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ink/ink10.xml" ContentType="application/inkml+xml"/>
  <Override PartName="/word/ink/ink11.xml" ContentType="application/inkml+xml"/>
  <Override PartName="/word/ink/ink12.xml" ContentType="application/inkml+xml"/>
  <Override PartName="/word/ink/ink13.xml" ContentType="application/inkml+xml"/>
  <Override PartName="/word/ink/ink14.xml" ContentType="application/inkml+xml"/>
  <Override PartName="/word/ink/ink15.xml" ContentType="application/inkml+xml"/>
  <Override PartName="/word/ink/ink16.xml" ContentType="application/inkml+xml"/>
  <Override PartName="/word/ink/ink17.xml" ContentType="application/inkml+xml"/>
  <Override PartName="/word/ink/ink18.xml" ContentType="application/inkml+xml"/>
  <Override PartName="/word/ink/ink19.xml" ContentType="application/inkml+xml"/>
  <Override PartName="/word/ink/ink20.xml" ContentType="application/inkml+xml"/>
  <Override PartName="/word/ink/ink21.xml" ContentType="application/inkml+xml"/>
  <Override PartName="/word/ink/ink22.xml" ContentType="application/inkml+xml"/>
  <Override PartName="/word/ink/ink23.xml" ContentType="application/inkml+xml"/>
  <Override PartName="/word/ink/ink24.xml" ContentType="application/inkml+xml"/>
  <Override PartName="/word/ink/ink25.xml" ContentType="application/inkml+xml"/>
  <Override PartName="/word/ink/ink26.xml" ContentType="application/inkml+xml"/>
  <Override PartName="/word/ink/ink27.xml" ContentType="application/inkml+xml"/>
  <Override PartName="/word/ink/ink28.xml" ContentType="application/inkml+xml"/>
  <Override PartName="/word/ink/ink29.xml" ContentType="application/inkml+xml"/>
  <Override PartName="/word/ink/ink30.xml" ContentType="application/inkml+xml"/>
  <Override PartName="/word/ink/ink31.xml" ContentType="application/inkml+xml"/>
  <Override PartName="/word/ink/ink32.xml" ContentType="application/inkml+xml"/>
  <Override PartName="/word/ink/ink33.xml" ContentType="application/inkml+xml"/>
  <Override PartName="/word/ink/ink34.xml" ContentType="application/inkml+xml"/>
  <Override PartName="/word/ink/ink35.xml" ContentType="application/inkml+xml"/>
  <Override PartName="/word/ink/ink36.xml" ContentType="application/inkml+xml"/>
  <Override PartName="/word/ink/ink37.xml" ContentType="application/inkml+xml"/>
  <Override PartName="/word/ink/ink38.xml" ContentType="application/inkml+xml"/>
  <Override PartName="/word/ink/ink39.xml" ContentType="application/inkml+xml"/>
  <Override PartName="/word/ink/ink40.xml" ContentType="application/inkml+xml"/>
  <Override PartName="/word/ink/ink41.xml" ContentType="application/inkml+xml"/>
  <Override PartName="/word/ink/ink42.xml" ContentType="application/inkml+xml"/>
  <Override PartName="/word/ink/ink43.xml" ContentType="application/inkml+xml"/>
  <Override PartName="/word/ink/ink44.xml" ContentType="application/inkml+xml"/>
  <Override PartName="/word/ink/ink45.xml" ContentType="application/inkml+xml"/>
  <Override PartName="/word/ink/ink46.xml" ContentType="application/inkml+xml"/>
  <Override PartName="/word/ink/ink47.xml" ContentType="application/inkml+xml"/>
  <Override PartName="/word/ink/ink48.xml" ContentType="application/inkml+xml"/>
  <Override PartName="/word/ink/ink49.xml" ContentType="application/inkml+xml"/>
  <Override PartName="/word/ink/ink50.xml" ContentType="application/inkml+xml"/>
  <Override PartName="/word/ink/ink51.xml" ContentType="application/inkml+xml"/>
  <Override PartName="/word/ink/ink52.xml" ContentType="application/inkml+xml"/>
  <Override PartName="/word/ink/ink53.xml" ContentType="application/inkml+xml"/>
  <Override PartName="/word/ink/ink54.xml" ContentType="application/inkml+xml"/>
  <Override PartName="/word/ink/ink55.xml" ContentType="application/inkml+xml"/>
  <Override PartName="/word/ink/ink56.xml" ContentType="application/inkml+xml"/>
  <Override PartName="/word/ink/ink57.xml" ContentType="application/inkml+xml"/>
  <Override PartName="/word/ink/ink58.xml" ContentType="application/inkml+xml"/>
  <Override PartName="/word/ink/ink59.xml" ContentType="application/inkml+xml"/>
  <Override PartName="/word/ink/ink60.xml" ContentType="application/inkml+xml"/>
  <Override PartName="/word/ink/ink61.xml" ContentType="application/inkml+xml"/>
  <Override PartName="/word/ink/ink62.xml" ContentType="application/inkml+xml"/>
  <Override PartName="/word/ink/ink63.xml" ContentType="application/inkml+xml"/>
  <Override PartName="/word/ink/ink64.xml" ContentType="application/inkml+xml"/>
  <Override PartName="/word/ink/ink65.xml" ContentType="application/inkml+xml"/>
  <Override PartName="/word/ink/ink66.xml" ContentType="application/inkml+xml"/>
  <Override PartName="/word/ink/ink67.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38C33" w14:textId="77777777" w:rsidR="00EB634C" w:rsidRDefault="00EB634C" w:rsidP="00EB634C">
      <w:pPr>
        <w:pStyle w:val="Heading1"/>
      </w:pPr>
      <w:bookmarkStart w:id="0" w:name="Level_1_1"/>
      <w:r>
        <w:t xml:space="preserve">1AC_Space Based Solar Power </w:t>
      </w:r>
    </w:p>
    <w:p w14:paraId="58067EEE" w14:textId="77777777" w:rsidR="00EB634C" w:rsidRDefault="00EB634C" w:rsidP="00EB634C">
      <w:pPr>
        <w:pStyle w:val="Heading2"/>
      </w:pPr>
      <w:bookmarkStart w:id="1" w:name="Level_2_3"/>
      <w:r>
        <w:t>1AC v1</w:t>
      </w:r>
      <w:r w:rsidR="007974E5">
        <w:t xml:space="preserve">—Markets </w:t>
      </w:r>
      <w:r>
        <w:t xml:space="preserve"> </w:t>
      </w:r>
    </w:p>
    <w:p w14:paraId="0C405ACA" w14:textId="77777777" w:rsidR="00EB634C" w:rsidRDefault="00EB634C" w:rsidP="00EB634C">
      <w:pPr>
        <w:pStyle w:val="Heading3"/>
      </w:pPr>
      <w:bookmarkStart w:id="2" w:name="Level_3_5"/>
      <w:r>
        <w:t xml:space="preserve">1AC—Plan </w:t>
      </w:r>
    </w:p>
    <w:p w14:paraId="1BE7A132" w14:textId="77777777" w:rsidR="00EB634C" w:rsidRDefault="00EB634C" w:rsidP="00EB634C">
      <w:r>
        <w:t xml:space="preserve">The United States federal government should establish a national space policy increasing international cooperation with China in the area of Space Based Solar Power (SBSP) by negotiating a bilateral investment treaty and a 2 tiered framework for space-based property rights conducive to construction and deployment of SBSP compliant with international law. </w:t>
      </w:r>
    </w:p>
    <w:p w14:paraId="201FBC47" w14:textId="77777777" w:rsidR="00EB634C" w:rsidRDefault="00EB634C" w:rsidP="00EB634C">
      <w:pPr>
        <w:pStyle w:val="Heading3"/>
      </w:pPr>
      <w:bookmarkStart w:id="3" w:name="Level_3_7"/>
      <w:bookmarkEnd w:id="2"/>
      <w:r>
        <w:t xml:space="preserve">1AC—Climate Change </w:t>
      </w:r>
    </w:p>
    <w:p w14:paraId="7C86C3B6" w14:textId="77777777" w:rsidR="00EB634C" w:rsidRPr="009E4BE2" w:rsidRDefault="00EB634C" w:rsidP="00EB634C">
      <w:r>
        <w:t xml:space="preserve">The advantage is climate change! </w:t>
      </w:r>
    </w:p>
    <w:p w14:paraId="590F07BD" w14:textId="77777777" w:rsidR="00EB634C" w:rsidRDefault="00EB634C" w:rsidP="00EB634C">
      <w:pPr>
        <w:pStyle w:val="Heading4"/>
      </w:pPr>
      <w:r>
        <w:t xml:space="preserve">It makes the earth </w:t>
      </w:r>
      <w:r w:rsidRPr="00013380">
        <w:rPr>
          <w:u w:val="single"/>
        </w:rPr>
        <w:t>uninhabitable</w:t>
      </w:r>
      <w:r>
        <w:t xml:space="preserve">, but </w:t>
      </w:r>
      <w:r w:rsidRPr="00EE12C7">
        <w:rPr>
          <w:u w:val="single"/>
        </w:rPr>
        <w:t>tech</w:t>
      </w:r>
      <w:r>
        <w:rPr>
          <w:u w:val="single"/>
        </w:rPr>
        <w:t>nological</w:t>
      </w:r>
      <w:r>
        <w:t xml:space="preserve"> solutions can solve </w:t>
      </w:r>
    </w:p>
    <w:p w14:paraId="30A8C9C8" w14:textId="77777777" w:rsidR="00EB634C" w:rsidRDefault="00EB634C" w:rsidP="00EB634C">
      <w:r w:rsidRPr="00804C10">
        <w:rPr>
          <w:rStyle w:val="Style13ptBold"/>
        </w:rPr>
        <w:t>Wallace-Wells 17</w:t>
      </w:r>
      <w:r>
        <w:t xml:space="preserve"> – Deputy Editor NY Magazine, National Fellow New America [David, July 10,</w:t>
      </w:r>
      <w:r>
        <w:rPr>
          <w:i/>
        </w:rPr>
        <w:t xml:space="preserve"> New York Magazine</w:t>
      </w:r>
      <w:r>
        <w:t xml:space="preserve">, “The Uninhabitable Earth, Annotated Edition”, </w:t>
      </w:r>
      <w:hyperlink r:id="rId6" w:history="1">
        <w:r w:rsidRPr="00F57B67">
          <w:rPr>
            <w:rStyle w:val="Hyperlink"/>
          </w:rPr>
          <w:t>http://nymag.com/intelligencer/2017/07/climate-change-earth-too-hot-for-humans-annotated.html?gtm=bottom&amp;gtm=top</w:t>
        </w:r>
      </w:hyperlink>
      <w:r>
        <w:t>, accessed 2/1/19]</w:t>
      </w:r>
    </w:p>
    <w:p w14:paraId="5651DB9E" w14:textId="77777777" w:rsidR="00EB634C" w:rsidRPr="004319FE" w:rsidRDefault="00EB634C" w:rsidP="00EB634C">
      <w:pPr>
        <w:rPr>
          <w:sz w:val="8"/>
        </w:rPr>
      </w:pPr>
      <w:r w:rsidRPr="004319FE">
        <w:rPr>
          <w:sz w:val="8"/>
        </w:rPr>
        <w:t>We published “The Uninhabitable Earth” on Sunday night, and the response since has been extraordinary — both in volume (it is already the most-read article in New York Magazine’s history) and in kind. Within hours, the article spawned a fleet of commentary across newspapers, magazines, blogs, and Twitter, much of which came from climate scientists and the journalists who cover them.</w:t>
      </w:r>
    </w:p>
    <w:p w14:paraId="1D630DB3" w14:textId="77777777" w:rsidR="00EB634C" w:rsidRPr="004319FE" w:rsidRDefault="00EB634C" w:rsidP="00EB634C">
      <w:pPr>
        <w:rPr>
          <w:sz w:val="8"/>
        </w:rPr>
      </w:pPr>
      <w:r w:rsidRPr="004319FE">
        <w:rPr>
          <w:sz w:val="8"/>
        </w:rPr>
        <w:t>Some of this conversation has been about the factual basis for various claims that appear in the article. To address those questions, and to give all readers more context for how the article was reported and what further reading is available, we are publishing here a version of the article filled with research annotations. They include quotations from scientists I spoke with throughout the reporting process; citations to scientific papers, articles, and books I drew from; additional research provided by my colleague Julia Mead; and context surrounding some of the more contested claims. Since the article was published, we have made four corrections and adjustments, which are noted in the annotations (as well as at the end of the original version). They are all minor, and none affects the central project of the story: to apply the best science we have today to the median and high-end “business-as-usual” warming projections produced by the U.N.’s “gold standard” Intergovernmental Panel on Climate Change.</w:t>
      </w:r>
    </w:p>
    <w:p w14:paraId="7C114292" w14:textId="77777777" w:rsidR="00EB634C" w:rsidRPr="004319FE" w:rsidRDefault="00EB634C" w:rsidP="00EB634C">
      <w:pPr>
        <w:rPr>
          <w:sz w:val="8"/>
        </w:rPr>
      </w:pPr>
      <w:r w:rsidRPr="004319FE">
        <w:rPr>
          <w:sz w:val="8"/>
        </w:rPr>
        <w:t>But the debate this article has kicked up is less about specific facts than the article’s overarching conceit. Is it helpful, or journalistically ethical, to explore the worst-case scenarios of climate change, however unlikely they are? How much should a writer contextualize scary possibilities with information about how probable those outcomes are, however speculative those probabilities may be? What are the risks of terrifying or depressing readers so much they disengage from the issue, and what should a journalist make of those risks?</w:t>
      </w:r>
    </w:p>
    <w:p w14:paraId="3D33E43C" w14:textId="77777777" w:rsidR="00EB634C" w:rsidRPr="004319FE" w:rsidRDefault="00EB634C" w:rsidP="00EB634C">
      <w:pPr>
        <w:rPr>
          <w:sz w:val="8"/>
        </w:rPr>
      </w:pPr>
      <w:r w:rsidRPr="004319FE">
        <w:rPr>
          <w:sz w:val="8"/>
        </w:rPr>
        <w:t xml:space="preserve">I hope, in the annotations and commentary below, I have added some context. But I also believe very firmly in the set of propositions that animated the project from the start: that </w:t>
      </w:r>
      <w:r w:rsidRPr="004319FE">
        <w:rPr>
          <w:rStyle w:val="StyleUnderline"/>
        </w:rPr>
        <w:t>the public does not appreciate the scale of climate risk</w:t>
      </w:r>
      <w:r w:rsidRPr="004319FE">
        <w:rPr>
          <w:sz w:val="8"/>
        </w:rPr>
        <w:t xml:space="preserve">; that this is in part because we have not spent enough time contemplating the scarier half of the distribution curve of possibilities, especially its brutal long tail, or the risks beyond sea-level rise; that there is journalistic and public-interest value in spreading the news from the scientific community, no matter how unnerving it may be; and that, </w:t>
      </w:r>
      <w:r w:rsidRPr="004319FE">
        <w:rPr>
          <w:rStyle w:val="StyleUnderline"/>
        </w:rPr>
        <w:t xml:space="preserve">when it comes to the challenge of climate change, public complacency is a far, </w:t>
      </w:r>
      <w:r w:rsidRPr="004319FE">
        <w:rPr>
          <w:rStyle w:val="Emphasis"/>
        </w:rPr>
        <w:t>far bigger problem</w:t>
      </w:r>
      <w:r w:rsidRPr="004319FE">
        <w:rPr>
          <w:rStyle w:val="StyleUnderline"/>
        </w:rPr>
        <w:t xml:space="preserve"> than widespread fatalism</w:t>
      </w:r>
      <w:r w:rsidRPr="004319FE">
        <w:rPr>
          <w:sz w:val="8"/>
        </w:rPr>
        <w:t xml:space="preserve"> — that many, many more people are not scared enough than are already “too scared.” In fact, I don’t even understand what “too scared” would mean. The science says </w:t>
      </w:r>
      <w:r w:rsidRPr="004319FE">
        <w:rPr>
          <w:rStyle w:val="StyleUnderline"/>
        </w:rPr>
        <w:t>climate change threatens</w:t>
      </w:r>
      <w:r w:rsidRPr="004319FE">
        <w:rPr>
          <w:sz w:val="8"/>
        </w:rPr>
        <w:t xml:space="preserve"> nearly </w:t>
      </w:r>
      <w:r w:rsidRPr="004319FE">
        <w:rPr>
          <w:rStyle w:val="StyleUnderline"/>
        </w:rPr>
        <w:t>every aspect of human life</w:t>
      </w:r>
      <w:r w:rsidRPr="004319FE">
        <w:rPr>
          <w:sz w:val="8"/>
        </w:rPr>
        <w:t xml:space="preserve"> on this planet, and that inaction will hasten the problems. In that context, I don’t think it’s a slur to call an article, or its writer, alarmist. I’ll accept that characterization. </w:t>
      </w:r>
      <w:r w:rsidRPr="004319FE">
        <w:rPr>
          <w:rStyle w:val="Emphasis"/>
        </w:rPr>
        <w:t>We should be alarmed</w:t>
      </w:r>
      <w:r w:rsidRPr="004319FE">
        <w:rPr>
          <w:sz w:val="8"/>
        </w:rPr>
        <w:t>.</w:t>
      </w:r>
    </w:p>
    <w:p w14:paraId="0AC79BC1" w14:textId="77777777" w:rsidR="00EB634C" w:rsidRPr="004319FE" w:rsidRDefault="00EB634C" w:rsidP="00EB634C">
      <w:pPr>
        <w:rPr>
          <w:sz w:val="8"/>
        </w:rPr>
      </w:pPr>
      <w:r w:rsidRPr="004319FE">
        <w:rPr>
          <w:sz w:val="8"/>
        </w:rPr>
        <w:t>I. ‘Doomsday’</w:t>
      </w:r>
    </w:p>
    <w:p w14:paraId="26AEF94E" w14:textId="77777777" w:rsidR="00EB634C" w:rsidRPr="004319FE" w:rsidRDefault="00EB634C" w:rsidP="00EB634C">
      <w:pPr>
        <w:rPr>
          <w:sz w:val="8"/>
        </w:rPr>
      </w:pPr>
      <w:r w:rsidRPr="004319FE">
        <w:rPr>
          <w:sz w:val="8"/>
        </w:rPr>
        <w:t>Peering beyond scientific reticence.</w:t>
      </w:r>
    </w:p>
    <w:p w14:paraId="219EF609" w14:textId="77777777" w:rsidR="00EB634C" w:rsidRPr="004319FE" w:rsidRDefault="00EB634C" w:rsidP="00EB634C">
      <w:pPr>
        <w:rPr>
          <w:sz w:val="8"/>
        </w:rPr>
      </w:pPr>
      <w:r w:rsidRPr="004319FE">
        <w:rPr>
          <w:sz w:val="8"/>
        </w:rPr>
        <w:t xml:space="preserve">It is, I promise, worse than you think. If your anxiety about </w:t>
      </w:r>
      <w:r w:rsidRPr="004319FE">
        <w:rPr>
          <w:rStyle w:val="StyleUnderline"/>
        </w:rPr>
        <w:t>global warming</w:t>
      </w:r>
      <w:r w:rsidRPr="004319FE">
        <w:rPr>
          <w:sz w:val="8"/>
        </w:rPr>
        <w:t xml:space="preserve"> is dominated by fears of sea-level rise, you are barely scratching the surface of what terrors are possible, even within the lifetime of a teenager today. And yet the swelling seas — and the </w:t>
      </w:r>
      <w:r w:rsidRPr="004319FE">
        <w:rPr>
          <w:rStyle w:val="StyleUnderline"/>
        </w:rPr>
        <w:t>cities</w:t>
      </w:r>
      <w:r w:rsidRPr="004319FE">
        <w:rPr>
          <w:sz w:val="8"/>
        </w:rPr>
        <w:t xml:space="preserve"> they </w:t>
      </w:r>
      <w:r w:rsidRPr="004319FE">
        <w:rPr>
          <w:rStyle w:val="Emphasis"/>
        </w:rPr>
        <w:t>will drown</w:t>
      </w:r>
      <w:r w:rsidRPr="004319FE">
        <w:rPr>
          <w:sz w:val="8"/>
        </w:rPr>
        <w:t xml:space="preserve"> — have so dominated the picture of global warming, and so overwhelmed our capacity for climate panic, that they have occluded our perception of other threats, many much closer at hand. Rising oceans are bad, in fact very bad; but fleeing the coastline will not be enough.</w:t>
      </w:r>
    </w:p>
    <w:p w14:paraId="6A5182CC" w14:textId="77777777" w:rsidR="00EB634C" w:rsidRPr="004319FE" w:rsidRDefault="00EB634C" w:rsidP="00EB634C">
      <w:pPr>
        <w:rPr>
          <w:sz w:val="8"/>
        </w:rPr>
      </w:pPr>
      <w:r w:rsidRPr="004319FE">
        <w:rPr>
          <w:sz w:val="8"/>
        </w:rPr>
        <w:t xml:space="preserve">Indeed, absent a significant adjustment to how billions of humans conduct their lives, parts of the </w:t>
      </w:r>
      <w:r w:rsidRPr="004319FE">
        <w:rPr>
          <w:rStyle w:val="StyleUnderline"/>
        </w:rPr>
        <w:t>Earth</w:t>
      </w:r>
      <w:r w:rsidRPr="004319FE">
        <w:rPr>
          <w:sz w:val="8"/>
        </w:rPr>
        <w:t xml:space="preserve"> </w:t>
      </w:r>
      <w:r w:rsidRPr="004319FE">
        <w:rPr>
          <w:rStyle w:val="StyleUnderline"/>
        </w:rPr>
        <w:t>will</w:t>
      </w:r>
      <w:r w:rsidRPr="004319FE">
        <w:rPr>
          <w:sz w:val="8"/>
        </w:rPr>
        <w:t xml:space="preserve"> likely </w:t>
      </w:r>
      <w:r w:rsidRPr="004319FE">
        <w:rPr>
          <w:rStyle w:val="StyleUnderline"/>
        </w:rPr>
        <w:t>become</w:t>
      </w:r>
      <w:r w:rsidRPr="004319FE">
        <w:rPr>
          <w:sz w:val="8"/>
        </w:rPr>
        <w:t xml:space="preserve"> close to </w:t>
      </w:r>
      <w:r w:rsidRPr="004319FE">
        <w:rPr>
          <w:rStyle w:val="Emphasis"/>
        </w:rPr>
        <w:t>uninhabitable</w:t>
      </w:r>
      <w:r w:rsidRPr="004319FE">
        <w:rPr>
          <w:sz w:val="8"/>
        </w:rPr>
        <w:t xml:space="preserve">, and other parts horrifically inhospitable, </w:t>
      </w:r>
      <w:r w:rsidRPr="004319FE">
        <w:rPr>
          <w:rStyle w:val="StyleUnderline"/>
        </w:rPr>
        <w:t xml:space="preserve">as soon as the </w:t>
      </w:r>
      <w:r w:rsidRPr="004319FE">
        <w:rPr>
          <w:rStyle w:val="Emphasis"/>
        </w:rPr>
        <w:t>end of this century</w:t>
      </w:r>
      <w:r w:rsidRPr="004319FE">
        <w:rPr>
          <w:sz w:val="8"/>
        </w:rPr>
        <w:t xml:space="preserve">. The most credible prediction of the effects of climate change comes from the U.N.’s Intergovernmental Panel on Climate Change, which issues regular reports synthesizing the latest science. The </w:t>
      </w:r>
      <w:r w:rsidRPr="004319FE">
        <w:rPr>
          <w:rStyle w:val="StyleUnderline"/>
        </w:rPr>
        <w:t>IPCC’s median business-as-usual projection</w:t>
      </w:r>
      <w:r w:rsidRPr="004319FE">
        <w:rPr>
          <w:sz w:val="8"/>
        </w:rPr>
        <w:t xml:space="preserve"> for warming by 2100 </w:t>
      </w:r>
      <w:r w:rsidRPr="004319FE">
        <w:rPr>
          <w:rStyle w:val="StyleUnderline"/>
        </w:rPr>
        <w:t>is</w:t>
      </w:r>
      <w:r w:rsidRPr="004319FE">
        <w:rPr>
          <w:sz w:val="8"/>
        </w:rPr>
        <w:t xml:space="preserve"> about </w:t>
      </w:r>
      <w:r w:rsidRPr="004319FE">
        <w:rPr>
          <w:rStyle w:val="Emphasis"/>
        </w:rPr>
        <w:t>four degrees</w:t>
      </w:r>
      <w:r w:rsidRPr="004319FE">
        <w:rPr>
          <w:sz w:val="8"/>
        </w:rPr>
        <w:t xml:space="preserve">, which would expose half the world’s population to unprecedented heat stress, according to Steven C. Sherwood and Matthew Huber’s landmark study on the subject. “I haven’t learned anything since publishing that paper,” Sherwood, a professor at UNSW Sydney, Kensington, told me. “It looks to me that at that those numbers — four to six degrees — you’d start to see the tropics evacuating, because people wouldn’t be able to live there. It might be less than four degrees. But around four degrees or five degrees, would be the point where people would be finding it unbearable.” It wouldn’t just be heat stress driving people away, he said. “A combination of heat stress and other things. I think </w:t>
      </w:r>
      <w:r w:rsidRPr="004319FE">
        <w:rPr>
          <w:rStyle w:val="StyleUnderline"/>
        </w:rPr>
        <w:t>you’d</w:t>
      </w:r>
      <w:r w:rsidRPr="004319FE">
        <w:rPr>
          <w:sz w:val="8"/>
        </w:rPr>
        <w:t xml:space="preserve"> start to </w:t>
      </w:r>
      <w:r w:rsidRPr="004319FE">
        <w:rPr>
          <w:rStyle w:val="Emphasis"/>
        </w:rPr>
        <w:t>see crop failures</w:t>
      </w:r>
      <w:r w:rsidRPr="004319FE">
        <w:rPr>
          <w:sz w:val="8"/>
        </w:rPr>
        <w:t>, damage to the biosphere. Keep in mind, in the tropics, two or three degrees takes the environment outside the range of natural variability.” As Richard Alley of Pennsylvania State University told me, “under rapid emissions, by the end of the century, 40 percent of the ability of people to work outside would be lost.” How likely is this median, “business-as-usual” outcome? It’s difficult to say, unfortunately, given how many and how variable the inputs would be for any projections: emissions rates, the pace of technological change, cultural changes, and public policy, all on top of what is already a quite complicated (and not entirely understood) natural system that delivers both amplifying and moderating feedbacks to human-produced greenhouse-gas effects. In some ways, it is easiest to talk about that business-as-usual model, because it holds so many of those variables constant. But, since a number of readers have wondered about those probabilities, I’ll mention a couple of estimates that seemed helpful, to me, in establishing the general lay of the land. In my interview with Michael Oppenheimer, of Princeton, he told me that he’d estimate our chances of staying below the Paris accord’s goal of two-degrees warming at 10 percent. In my interview with Wallace Smith Broecker, of Columbia, he mentioned some research he’d followed whereby researchers ran a single model many, many times to generate a range of probabilities; “The mean was about 3.5 degrees Celsius of warming,” he told me. “But it showed there was something like 15 percent probability that it’d be more than four degrees, just on these model runs.” And in their book Climate Shock: The Economic Consequences of a Hotter Planet, Gernot Wagner and Martin Weitzman estimate a 15 percent chance that we overshoot six degrees.</w:t>
      </w:r>
    </w:p>
    <w:p w14:paraId="5413A98B" w14:textId="77777777" w:rsidR="00EB634C" w:rsidRPr="004319FE" w:rsidRDefault="00EB634C" w:rsidP="00EB634C">
      <w:pPr>
        <w:rPr>
          <w:sz w:val="8"/>
        </w:rPr>
      </w:pPr>
      <w:r w:rsidRPr="004319FE">
        <w:rPr>
          <w:sz w:val="8"/>
        </w:rPr>
        <w:t>These models make a variety of assumptions, both about natural systems and manmade response, but collectively they do suggest, to me at least, that we have been far too focused on the optimistic possibilities (which bring us to 2100 at or under two degrees warming) and not nearly focused enough on the more dire ones. As Joseph Romm wrote in Climate Change: What Everyone Needs to Know, “Any time this book or any news report cites an IPCC projection of future warming or future climate impacts, it is almost certain that projection represents an underestimate of what is to come.”</w:t>
      </w:r>
    </w:p>
    <w:p w14:paraId="115C26BF" w14:textId="77777777" w:rsidR="00EB634C" w:rsidRPr="004319FE" w:rsidRDefault="00EB634C" w:rsidP="00EB634C">
      <w:pPr>
        <w:rPr>
          <w:sz w:val="8"/>
        </w:rPr>
      </w:pPr>
      <w:r w:rsidRPr="004319FE">
        <w:rPr>
          <w:sz w:val="8"/>
        </w:rPr>
        <w:t xml:space="preserve">Even when we train our eyes on climate change, we are unable to comprehend its scope. This past winter, </w:t>
      </w:r>
      <w:r w:rsidRPr="004319FE">
        <w:rPr>
          <w:rStyle w:val="StyleUnderline"/>
        </w:rPr>
        <w:t>a string of days 60 and 70 degrees warmer</w:t>
      </w:r>
      <w:r w:rsidRPr="004319FE">
        <w:rPr>
          <w:sz w:val="8"/>
        </w:rPr>
        <w:t xml:space="preserve"> than normal </w:t>
      </w:r>
      <w:r w:rsidRPr="004319FE">
        <w:rPr>
          <w:rStyle w:val="Emphasis"/>
        </w:rPr>
        <w:t>baked</w:t>
      </w:r>
      <w:r w:rsidRPr="004319FE">
        <w:rPr>
          <w:rStyle w:val="StyleUnderline"/>
        </w:rPr>
        <w:t xml:space="preserve"> </w:t>
      </w:r>
      <w:r w:rsidRPr="004319FE">
        <w:rPr>
          <w:rStyle w:val="Emphasis"/>
        </w:rPr>
        <w:t>the North Pole</w:t>
      </w:r>
      <w:r w:rsidRPr="004319FE">
        <w:rPr>
          <w:rStyle w:val="StyleUnderline"/>
        </w:rPr>
        <w:t>,</w:t>
      </w:r>
      <w:r w:rsidRPr="004319FE">
        <w:rPr>
          <w:sz w:val="8"/>
        </w:rPr>
        <w:t>“This is a little bit shocking,” Ketil Isaksen of the Norwegian Meteorological Institute said of the temperatures. melting the permafrost “When we built the seed vault, there was not even discussion of the permafrost,” Hege Njaa Aschim, the press representative of the organization that oversees the project, told me. But the weather last winter, she said, was “like a Norwegian summer.” “We didn’t come up with the term doomsday vault,” Cary Fowler, the mastermind of the seed vault, told me. “The idea there was to provide an insurance policy, so if anything were to happen to those other facilities, it wouldn’t be an extinction event.” that encased Norway’s Svalbard seed vault — a global food bank nicknamed “Doomsday,” designed to ensure that our agriculture survives any catastrophe, and which appeared to have been flooded by climate change less than ten years after being built.</w:t>
      </w:r>
    </w:p>
    <w:p w14:paraId="17471A6C" w14:textId="77777777" w:rsidR="00EB634C" w:rsidRPr="004319FE" w:rsidRDefault="00EB634C" w:rsidP="00EB634C">
      <w:pPr>
        <w:rPr>
          <w:sz w:val="8"/>
        </w:rPr>
      </w:pPr>
      <w:r w:rsidRPr="004319FE">
        <w:rPr>
          <w:sz w:val="8"/>
        </w:rPr>
        <w:t xml:space="preserve">The Doomsday vault is fine, for now: The structure has been secured and the seeds are safe.Fowler was emphatic on this point to me — there had been a wave of press coverage that presented the flooding as something catastrophic, rather than a breach that let meltwater in just 15 or 20 meters down a much-longer tunnel that leads from the exterior of the mountain into the seed vault’s “cathedral” room, from which the storage facilities fan. But treating the episode as a parable of impending flooding missed the more important news. Until recently, permafrost was not a major concern of climate scientists, because, as the name suggests, it was soil that stayed permanently frozen. But Arctic permafrost contains 1.8 trillion tons of carbon,In this paper, it’s calculated by petagrams; 1,672 petagrams is about 1.8 trillion tons. more than twice as muchThis is from Joseph Romm’s Climate Change, page 81 (in the paperback edition). The book was an invaluable resource in researching this article, and I highly recommend it to anyone interested in picking up where this piece leaves off. as is currently suspended in the Earth’s atmosphere. When it thaws and is released, that carbon may evaporate as methane, which is 34 times as powerful a greenhouse-gas warming blanket as carbon dioxide when judged on the timescale of a century; when judged on the timescale of two decades, it is 86 times as powerful.This is also from Romm, also page 81. You can read more about methane’s greenhouse effects here. In other words, we have, trapped in Arctic permafrost, twice as much carbon as is currently wrecking the atmosphere of the planet, all of it scheduled to be released at a date that keeps getting moved up, partially in the form of a gas that multiplies its warming power 86 times over.There has been a fair amount of criticism of my use of this material. Michael Mann in particular has faulted me for it; in his initial Facebook post about the story, he wrote that “the science doesn’t support the notion of a game-changing, planet-melting methane bomb.” At Climate Feedback, several other scientists took issue with various aspects of my characterization as well. </w:t>
      </w:r>
      <w:r w:rsidRPr="004319FE">
        <w:rPr>
          <w:sz w:val="12"/>
        </w:rPr>
        <w:t>¶</w:t>
      </w:r>
      <w:r w:rsidRPr="004319FE">
        <w:rPr>
          <w:sz w:val="8"/>
        </w:rPr>
        <w:t xml:space="preserve"> There is little doubt that this permafrost is melting quickly.</w:t>
      </w:r>
    </w:p>
    <w:p w14:paraId="1DCD5B15" w14:textId="77777777" w:rsidR="00EB634C" w:rsidRPr="004319FE" w:rsidRDefault="00EB634C" w:rsidP="00EB634C">
      <w:pPr>
        <w:rPr>
          <w:sz w:val="8"/>
        </w:rPr>
      </w:pPr>
      <w:r w:rsidRPr="004319FE">
        <w:rPr>
          <w:sz w:val="8"/>
        </w:rPr>
        <w:t>According to the IPCC’s Fifth Assessment, by 2100, “it is virtually certain that near-surface permafrost extent at high northern latitudes will be reduced as global mean surface temperature increases, with the area of permafrost near the surface (upper 3.5 m) projected to decrease by 37% (RCP2.6) to 81% (RCP8.5) for the multi-model average.” But there is some important context I did not include here: Few scientists believe there is a substantial risk of methane release from permafrost happening suddenly, or all at once.</w:t>
      </w:r>
    </w:p>
    <w:p w14:paraId="6A2BF0CB" w14:textId="77777777" w:rsidR="00EB634C" w:rsidRPr="004319FE" w:rsidRDefault="00EB634C" w:rsidP="00EB634C">
      <w:pPr>
        <w:rPr>
          <w:sz w:val="8"/>
        </w:rPr>
      </w:pPr>
      <w:r w:rsidRPr="004319FE">
        <w:rPr>
          <w:sz w:val="8"/>
        </w:rPr>
        <w:t xml:space="preserve">Also, most of the carbon will likely escape as C02, not methane. In retrospect, I sympathize with those who find misleading the phrase “all of it scheduled to be released at a date that keeps getting moved up.” The schedule I was referring to was the melting, which will take decades; the thawing is a process, not an event. </w:t>
      </w:r>
      <w:r w:rsidRPr="004319FE">
        <w:rPr>
          <w:sz w:val="12"/>
        </w:rPr>
        <w:t>¶</w:t>
      </w:r>
      <w:r w:rsidRPr="004319FE">
        <w:rPr>
          <w:sz w:val="8"/>
        </w:rPr>
        <w:t xml:space="preserve"> I believe that my original description of the possibility of the methane release lacked some relevant (reassuring) context.</w:t>
      </w:r>
    </w:p>
    <w:p w14:paraId="32C1967B" w14:textId="77777777" w:rsidR="00EB634C" w:rsidRPr="004319FE" w:rsidRDefault="00EB634C" w:rsidP="00EB634C">
      <w:pPr>
        <w:rPr>
          <w:sz w:val="8"/>
        </w:rPr>
      </w:pPr>
      <w:r w:rsidRPr="004319FE">
        <w:rPr>
          <w:sz w:val="8"/>
        </w:rPr>
        <w:t xml:space="preserve">But I do not believe the science was fundamentally misrepresented here: There is that much carbon in </w:t>
      </w:r>
      <w:r w:rsidRPr="004319FE">
        <w:rPr>
          <w:rStyle w:val="StyleUnderline"/>
        </w:rPr>
        <w:t>the</w:t>
      </w:r>
      <w:r w:rsidRPr="004319FE">
        <w:rPr>
          <w:sz w:val="8"/>
        </w:rPr>
        <w:t xml:space="preserve"> permafrost; the </w:t>
      </w:r>
      <w:r w:rsidRPr="004319FE">
        <w:rPr>
          <w:rStyle w:val="StyleUnderline"/>
        </w:rPr>
        <w:t>permafrost is melting at accelerating rates</w:t>
      </w:r>
      <w:r w:rsidRPr="004319FE">
        <w:rPr>
          <w:sz w:val="8"/>
        </w:rPr>
        <w:t xml:space="preserve">; some of the </w:t>
      </w:r>
      <w:r w:rsidRPr="004319FE">
        <w:rPr>
          <w:rStyle w:val="StyleUnderline"/>
        </w:rPr>
        <w:t>carbon will be released as methane</w:t>
      </w:r>
      <w:r w:rsidRPr="004319FE">
        <w:rPr>
          <w:sz w:val="8"/>
        </w:rPr>
        <w:t xml:space="preserve">; and </w:t>
      </w:r>
      <w:r w:rsidRPr="004319FE">
        <w:rPr>
          <w:rStyle w:val="StyleUnderline"/>
        </w:rPr>
        <w:t>methane is a stronger greenhouse gas than carbon d</w:t>
      </w:r>
      <w:r w:rsidRPr="004319FE">
        <w:rPr>
          <w:sz w:val="8"/>
        </w:rPr>
        <w:t xml:space="preserve">ioxide. </w:t>
      </w:r>
      <w:r w:rsidRPr="004319FE">
        <w:rPr>
          <w:sz w:val="12"/>
        </w:rPr>
        <w:t>¶</w:t>
      </w:r>
      <w:r w:rsidRPr="004319FE">
        <w:rPr>
          <w:sz w:val="8"/>
        </w:rPr>
        <w:t xml:space="preserve"> My intention in referencing the permafrost was to illustrate, for readers unfamiliar with the particulars of projection models, how many uncertain factors were at play — how many forces we don’t understand, and how possibly significant those forces could be in the warming of the planet. As Joseph Romm writes, “The </w:t>
      </w:r>
      <w:r w:rsidRPr="004319FE">
        <w:rPr>
          <w:rStyle w:val="StyleUnderline"/>
        </w:rPr>
        <w:t>thawing tundra or permafrost</w:t>
      </w:r>
      <w:r w:rsidRPr="004319FE">
        <w:rPr>
          <w:sz w:val="8"/>
        </w:rPr>
        <w:t xml:space="preserve"> </w:t>
      </w:r>
      <w:r w:rsidRPr="004319FE">
        <w:rPr>
          <w:rStyle w:val="StyleUnderline"/>
        </w:rPr>
        <w:t>may</w:t>
      </w:r>
      <w:r w:rsidRPr="004319FE">
        <w:rPr>
          <w:sz w:val="8"/>
        </w:rPr>
        <w:t xml:space="preserve"> well </w:t>
      </w:r>
      <w:r w:rsidRPr="004319FE">
        <w:rPr>
          <w:rStyle w:val="StyleUnderline"/>
        </w:rPr>
        <w:t>be the single most important</w:t>
      </w:r>
      <w:r w:rsidRPr="004319FE">
        <w:rPr>
          <w:sz w:val="8"/>
        </w:rPr>
        <w:t xml:space="preserve"> </w:t>
      </w:r>
      <w:r w:rsidRPr="004319FE">
        <w:rPr>
          <w:rStyle w:val="Emphasis"/>
        </w:rPr>
        <w:t>amplifying carbon-cycle feedback</w:t>
      </w:r>
      <w:r w:rsidRPr="004319FE">
        <w:rPr>
          <w:sz w:val="8"/>
        </w:rPr>
        <w:t xml:space="preserve">. Yet, none of the Intergovernmental Panel on Climate Change’s climate models include carbon dioxide or methane emissions from warming tundra as a feedback.” He also writes, “A 2011 study by the U.S. National Oceanic and Atmospheric Administration and the National Snow and Ice Data Center found that thawing permafrost will turn the Arctic from a place that stores carbon (a sink) to a place that generates carbon (a source) in the 2020s—and release a hundred billion tons of carbon by 2100.” That study, he says, assumes none of the carbon will be released as methane, and yet still predicts a release “equivalent to half the amount of carbon that has been released into the atmosphere since the dawn of the industrial age.” </w:t>
      </w:r>
      <w:r w:rsidRPr="004319FE">
        <w:rPr>
          <w:sz w:val="12"/>
        </w:rPr>
        <w:t>¶</w:t>
      </w:r>
      <w:r w:rsidRPr="004319FE">
        <w:rPr>
          <w:sz w:val="8"/>
        </w:rPr>
        <w:t xml:space="preserve"> To be additionally clear, none of the warming scenarios described in the remainder of this article are built on the premise of a methane release from permafrost. They all extrapolate from the median and high-end IPCC projections for business-as-usual warming.</w:t>
      </w:r>
    </w:p>
    <w:p w14:paraId="47B6B464" w14:textId="77777777" w:rsidR="00EB634C" w:rsidRPr="004319FE" w:rsidRDefault="00EB634C" w:rsidP="00EB634C">
      <w:pPr>
        <w:rPr>
          <w:sz w:val="8"/>
        </w:rPr>
      </w:pPr>
      <w:r w:rsidRPr="004319FE">
        <w:rPr>
          <w:sz w:val="8"/>
        </w:rPr>
        <w:t xml:space="preserve">Even if you take issue with my characterization of the threat from permafrost melt, it does not affect my discussion of any of the risks that follow. The permafrost melt is a wild card which could add to those IPCC projections. (Romm calculates it could add a degree of warming by 2100 all on its own.) </w:t>
      </w:r>
      <w:r w:rsidRPr="004319FE">
        <w:rPr>
          <w:sz w:val="12"/>
        </w:rPr>
        <w:t>¶</w:t>
      </w:r>
      <w:r w:rsidRPr="004319FE">
        <w:rPr>
          <w:sz w:val="8"/>
        </w:rPr>
        <w:t xml:space="preserve"> For those who are really interested in reading about methane, there are also the clathrates to consider — bubbles of methane at the bottom of the ocean, which many energy companies are now hoping to mine. Speaking about those with me, Lee Kump, a Penn State geoscientist, had this to say: “We haven’t really anticipated these positive feedbacks — for instance, these pockets of methane. That methane starts bubbling out, that’s a potent greenhouse gas. As that spreads throughout the globe, there’s a tremendous potential there for methane hydrates release.” He went on: “As you move towards the poles, we’re already seeing the consequences of warming there in terms of methane release.”</w:t>
      </w:r>
    </w:p>
    <w:p w14:paraId="473333A6" w14:textId="77777777" w:rsidR="00EB634C" w:rsidRPr="004319FE" w:rsidRDefault="00EB634C" w:rsidP="00EB634C">
      <w:pPr>
        <w:rPr>
          <w:sz w:val="8"/>
        </w:rPr>
      </w:pPr>
      <w:r w:rsidRPr="004319FE">
        <w:rPr>
          <w:sz w:val="8"/>
        </w:rPr>
        <w:t>Maybe you know that already — there are alarming stories in the news every day, like those, last month, that seemed to suggest satellite data showed the globe warming since 1998 more than twice as fast as scientists had thought (in fact, the underlying story was considerably less alarming than the headlines).This reference to recent, alarming news generated a fair amount of pushback among scientists. We’ve adjusted the text to make clear that, while many outlets did describe the study in these terms — in the Washington Post, for instance: “Satellite temperature data, leaned on sharply by climate change doubters, revised sharply upward”) — the actual news was much less dramatic. There was satellite data that was revised upward, but it was data that had been previously interpreted to be below estimates and adjacent data sets, and was revised to bring it more or less into line with those estimates and data sets (that is, it did not change the big-picture assessment of how fast the planet was warming). In general, I agree with this characterization, by Carl Mears, who wrote the study: “This sentence is true for RSS data,” he told Climate Feedback. “But it’s somewhat misleading due to lack of context.” The paper on which the news was based can be found here. Or the news from Antarctica this past May, when a crack in an ice shelf grew 11 miles in six days, then kept going; the break now has just three miles to go — by the time you read this, it may already have met the open water, where it will drop into the sea one of the biggest icebergs ever, a process known poetically as “calving.”As readers have pointed out, there is a debate within the scientific community about whether this calving is a natural process or the result of climate change. In either case, it is alarming news, given that the ice now loosed into the ocean will melt faster. And, of course, the calving has since occurred.</w:t>
      </w:r>
    </w:p>
    <w:p w14:paraId="1251408C" w14:textId="77777777" w:rsidR="00EB634C" w:rsidRPr="004319FE" w:rsidRDefault="00EB634C" w:rsidP="00EB634C">
      <w:pPr>
        <w:rPr>
          <w:sz w:val="8"/>
        </w:rPr>
      </w:pPr>
      <w:r w:rsidRPr="004319FE">
        <w:rPr>
          <w:sz w:val="8"/>
        </w:rPr>
        <w:t xml:space="preserve">But no matter how well-informed you are, </w:t>
      </w:r>
      <w:r w:rsidRPr="004319FE">
        <w:rPr>
          <w:rStyle w:val="StyleUnderline"/>
        </w:rPr>
        <w:t>you are surely not alarmed enough</w:t>
      </w:r>
      <w:r w:rsidRPr="004319FE">
        <w:rPr>
          <w:sz w:val="8"/>
        </w:rPr>
        <w:t xml:space="preserve">. Over the past decades, our culture has gone apocalyptic with zombie movies and Mad Max dystopias, perhaps the collective result of displaced climate anxiety, and yet when it comes to contemplating real-world warming dangers, we suffer from an incredible failure of imagination. The </w:t>
      </w:r>
      <w:r w:rsidRPr="004319FE">
        <w:rPr>
          <w:rStyle w:val="StyleUnderline"/>
        </w:rPr>
        <w:t>reasons</w:t>
      </w:r>
      <w:r w:rsidRPr="004319FE">
        <w:rPr>
          <w:sz w:val="8"/>
        </w:rPr>
        <w:t xml:space="preserve"> for that </w:t>
      </w:r>
      <w:r w:rsidRPr="004319FE">
        <w:rPr>
          <w:rStyle w:val="StyleUnderline"/>
        </w:rPr>
        <w:t>are many</w:t>
      </w:r>
      <w:r w:rsidRPr="004319FE">
        <w:rPr>
          <w:sz w:val="8"/>
        </w:rPr>
        <w:t xml:space="preserve">: </w:t>
      </w:r>
      <w:r w:rsidRPr="004319FE">
        <w:rPr>
          <w:rStyle w:val="StyleUnderline"/>
        </w:rPr>
        <w:t>the</w:t>
      </w:r>
      <w:r w:rsidRPr="004319FE">
        <w:rPr>
          <w:sz w:val="8"/>
        </w:rPr>
        <w:t xml:space="preserve"> </w:t>
      </w:r>
      <w:r w:rsidRPr="004319FE">
        <w:rPr>
          <w:rStyle w:val="StyleUnderline"/>
        </w:rPr>
        <w:t>timid language of scientific probabilities</w:t>
      </w:r>
      <w:r w:rsidRPr="004319FE">
        <w:rPr>
          <w:sz w:val="8"/>
        </w:rPr>
        <w:t>, which the climatologist James Hansen once called “scientific reticence”. That paper can be found here.</w:t>
      </w:r>
    </w:p>
    <w:p w14:paraId="5225FB26" w14:textId="77777777" w:rsidR="00EB634C" w:rsidRPr="004319FE" w:rsidRDefault="00EB634C" w:rsidP="00EB634C">
      <w:pPr>
        <w:rPr>
          <w:sz w:val="8"/>
        </w:rPr>
      </w:pPr>
      <w:r w:rsidRPr="004319FE">
        <w:rPr>
          <w:sz w:val="8"/>
        </w:rPr>
        <w:t>Hansen spoke about this with me: “</w:t>
      </w:r>
      <w:r w:rsidRPr="004319FE">
        <w:rPr>
          <w:rStyle w:val="StyleUnderline"/>
        </w:rPr>
        <w:t>You’re rewarded in science for not stepping out too rapidly</w:t>
      </w:r>
      <w:r w:rsidRPr="004319FE">
        <w:rPr>
          <w:sz w:val="8"/>
        </w:rPr>
        <w:t xml:space="preserve">,” he said. in a paper chastising </w:t>
      </w:r>
      <w:r w:rsidRPr="004319FE">
        <w:rPr>
          <w:rStyle w:val="StyleUnderline"/>
        </w:rPr>
        <w:t>scientists</w:t>
      </w:r>
      <w:r w:rsidRPr="004319FE">
        <w:rPr>
          <w:sz w:val="8"/>
        </w:rPr>
        <w:t xml:space="preserve"> for editing their own observations so conscientiously that they </w:t>
      </w:r>
      <w:r w:rsidRPr="004319FE">
        <w:rPr>
          <w:rStyle w:val="StyleUnderline"/>
        </w:rPr>
        <w:t>failed to communicate</w:t>
      </w:r>
      <w:r w:rsidRPr="004319FE">
        <w:rPr>
          <w:sz w:val="8"/>
        </w:rPr>
        <w:t xml:space="preserve"> </w:t>
      </w:r>
      <w:r w:rsidRPr="004319FE">
        <w:rPr>
          <w:rStyle w:val="Emphasis"/>
        </w:rPr>
        <w:t>how dire</w:t>
      </w:r>
      <w:r w:rsidRPr="004319FE">
        <w:rPr>
          <w:rStyle w:val="StyleUnderline"/>
        </w:rPr>
        <w:t xml:space="preserve"> the threat really was</w:t>
      </w:r>
      <w:r w:rsidRPr="004319FE">
        <w:rPr>
          <w:sz w:val="8"/>
        </w:rPr>
        <w:t>; the fact that the country is dominated by a group of technocrats who believe any problem can be solved and an opposing culture that doesn’t even see warming as a problem worth addressing; the way that climate denialism has made scientists even more cautious in offering speculative warnings; the simple speed of change and, also, its slowness, such that we are only seeing effects now of warming from decades pastHansen also spoke about this with me: “The fundamental difficulty is the delayed response — the inertia of the climate system. The ocean is deep and the ice sheets are three kilometers thick, and they don’t respond quickly to what is really a weak forcing. And so the system has only partially responded to the forcing we’ve put up already.</w:t>
      </w:r>
    </w:p>
    <w:p w14:paraId="1620B4CD" w14:textId="77777777" w:rsidR="00EB634C" w:rsidRPr="004319FE" w:rsidRDefault="00EB634C" w:rsidP="00EB634C">
      <w:pPr>
        <w:rPr>
          <w:sz w:val="8"/>
        </w:rPr>
      </w:pPr>
      <w:r w:rsidRPr="004319FE">
        <w:rPr>
          <w:sz w:val="8"/>
        </w:rPr>
        <w:t>There’s more in the pipeline. You’re talking about a system that responds on the timescale of decades to centuries — that’s a different time constant than the political constant.” ; our uncertainty about uncertainty, which the climate writer Naomi Oreskes in particular has suggested stops us from preparing as though anything worse than a median outcome were even possibleOne especially good paper by Oreskes can be found here. ; the way we assume climate change will hit hardest elsewhere, not everywhere; the smallness (two degreesThis is the warming target, in Celsius, of the Paris climate accord agreement. ) and largeness (1.8 trillion tonsThis is the amount of carbon in the permafrost (see note No. 8). ) and abstractness (400 parts per millionThis is the current concentration of CO2 in the atmosphere. ) of the numbers; the discomfort of considering a problem that is very difficult, if not impossible, to solve; the altogether incomprehensible scale of that problem, which amounts to the prospect of our own annihilation; simple fear. But aversion arising from fear is a form of denial, too.</w:t>
      </w:r>
    </w:p>
    <w:p w14:paraId="7FC4E7B2" w14:textId="77777777" w:rsidR="00EB634C" w:rsidRPr="004319FE" w:rsidRDefault="00EB634C" w:rsidP="00EB634C">
      <w:pPr>
        <w:rPr>
          <w:sz w:val="8"/>
        </w:rPr>
      </w:pPr>
      <w:r w:rsidRPr="004319FE">
        <w:rPr>
          <w:sz w:val="8"/>
        </w:rPr>
        <w:t xml:space="preserve">In between scientific reticence and science fiction is science itself. </w:t>
      </w:r>
      <w:r w:rsidRPr="004319FE">
        <w:rPr>
          <w:rStyle w:val="StyleUnderline"/>
        </w:rPr>
        <w:t>This article</w:t>
      </w:r>
      <w:r w:rsidRPr="004319FE">
        <w:rPr>
          <w:sz w:val="8"/>
        </w:rPr>
        <w:t xml:space="preserve"> </w:t>
      </w:r>
      <w:r w:rsidRPr="004319FE">
        <w:rPr>
          <w:rStyle w:val="StyleUnderline"/>
        </w:rPr>
        <w:t xml:space="preserve">is the result of dozens of interviews and exchanges with climatologists and researchers in related fields and reflects </w:t>
      </w:r>
      <w:r w:rsidRPr="004319FE">
        <w:rPr>
          <w:rStyle w:val="Emphasis"/>
        </w:rPr>
        <w:t>hundreds of scientific papers</w:t>
      </w:r>
      <w:r w:rsidRPr="004319FE">
        <w:rPr>
          <w:rStyle w:val="StyleUnderline"/>
        </w:rPr>
        <w:t xml:space="preserve"> on the subject of climate change. What follows is</w:t>
      </w:r>
      <w:r w:rsidRPr="004319FE">
        <w:rPr>
          <w:sz w:val="8"/>
        </w:rPr>
        <w:t xml:space="preserve"> not a series of predictions of what will happen — that will be determined in large part by the much-less-certain science of human response. Instead, it is </w:t>
      </w:r>
      <w:r w:rsidRPr="004319FE">
        <w:rPr>
          <w:rStyle w:val="StyleUnderline"/>
        </w:rPr>
        <w:t>a portrait of our</w:t>
      </w:r>
      <w:r w:rsidRPr="004319FE">
        <w:rPr>
          <w:sz w:val="8"/>
        </w:rPr>
        <w:t xml:space="preserve"> best </w:t>
      </w:r>
      <w:r w:rsidRPr="004319FE">
        <w:rPr>
          <w:rStyle w:val="StyleUnderline"/>
        </w:rPr>
        <w:t>understanding of where the planet is heading</w:t>
      </w:r>
      <w:r w:rsidRPr="004319FE">
        <w:rPr>
          <w:sz w:val="8"/>
        </w:rPr>
        <w:t xml:space="preserve"> absent aggressive action. It is unlikely that all of these warming scenarios will be fully realized, largely because the devastation along the way will shake our complacency. But those scenarios, and not the present climate, are the baseline. In fact, </w:t>
      </w:r>
      <w:r w:rsidRPr="004319FE">
        <w:rPr>
          <w:rStyle w:val="Emphasis"/>
        </w:rPr>
        <w:t>they are our schedule</w:t>
      </w:r>
      <w:r w:rsidRPr="004319FE">
        <w:rPr>
          <w:sz w:val="8"/>
        </w:rPr>
        <w:t>.These five sentences were the focal point of much of the debate among scientists surrounding this piece: Were they explicit enough to explain to readers that this article would be a tour of worst-case scenarios, and was not intended to be read as a prediction of likely outcomes? And furthermore, was such a worst-case-scenario tour irresponsible, given that they are not the most likely scenarios? For some of the most thoughtful commentary on all sides of the debate, I recommend reading the essays by Susan Matthews, David Roberts, and Robinson Meyer.</w:t>
      </w:r>
    </w:p>
    <w:p w14:paraId="3FF9A5F4" w14:textId="77777777" w:rsidR="00EB634C" w:rsidRPr="004319FE" w:rsidRDefault="00EB634C" w:rsidP="00EB634C">
      <w:pPr>
        <w:rPr>
          <w:sz w:val="8"/>
        </w:rPr>
      </w:pPr>
      <w:r w:rsidRPr="004319FE">
        <w:rPr>
          <w:sz w:val="8"/>
        </w:rPr>
        <w:t xml:space="preserve">The present tense of climate change — the destruction we’ve already baked into our future — is horrifying enough.Joseph Romm, in Climate Change: “Many cornerstone elements of our climate began changing far faster than most scientists had projected. The Arctic began losing sea ice several decades ahead of every single climate model used by the IPCC, which in turn means the Arctic region warmed up even faster than scientists expected. At the same time, the great ice sheets of Greenland and Antarctica, which contain enough water to raise sea levels ultimately 25–80 meters (80–260 feet), have begun disintegrating ‘a century ahead of schedule,’ as Richard Alley, a leading climatologist put it in 2005. In 2014 and 2015, we learned that both ice sheets are far less stable than we realized, and they are dangerously close to tipping points that would lead to irreversible collapse and dramatic rates of sea level rise.” Most people talk as if Miami and Bangladesh still have a chance of surviving; most of the scientists I spoke with assume we’ll lose them within the century, even if we stop burning fossil fuel in the next decade.Peter Ward told me Bangladesh is “doomed”: “The worst place on earth has to be Bangladesh, because it’s not just the covering, it’s the sideways salt problem that will doom them.The scary thing is that, the direct cover is what people cite, but they ignore, to date, the sideways infiltration of salt. And this, again, just a slight rise in sea level causes a huge problem. And, as you know, as the sea level rises, it’s like a diving board for storm surge. You’re causing storm surge to jump ever further inland, and that in itself means huge inundation — it doesn’t have to be the rise to destroy the crops. It’s just a bad, bad situation. Bangladesh — you cover it up, where are those people going to go?” </w:t>
      </w:r>
      <w:r w:rsidRPr="004319FE">
        <w:rPr>
          <w:sz w:val="12"/>
        </w:rPr>
        <w:t>¶</w:t>
      </w:r>
      <w:r w:rsidRPr="004319FE">
        <w:rPr>
          <w:sz w:val="8"/>
        </w:rPr>
        <w:t xml:space="preserve"> In Bangladesh, 40 percent of land is projected to be lost with just 65 centimeters (just over two feet) sea-level rise. Could some of this flooding be avoided if the world zeroed out emissions immediately and entirely (if the Paris accords legislated 100 percent carbon-neutral energy and industry and land use)? Some, possibly. But one 2012 study by Climate Analytics suggested that even if the planet eliminated emissions entirely by 2016 a best-possible-case outcome would be sea-level rise of 59 centimeters by 2100 — just about exactly that two feet of rise that would cover 40 percent of the country. </w:t>
      </w:r>
      <w:r w:rsidRPr="004319FE">
        <w:rPr>
          <w:sz w:val="12"/>
        </w:rPr>
        <w:t>¶</w:t>
      </w:r>
      <w:r w:rsidRPr="004319FE">
        <w:rPr>
          <w:sz w:val="8"/>
        </w:rPr>
        <w:t xml:space="preserve"> A few of the other scientists I spoke with weren’t quite as definitive as Ward, but in general agreed that no plausible emissions-reduction regime could stop the planet from reaching about 1.5 degrees warming by the end of the century, which will produce some quite problematic sea-level effect. “Forty or 50 years from now we’ll be at doubled carbon dioxide,” Wallace Smith Broecker told me. “And that will be away above — we may not be above two degrees at that point, because the ocean is sucking up a lot of heat, and we have to heat up the ocean. And that’s one thing — the melting of the ice. Of course that involves almost all the major cities in the world, which are on the ocean. Bangladesh and Florida and so forth.” That same two-foot sea-level rise would increase flooding in Miami Beach and other Miami barrier islands about a hundredfold, according to Doug Marcy of the NOAA, working from data centered on nearby Virginia Key. Here is one good report on the threat to Miami and South Florida generally. Two degrees of warming used to be considered the threshold of catastrophe: tens of millions of climate refugees unleashed upon an unprepared world.James Hansen has been especially vocal about the risks of a two-degrees-warmer world. Now two degrees is our goal, per the Paris climate accords, and experts give us only slim odds of hitting it.For instance, this expert. The U.N. Intergovernmental Panel on Climate Change issues serial reports, often called the “gold standard” of climate research; the most recent one projects us to hit four degrees of warming by the beginning of the next century, should we stay the present course. But that’s just a median projection. The upper end of the probability curve runs as high as eight degreesSee the U.N,’s Summary for Policymakers. — and the authors still haven’t figured out how to deal with that permafrost melt. The IPCC reports also don’t fully account for the albedo effect (less ice means less reflected and more absorbed sunlight, hence more warming); more cloud cover (which traps heat)At Climate Feedback, Ted Letcher calls this a “gross oversimplification.” However, he goes on to say that, “The IPCC report does generally show a net positive cloud feedback, indicating global cloud feedbacks will lead to additional warming.” ; or the dieback of forests and other flora (which extract carbon from the atmosphere).Some of these effects are included in the IPCC reports, but this assessment of how fully they’ve been incorporated comes from a fact-checking conversation with Michael Oppenheimer (separate from the original reporting interview). Oppenheimer is not only one of the world’s leading authorities on climate change, he has also been closely involved through the years with the IPCC project. Some scientists have argued that the IPCC has modeled some of these effects, and they are correct in the sense that the reports include many, many divergent models, emphasized to different degrees and given different amounts of prominence in their reports. But on the question of just how fully those reports account for these effects, I’m with Oppenheimer. Each of these promises to accelerate warming,As some scientists have pointed out, there are also feedback loops that work in the opposite direction, though they are generally considered to be less powerful, so that the net effect remains “positive” (that is, amplifying warming). As Joseph Romm points out, “In 2011, Science published a major review, ‘Lessons from Earth’s Past,’ which suggested that carbon dioxide ‘may have at least twice the effect on global temperatures than currently projected by computer models.’” and the history of the planet shows that temperature can shift as much as five degrees Celsius within thirteen years.This phrase has been updated to more accurately reflect the rate of warming during the Paleocene–Eocene Thermal Maximum. The last time the planet was even four degrees warmer, Peter Brannen points out in The Ends of the World, his new history of the planet’s major extinction events,Brannen’s book is a very engaging way into the history of mass extinctions (and he was a very helpful interview, too). This sentence was updated to correct a reference to Brannen’s book. the oceans were hundreds of feet higher.*</w:t>
      </w:r>
    </w:p>
    <w:p w14:paraId="67605914" w14:textId="77777777" w:rsidR="00EB634C" w:rsidRPr="004319FE" w:rsidRDefault="00EB634C" w:rsidP="00EB634C">
      <w:pPr>
        <w:rPr>
          <w:sz w:val="8"/>
        </w:rPr>
      </w:pPr>
      <w:r w:rsidRPr="004319FE">
        <w:rPr>
          <w:sz w:val="8"/>
        </w:rPr>
        <w:t>The Earth has experienced five mass extinctionsHere is an even shorter way into the history. before the one we are living through now,In their book Dire Predictions, Michael Mann and Lee Kump estimate that four degrees of warming would eliminate between 40 and 70 percent of the world’s species. At 2.2 degrees, we’d lose between 15 and 37 percent. each so complete a slate-wiping of the evolutionary record it functioned as a resetting of the planetary clock,“To me, the mass extinctions were really interesting in terms of what happens after them — we have this dead period, and the recovery fauna is totally different,” Peter Ward told me. “And that leads to the idea of, Gee, how much longer will the recovery be if we have an extinction now?” and many climate scientists will tell you they are the best analog for the ecological future we are diving headlong into.“To find analogue worlds for the future, we have to go way back in Earth’s history,” Lee Kump told me. “Each of these events, including the modern situation, starts with a trigger. In the past it’s been a volcanic eruption, now it’s fossil-fuel burning, but it’s a very analogous perturbation to the system. But then it’s amplified by hidden feedbacks that get activated from the initial warming, and bring that warming even further.” Unless you are a teenager, you probably read in your high-school textbooks that these extinctions were the result of asteroids. In fact, all but the one that killed the dinosaurs were caused by climate change produced by greenhouse gas.“Impact was key, and king, for the 1980s and 1990s — every one of the big extinctions was attributed to impact,” Peter Ward told me. “But it became clear that, in fact, no, these were not impact extinctions. We had to invent a new term. I don’t know who came up with it first, but I was in there pretty early calling them greenhouse extinctions. And this new paradigm started coming into play. We’re even starting to see that K–T [the extinction that killed off the dinosaurs] also has a greenhouse component — because there was warming right at the impact.” The most notorious was 252 million years ago; it began when carbon warmed the planet by five degrees, accelerated when that warming triggered the release of methane in the Arctic, and ended with 97 percent of all life on Earth dead.For more about the end-Permian mass extinction, see this National Geographic article, this article from Phys.org, and my interview with Peter Ward. In Climate Feedback’s scientist survey, Lee Kump took issue with my description of the role of methane in the end-Permian extinction: “Whether methane was released remains speculative, although not unlikely.” Speaking about the same extinction event to me, he was much less equivocal: “That was triggered by volcanic eruption — in this case in Siberia, one of the biggest volcanic events of all time. And that had the predictable effects — release of CO2, methane, and ultimately mass extinctions.” We are currently adding carbon to the atmosphere at a considerably faster rate; by most estimates, at least ten times faster.“Maximum rates of carbon emissions for both the PETM and the end-Permian is about 1 billion tons of carbon, and right now we’re at 10 billion tons of carbon,” Lee Kump told me. “The duration of both of those events was much longer than fossil-fuel burning will go on, and so the total amount is lower — but not by a factor of ten. By a factor of two or three.” According to the World Bank, “The present CO2 concentration is higher than paleoclimatic and geologic evidence indicates has occurred at any time in the last 15 million years.” The rate is accelerating.“It’s going completely in the wrong direction, with no sign that the planet as a whole has the problem under control,” Kevin Trenberth, a senior scientist at the National Center for Atmospheric Research, told Inside Climate News. As Joseph Romm puts it, “The current rate of increase in global warming is roughly the same as detonating 400,000 Hiroshima bombs per day, 365 days per year.” This is what Stephen Hawking had in mind when he said, this spring, that the species needs to colonize other planets in the next century to survive, and what drove Elon Musk, last month, to unveil his plans to build a Mars habitat in 40 to 100 years. These are nonspecialists, of course, and probably as inclined to irrational panic as you or I. But the many sober-minded scientists I interviewed over the past several months — the most credentialed and tenured in the field, few of them inclined to alarmism and many advisers to the IPCC who nevertheless criticize its conservatism — have quietly reached an apocalyptic conclusion, too: No plausible program of emissions reductions alone can prevent climate disaster.See, for instance, my interviews with James Hansen and Wallace Smith Broecker.</w:t>
      </w:r>
    </w:p>
    <w:p w14:paraId="7646537E" w14:textId="77777777" w:rsidR="00EB634C" w:rsidRPr="004319FE" w:rsidRDefault="00EB634C" w:rsidP="00EB634C">
      <w:pPr>
        <w:rPr>
          <w:sz w:val="8"/>
        </w:rPr>
      </w:pPr>
      <w:r w:rsidRPr="004319FE">
        <w:rPr>
          <w:sz w:val="8"/>
        </w:rPr>
        <w:t>Over the past few decades, the term “Anthropocene” has climbed out of academic discourse and into the popular imagination — a name given to the geologic era we live in now, and a way to signal that it is a new era, defined on the wall chart of deep history by human intervention. One problem with the term is that it implies a conquest of nature (and even echoes the biblical “dominion”). And however sanguine you might be about the proposition that we have already ravaged the natural world, which we surely have, it is another thing entirely to consider the possibility that we have only provoked it, engineering first in ignorance and then in denial a climate system that will now go to war with us for many centuries, perhaps until it destroys us. That is what Wallace Smith Broecker, the avuncular oceanographer who coined the term “global warming,” means when he calls the planet an “angry beast.”“The climate system is an angry beast and we are poking it with sticks.” You could also go with “war machine.” Each day we arm it more.</w:t>
      </w:r>
    </w:p>
    <w:p w14:paraId="02FDF2F3" w14:textId="77777777" w:rsidR="00EB634C" w:rsidRPr="004319FE" w:rsidRDefault="00EB634C" w:rsidP="00EB634C">
      <w:pPr>
        <w:rPr>
          <w:sz w:val="8"/>
        </w:rPr>
      </w:pPr>
      <w:r w:rsidRPr="004319FE">
        <w:rPr>
          <w:sz w:val="8"/>
        </w:rPr>
        <w:t>II. Heat Death</w:t>
      </w:r>
    </w:p>
    <w:p w14:paraId="635E1696" w14:textId="77777777" w:rsidR="00EB634C" w:rsidRPr="004319FE" w:rsidRDefault="00EB634C" w:rsidP="00EB634C">
      <w:pPr>
        <w:rPr>
          <w:sz w:val="8"/>
        </w:rPr>
      </w:pPr>
      <w:r w:rsidRPr="004319FE">
        <w:rPr>
          <w:sz w:val="8"/>
        </w:rPr>
        <w:t>The bahraining of New York.</w:t>
      </w:r>
    </w:p>
    <w:p w14:paraId="2B956F2F" w14:textId="77777777" w:rsidR="00EB634C" w:rsidRPr="004319FE" w:rsidRDefault="00EB634C" w:rsidP="00EB634C">
      <w:pPr>
        <w:rPr>
          <w:sz w:val="8"/>
        </w:rPr>
      </w:pPr>
      <w:r w:rsidRPr="004319FE">
        <w:rPr>
          <w:sz w:val="8"/>
        </w:rPr>
        <w:t>In the sugar­cane region of El Salvador, as much as one-fifth of the population has chronic kidney disease, the presumed result of dehydration from working the fields they were able to comfortably harvest as recently as two decades ago. Photo: Heartless Machine</w:t>
      </w:r>
    </w:p>
    <w:p w14:paraId="1ED71DC4" w14:textId="77777777" w:rsidR="00EB634C" w:rsidRPr="004319FE" w:rsidRDefault="00EB634C" w:rsidP="00EB634C">
      <w:pPr>
        <w:rPr>
          <w:sz w:val="8"/>
        </w:rPr>
      </w:pPr>
      <w:r w:rsidRPr="004319FE">
        <w:rPr>
          <w:sz w:val="8"/>
        </w:rPr>
        <w:t xml:space="preserve">Humans, like all mammals, are heat engines; surviving means having to continually cool off, like panting dogs. For that, the temperature needs to be low enough for the air to act as a kind of refrigerant, drawing heat off the skin so the engine can keep pumping. At seven degrees of warming, that would become impossible for large portions of the planet’s equatorial band, and especially the tropics, where humidity adds to the problemThis is from the landmark paper on the subject, by Steven C. Sherwood and Matthew Huber. ; in the jungles of Costa Rica, for instance, where humidity routinely tops 90 percent, simply moving around outside when it’s over </w:t>
      </w:r>
      <w:r w:rsidRPr="004319FE">
        <w:rPr>
          <w:rStyle w:val="StyleUnderline"/>
        </w:rPr>
        <w:t xml:space="preserve">105 degrees Fahrenheit would be </w:t>
      </w:r>
      <w:r w:rsidRPr="004319FE">
        <w:rPr>
          <w:rStyle w:val="Emphasis"/>
        </w:rPr>
        <w:t>lethal</w:t>
      </w:r>
      <w:r w:rsidRPr="004319FE">
        <w:rPr>
          <w:rStyle w:val="StyleUnderline"/>
        </w:rPr>
        <w:t xml:space="preserve">. </w:t>
      </w:r>
      <w:r w:rsidRPr="004319FE">
        <w:rPr>
          <w:sz w:val="8"/>
        </w:rPr>
        <w:t xml:space="preserve">You can use this rough wet-bulb-temperature calculator to explore other circumstances. And the effect would be fast: </w:t>
      </w:r>
      <w:r w:rsidRPr="004319FE">
        <w:rPr>
          <w:rStyle w:val="StyleUnderline"/>
        </w:rPr>
        <w:t xml:space="preserve">Within a few hours, a human body would be </w:t>
      </w:r>
      <w:r w:rsidRPr="004319FE">
        <w:rPr>
          <w:rStyle w:val="Emphasis"/>
        </w:rPr>
        <w:t>cooked to death</w:t>
      </w:r>
      <w:r w:rsidRPr="004319FE">
        <w:rPr>
          <w:rStyle w:val="StyleUnderline"/>
        </w:rPr>
        <w:t xml:space="preserve"> from both inside and out. </w:t>
      </w:r>
      <w:r w:rsidRPr="004319FE">
        <w:rPr>
          <w:sz w:val="8"/>
        </w:rPr>
        <w:t>This is based on research by Sherwood, which can be found here.</w:t>
      </w:r>
    </w:p>
    <w:p w14:paraId="3D9DAAD1" w14:textId="77777777" w:rsidR="00EB634C" w:rsidRPr="004319FE" w:rsidRDefault="00EB634C" w:rsidP="00EB634C">
      <w:pPr>
        <w:rPr>
          <w:sz w:val="8"/>
        </w:rPr>
      </w:pPr>
      <w:r w:rsidRPr="004319FE">
        <w:rPr>
          <w:sz w:val="8"/>
        </w:rPr>
        <w:t>Climate-change skeptics point out that the planet has warmed and cooled many times before, but the climate window that has allowed for human life is very narrow, even by the standards of planetary history. At 11 or 12 degrees of warming, more than half the world’s population, as distributed today, would die of direct heat.Sherwood and Huber again. Things almost certainly won’t get that hot this century, though models of unabated emissions do bring us that far eventually.“One of the problems in the IPCC is that they only want to focus on what happens in the year 2100. If you go out to 2300, it’s not hard to get past six degrees — half the models do that,” Sherwood told me by phone. Later, by email, he added: “Several of the models run for the last IPCC report eventually reach more than 10C of warming under a no-mitigation scenario (though not until the next century or the one after). You could say it is unlikely. Most models eventually exceed 6C though, so this is actually unlikely *not* to happen without mitigation!” This century, and especially in the tropics, the pain points will pinch much more quickly even than an increase of seven degrees. The key factor is something called wet-bulb temperature, which is a term of measurement as home-laboratory-kit as it sounds: the heat registered on a thermometer wrapped in a damp sock as it’s swung around in the air (since the moisture evaporates from a sock more quickly in dry air, this single number reflects both heat and humidity). At present, most regions reach a wet-bulb maximum of 26 or 27 degrees Celsius; the true red line for habitability is 35 degrees. What is called heat stress comes much sooner.Sherwood and Huber again.</w:t>
      </w:r>
    </w:p>
    <w:p w14:paraId="64AED9C2" w14:textId="77777777" w:rsidR="00EB634C" w:rsidRPr="004319FE" w:rsidRDefault="00EB634C" w:rsidP="00EB634C">
      <w:pPr>
        <w:rPr>
          <w:sz w:val="8"/>
        </w:rPr>
      </w:pPr>
      <w:r w:rsidRPr="004319FE">
        <w:rPr>
          <w:sz w:val="8"/>
        </w:rPr>
        <w:t xml:space="preserve">Actually, we’re about there already. Since 1980, the planet has experienced a 50-fold increase in the number of places experiencing dangerous or extreme heatThe original paper is by James Hansen, though for this and much of my account of extreme heat events I relied on Joseph Romm’s Climate Change. ; a bigger increase is to come. The five warmest summers in Europe since 1500 have all occurred since 2002,This is from the World Bank’s very helpful 2012 report Turn Down the Heat, on life in a world four degrees warmer. and soon, the IPCC warns, simply being outdoors that time of year will be unhealthy for much of the globe.The warning appears on page 15 of the Fifth Assessment’s Synthesis Report. As some readers have pointed out, these effects will come about gradually, beginning with the rare unusually hot day; those unusually hot days will gradually become more frequent in number. As with all of the climate effects in this article, it’s important to remember that heat stress is not a binary matter: It’s not that there are two options, lethal heat waves and normal, comfortable temperatures, but that global warming will gradually bring about more and more heat stress. The same is true, of course, for effects on agriculture, economics, conflict, and other areas. As Richard Alley told me, “We’ve warmed the world one degree. The general impression is that each degree is more costly, more damaging, than the previous one. The first degree — most estimates are that the first degree was almost free. But we can see a dotted line into Syria. The second degree will cost more than the first degree. You might say it costs the square of the warming.” Even if we meet the Paris goals of two degrees warming, cities like Karachi and Kolkata will become close to uninhabitable, annually encountering deadly heat waves like those that crippled them in 2015.“Even if such aspirations are realized, large increases in the frequency of deadly heat should be expected, with more than 350 million more megacity inhabitants afflicted by midcentury,” this paper warns. At four degrees, </w:t>
      </w:r>
      <w:r w:rsidRPr="004319FE">
        <w:rPr>
          <w:rStyle w:val="StyleUnderline"/>
        </w:rPr>
        <w:t>the deadly European heat wave of 2003, which killed as many as 2,000 people a day</w:t>
      </w:r>
      <w:r w:rsidRPr="004319FE">
        <w:rPr>
          <w:sz w:val="8"/>
        </w:rPr>
        <w:t xml:space="preserve">, </w:t>
      </w:r>
      <w:r w:rsidRPr="004319FE">
        <w:rPr>
          <w:rStyle w:val="Emphasis"/>
        </w:rPr>
        <w:t>will be a normal summer</w:t>
      </w:r>
      <w:r w:rsidRPr="004319FE">
        <w:rPr>
          <w:sz w:val="8"/>
        </w:rPr>
        <w:t>. Also from Turn Down the Heat. At six, according to an assessment focused only on effects within the U.S. from the National Oceanic and Atmospheric Administration, summer labor of any kind would become impossible in the lower Mississippi Valley, and everybody in the country east of the Rockies would be under more heat stress than anyone, anywhere, in the world today.The report can be found here. As Joseph Romm has put it in his authoritative primer Climate Change: What Everyone Needs to Know, heat stress in New York City would exceed that of present-day Bahrain, one of the planet’s hottest spots, and the temperature in Bahrain “would induce hyperthermia in even sleeping humans.”This is from page 138, though it refers to the same NOAA study mentioned above. The high-end IPCC estimate, remember, is two degrees warmer still. By the end of the century, the World Bank has estimated, the coolest months in tropical South America, Africa, and the Pacific are likely to be warmer than the warmest months at the end of the 20th century.See Turn Down the Heat. Air-conditioning can help but will ultimately only add to the carbon problem; plus, the climate-controlled malls of the Arab emirates aside, it is not remotely plausible to wholesale air-condition all the hottest parts of the world, many of them also the poorest.The air-conditioning/carbon trade-off is especially acute in developing countries. And indeed, the crisis will be most dramatic across the Middle East and Persian Gulf, where in 2015 the heat index registered temperatures as high as 163 degrees Fahrenheit.This was in Iran. As soon as several decades from now, the hajj will become physically impossible for the 2 million Muslims who make the pilgrimage each year.This study, by Jeremy S. Pal and Elfatih A. B. Eltahir, was also written about in the New York Times.</w:t>
      </w:r>
    </w:p>
    <w:p w14:paraId="22E4CC68" w14:textId="77777777" w:rsidR="00EB634C" w:rsidRPr="004319FE" w:rsidRDefault="00EB634C" w:rsidP="00EB634C">
      <w:pPr>
        <w:rPr>
          <w:sz w:val="8"/>
        </w:rPr>
      </w:pPr>
      <w:r w:rsidRPr="004319FE">
        <w:rPr>
          <w:sz w:val="8"/>
        </w:rPr>
        <w:t>It is not just the hajj, and it is not just Mecca; heat is already killing us. In the sugarcane region of El Salvador, as much as one-fifth of the population has chronic kidney disease, including over a quarter of the men, the presumed result of dehydration from working the fields they were able to comfortably harvest as recently as two decades ago.A good account of this phenomenon appeared in Australia’s The Age (flagged for me by Steven Sherwood). With dialysis, which is expensive, those with kidney failure can expect to live five years; without it, life expectancy is in the weeks.“Average life expectancy on dialysis is 5–10 years,” the National Kidney Foundation estimates. Of course, heat stress promises to pummel us in places other than our kidneys, too. As I type that sentence, in the California desert in mid-June, it is 121 degrees outside my door.This was in Palm Springs. It is not a record high.But close.</w:t>
      </w:r>
    </w:p>
    <w:p w14:paraId="3E827EF5" w14:textId="77777777" w:rsidR="00EB634C" w:rsidRPr="004319FE" w:rsidRDefault="00EB634C" w:rsidP="00EB634C">
      <w:pPr>
        <w:rPr>
          <w:sz w:val="8"/>
        </w:rPr>
      </w:pPr>
      <w:r w:rsidRPr="004319FE">
        <w:rPr>
          <w:sz w:val="8"/>
        </w:rPr>
        <w:t>III. The End of Food</w:t>
      </w:r>
    </w:p>
    <w:p w14:paraId="2F4D5A4A" w14:textId="77777777" w:rsidR="00EB634C" w:rsidRPr="004319FE" w:rsidRDefault="00EB634C" w:rsidP="00EB634C">
      <w:pPr>
        <w:rPr>
          <w:sz w:val="8"/>
        </w:rPr>
      </w:pPr>
      <w:r w:rsidRPr="004319FE">
        <w:rPr>
          <w:sz w:val="8"/>
        </w:rPr>
        <w:t>Praying for cornfields in the tundra.</w:t>
      </w:r>
    </w:p>
    <w:p w14:paraId="458DA831" w14:textId="77777777" w:rsidR="00EB634C" w:rsidRPr="004319FE" w:rsidRDefault="00EB634C" w:rsidP="00EB634C">
      <w:pPr>
        <w:rPr>
          <w:sz w:val="8"/>
        </w:rPr>
      </w:pPr>
      <w:r w:rsidRPr="004319FE">
        <w:rPr>
          <w:sz w:val="8"/>
        </w:rPr>
        <w:t xml:space="preserve">Climates differ and plants vary, but the basic rule for staple cereal crops grown at optimal temperature is that </w:t>
      </w:r>
      <w:r w:rsidRPr="004319FE">
        <w:rPr>
          <w:rStyle w:val="StyleUnderline"/>
        </w:rPr>
        <w:t xml:space="preserve">for every degree of warming, yields decline by </w:t>
      </w:r>
      <w:r w:rsidRPr="004319FE">
        <w:rPr>
          <w:rStyle w:val="Emphasis"/>
        </w:rPr>
        <w:t>10 percent</w:t>
      </w:r>
      <w:r w:rsidRPr="004319FE">
        <w:rPr>
          <w:sz w:val="8"/>
        </w:rPr>
        <w:t xml:space="preserve">.The major paper on this subject is by David S. Battisti and Rosamond L. Naylor. Some estimates run as high as 15 or even 17 percent.“Under optimal conditions — these are controlled plots, where they have irrigation and pesticides — you get this kind of typical, between 10 percent and 17 percent decline for every degree Celsius of increase,” David Battisti told me. “But people will say, ‘What about the carbon fertilization?’” That has been thought to aid plant growth, a kind of airborne fertilizer. “Everything I’ve seen about </w:t>
      </w:r>
      <w:r w:rsidRPr="004319FE">
        <w:rPr>
          <w:rStyle w:val="StyleUnderline"/>
        </w:rPr>
        <w:t>CO2 fertilization</w:t>
      </w:r>
      <w:r w:rsidRPr="004319FE">
        <w:rPr>
          <w:sz w:val="8"/>
        </w:rPr>
        <w:t xml:space="preserve"> — none of it </w:t>
      </w:r>
      <w:r w:rsidRPr="004319FE">
        <w:rPr>
          <w:rStyle w:val="Emphasis"/>
        </w:rPr>
        <w:t xml:space="preserve">is helpful for grains. </w:t>
      </w:r>
      <w:r w:rsidRPr="004319FE">
        <w:rPr>
          <w:sz w:val="8"/>
        </w:rPr>
        <w:t xml:space="preserve">It might be helpful for biomass, but it’s not helpful for grains. And so, yeah, </w:t>
      </w:r>
      <w:r w:rsidRPr="004319FE">
        <w:rPr>
          <w:rStyle w:val="StyleUnderline"/>
        </w:rPr>
        <w:t>if you want to eat the leaves of the wheat plant, it might be okay. But if you want to eat the wheat, it’s not necessarily good</w:t>
      </w:r>
      <w:r w:rsidRPr="004319FE">
        <w:rPr>
          <w:sz w:val="8"/>
        </w:rPr>
        <w:t>.” Which means that if the planet is five degrees warmer at the end of the century, we may have as many as 50 percent more people to feed and 50 percent less grain to give them.In my interview with Battisti, I suggested this arithmetic: four or five degrees warming means 50 or 60 percent drop in yields, for a population that will be 50 to 75 percent higher. “That’s right, that’s right,” he said. “Yup, yup. And there are some things you could do. You could have some of these countries develop and not turn to a meat diet, which would help a little bit. Obviously, when people get wealthier their diet shifts more to a meat diet, which means you need grain to feed cows and pigs and chickens. And every country — even India is shifting to be more meat consumption per person, though it’s a small shift because of religious reasons, but every other country lies on the same curve. As the income goes up, the consumption of meat goes up.</w:t>
      </w:r>
    </w:p>
    <w:p w14:paraId="667A3B70" w14:textId="77777777" w:rsidR="00EB634C" w:rsidRPr="004319FE" w:rsidRDefault="00EB634C" w:rsidP="00EB634C">
      <w:pPr>
        <w:rPr>
          <w:sz w:val="8"/>
        </w:rPr>
      </w:pPr>
      <w:r w:rsidRPr="004319FE">
        <w:rPr>
          <w:sz w:val="8"/>
        </w:rPr>
        <w:t>Which means the demand for grains will go through the roof.” And proteins are worse: It takes 16 calories of grain to produce just a single calorie of hamburger meat,Battisti: “There are these seed-conversion rates that range from a factor of— very low is three, three kilograms of protein that you feed a fish for one kilogram you get out of it. For beef, it’s ten. And, you end up with massive amounts of grain to feed pigs and chickens.” butchered from a cow that spent its life polluting the climate with methane farts.Cows both burp and fart methane, although the burps are actually worse; National Geographic recently wrote that cow burps are responsible for 26 percent of U.S. methane release.</w:t>
      </w:r>
    </w:p>
    <w:p w14:paraId="7A471725" w14:textId="77777777" w:rsidR="00EB634C" w:rsidRPr="004319FE" w:rsidRDefault="00EB634C" w:rsidP="00EB634C">
      <w:pPr>
        <w:rPr>
          <w:sz w:val="8"/>
        </w:rPr>
      </w:pPr>
      <w:r w:rsidRPr="004319FE">
        <w:rPr>
          <w:sz w:val="8"/>
        </w:rPr>
        <w:t xml:space="preserve">Pollyannaish plant physiologists will point out that the cereal-crop math applies only to those regions already at peak growing temperature, and they are right — theoretically, a warmer climate will make it easier to grow corn in Greenland. But as the pathbreaking work by Rosamond Naylor and David Battisti has shown, the tropics are already too hot to efficiently grow grain, and those places where grain is produced today are already at optimal growing temperature — which means even a small warming will push them down the slope of declining productivity.“If you’re beyond the optimal temperature, as in the tropics, as you increase temperature, yields decline,” Battisti said. “In the mid-latitudes, people haven’t worried so much, because we live near the optimal temperature for growing grains. But the thing is, there’s a lot of natural variability in growing-season temperature in the mid-latitudes, compared to the tropics. Tropics are steady. So you have this same wobbling around of temperatures, but I’ve warmed enough so I’m now on the downside of that optimal slope, than it means you’re wobbling all over the slope, anything from perfectly warm conditions, like we have today, to way too warm, as we have today in the tropics. So the volatility in the yield will go through the roof. And our calculations show that. By 2050, under a typical middle-of-the-road emissions scenario, you’re looking at a doubling of the volatility for grains in the mid-latitudes. </w:t>
      </w:r>
      <w:r w:rsidRPr="004319FE">
        <w:rPr>
          <w:rStyle w:val="StyleUnderline"/>
        </w:rPr>
        <w:t xml:space="preserve">In places like China, the U.S., Europe, Ukraine — the </w:t>
      </w:r>
      <w:r w:rsidRPr="004319FE">
        <w:rPr>
          <w:rStyle w:val="Emphasis"/>
        </w:rPr>
        <w:t>breadbasket countries</w:t>
      </w:r>
      <w:r w:rsidRPr="004319FE">
        <w:rPr>
          <w:rStyle w:val="StyleUnderline"/>
        </w:rPr>
        <w:t xml:space="preserve"> of the world — the volatility from year to year just from natural climate variability at a higher temperature is going to much higher.</w:t>
      </w:r>
      <w:r w:rsidRPr="004319FE">
        <w:rPr>
          <w:sz w:val="8"/>
        </w:rPr>
        <w:t xml:space="preserve"> The impact on the crops is going to be greater and greater.” And </w:t>
      </w:r>
      <w:r w:rsidRPr="004319FE">
        <w:rPr>
          <w:rStyle w:val="StyleUnderline"/>
        </w:rPr>
        <w:t>you can’t easily move croplands</w:t>
      </w:r>
      <w:r w:rsidRPr="004319FE">
        <w:rPr>
          <w:sz w:val="8"/>
        </w:rPr>
        <w:t xml:space="preserve"> north a few hundred miles, </w:t>
      </w:r>
      <w:r w:rsidRPr="004319FE">
        <w:rPr>
          <w:rStyle w:val="StyleUnderline"/>
        </w:rPr>
        <w:t>because</w:t>
      </w:r>
      <w:r w:rsidRPr="004319FE">
        <w:rPr>
          <w:sz w:val="8"/>
        </w:rPr>
        <w:t xml:space="preserve"> yields in </w:t>
      </w:r>
      <w:r w:rsidRPr="004319FE">
        <w:rPr>
          <w:rStyle w:val="StyleUnderline"/>
        </w:rPr>
        <w:t xml:space="preserve">places like remote Canada and Russia are limited by the </w:t>
      </w:r>
      <w:r w:rsidRPr="004319FE">
        <w:rPr>
          <w:rStyle w:val="Emphasis"/>
        </w:rPr>
        <w:t>quality of soil</w:t>
      </w:r>
      <w:r w:rsidRPr="004319FE">
        <w:rPr>
          <w:rStyle w:val="StyleUnderline"/>
        </w:rPr>
        <w:t xml:space="preserve"> there</w:t>
      </w:r>
      <w:r w:rsidRPr="004319FE">
        <w:rPr>
          <w:sz w:val="8"/>
        </w:rPr>
        <w:t xml:space="preserve">; </w:t>
      </w:r>
      <w:r w:rsidRPr="004319FE">
        <w:rPr>
          <w:rStyle w:val="StyleUnderline"/>
        </w:rPr>
        <w:t>it takes</w:t>
      </w:r>
      <w:r w:rsidRPr="004319FE">
        <w:rPr>
          <w:sz w:val="8"/>
        </w:rPr>
        <w:t xml:space="preserve"> many </w:t>
      </w:r>
      <w:r w:rsidRPr="004319FE">
        <w:rPr>
          <w:rStyle w:val="StyleUnderline"/>
        </w:rPr>
        <w:t>centuries</w:t>
      </w:r>
      <w:r w:rsidRPr="004319FE">
        <w:rPr>
          <w:sz w:val="8"/>
        </w:rPr>
        <w:t xml:space="preserve"> for the planet </w:t>
      </w:r>
      <w:r w:rsidRPr="004319FE">
        <w:rPr>
          <w:rStyle w:val="StyleUnderline"/>
        </w:rPr>
        <w:t>to produce optimally fertile dirt</w:t>
      </w:r>
      <w:r w:rsidRPr="004319FE">
        <w:rPr>
          <w:sz w:val="8"/>
        </w:rPr>
        <w:t>.“Pretty much all the arable land worth farming is already being farmed, so I’m not sure you can say where to go,” Battisti told me. So warming couldn’t help production at higher latitudes? I asked. “No, no. You’d really have no change in higher latitudes, simply because it takes a long time for soil to be prepared to grow grain. A lot of places, you go north in Canada, you run out of soil. You run out of conditions to grow. Part of it is climate, and part of it is grow quality. There was a pretty big piece of ice up there not so long ago, and there’s not enough topsoil to grow grains.” According to the U.N.’s Food and Agriculture Organization, it takes about 1,000 years for three centimeters of topsoil to form.</w:t>
      </w:r>
    </w:p>
    <w:p w14:paraId="144FD005" w14:textId="77777777" w:rsidR="00EB634C" w:rsidRPr="004319FE" w:rsidRDefault="00EB634C" w:rsidP="00EB634C">
      <w:pPr>
        <w:rPr>
          <w:sz w:val="8"/>
        </w:rPr>
      </w:pPr>
      <w:r w:rsidRPr="004319FE">
        <w:rPr>
          <w:sz w:val="8"/>
        </w:rPr>
        <w:t xml:space="preserve">Drought might be an even bigger problem than heat, with some of the world’s most arable land turning quickly to desert.“As much as one third of the Earth’s currently habited and arable land faces a near permanent drying this century,” Joseph Romm writes in Climate Change. Precipitation is notoriously hard to model, yet predictions for later this century are basically unanimous: unprecedented droughts nearly everywhere food is today produced.Peter Brannen, in Ends of the World: “By the year 2050, according to a 2014 MIT study, there </w:t>
      </w:r>
      <w:r w:rsidRPr="004319FE">
        <w:rPr>
          <w:rStyle w:val="StyleUnderline"/>
        </w:rPr>
        <w:t xml:space="preserve">will also be </w:t>
      </w:r>
      <w:r w:rsidRPr="004319FE">
        <w:rPr>
          <w:rStyle w:val="Emphasis"/>
        </w:rPr>
        <w:t>5 billion people</w:t>
      </w:r>
      <w:r w:rsidRPr="004319FE">
        <w:rPr>
          <w:rStyle w:val="StyleUnderline"/>
        </w:rPr>
        <w:t xml:space="preserve"> living in water-stressed area</w:t>
      </w:r>
      <w:r w:rsidRPr="004319FE">
        <w:rPr>
          <w:sz w:val="8"/>
        </w:rPr>
        <w:t>s.” By 2080, without dramatic reductions in emissions, southern Europe will be in permanent extreme drought, much worse than the American dust bowl ever was.See “Global warming and 21st century drying,” a 2014 study led by Benjamin I. Cook. The same will be true in Iraq and Syria and much of the rest of the Middle East; some of the most densely populated parts of Australia, Africa, and South America; and the breadbasket regions of China.This is from Romm, page 99. None of these places, which today supply much of the world’s food, will be reliable sources of any. As for the original dust bowl: The droughts in the American plains and Southwest would not just be worse than in the 1930s, a 2015 NASA study predicted, but worse than any droughts in a thousand years — and that includes those that struck between 1100 and 1300, which “dried up all the rivers East of the Sierra Nevada mountains” and may have been responsible for the death of the Anasazi civilization.The quote is Romm, working off this study, summarized here.</w:t>
      </w:r>
    </w:p>
    <w:p w14:paraId="54EC00BE" w14:textId="77777777" w:rsidR="00EB634C" w:rsidRPr="004319FE" w:rsidRDefault="00EB634C" w:rsidP="00EB634C">
      <w:pPr>
        <w:rPr>
          <w:sz w:val="8"/>
        </w:rPr>
      </w:pPr>
      <w:r w:rsidRPr="004319FE">
        <w:rPr>
          <w:sz w:val="8"/>
        </w:rPr>
        <w:t xml:space="preserve">Remember, we do not live in a world without hunger as it is. Far from it: Most estimates put the number of undernourished at 800 million globally.Technically, the World Hunger Organization puts the number at 795 million. In case you haven’t heard, this spring has already brought an unprecedented quadruple famine to Africa and the Middle East; the U.N. has warned that </w:t>
      </w:r>
      <w:r w:rsidRPr="004319FE">
        <w:rPr>
          <w:rStyle w:val="StyleUnderline"/>
        </w:rPr>
        <w:t>separate starvation events</w:t>
      </w:r>
      <w:r w:rsidRPr="004319FE">
        <w:rPr>
          <w:sz w:val="8"/>
        </w:rPr>
        <w:t xml:space="preserve"> in Somalia, South Sudan, Nigeria, and Yemen </w:t>
      </w:r>
      <w:r w:rsidRPr="004319FE">
        <w:rPr>
          <w:rStyle w:val="Emphasis"/>
        </w:rPr>
        <w:t>could kill 20 million</w:t>
      </w:r>
      <w:r w:rsidRPr="004319FE">
        <w:rPr>
          <w:sz w:val="8"/>
        </w:rPr>
        <w:t xml:space="preserve"> this year alone.Read about it from the U.N. here.</w:t>
      </w:r>
    </w:p>
    <w:p w14:paraId="7CE56A50" w14:textId="77777777" w:rsidR="00EB634C" w:rsidRPr="004319FE" w:rsidRDefault="00EB634C" w:rsidP="00EB634C">
      <w:pPr>
        <w:rPr>
          <w:sz w:val="8"/>
        </w:rPr>
      </w:pPr>
      <w:r w:rsidRPr="004319FE">
        <w:rPr>
          <w:sz w:val="8"/>
        </w:rPr>
        <w:t>IV. Climate Plagues</w:t>
      </w:r>
    </w:p>
    <w:p w14:paraId="082C717B" w14:textId="77777777" w:rsidR="00EB634C" w:rsidRPr="004319FE" w:rsidRDefault="00EB634C" w:rsidP="00EB634C">
      <w:pPr>
        <w:rPr>
          <w:sz w:val="8"/>
        </w:rPr>
      </w:pPr>
      <w:r w:rsidRPr="004319FE">
        <w:rPr>
          <w:sz w:val="8"/>
        </w:rPr>
        <w:t>What happens when the bubonic ice melts?</w:t>
      </w:r>
    </w:p>
    <w:p w14:paraId="2C0A3D3F" w14:textId="77777777" w:rsidR="00EB634C" w:rsidRPr="004319FE" w:rsidRDefault="00EB634C" w:rsidP="00EB634C">
      <w:pPr>
        <w:rPr>
          <w:sz w:val="8"/>
        </w:rPr>
      </w:pPr>
      <w:r w:rsidRPr="004319FE">
        <w:rPr>
          <w:sz w:val="8"/>
        </w:rPr>
        <w:t xml:space="preserve">Rock, in the right spot, is a record of planetary history, eras as long as millions of years flattened by the forces of geological time into strata with amplitudes of just inches, or just an inch, or even less. Ice works that way, too, as a climate ledger, but it is also frozen history, some of which can be reanimated when unfrozen. </w:t>
      </w:r>
      <w:r w:rsidRPr="004319FE">
        <w:rPr>
          <w:rStyle w:val="StyleUnderline"/>
        </w:rPr>
        <w:t>There are</w:t>
      </w:r>
      <w:r w:rsidRPr="004319FE">
        <w:rPr>
          <w:sz w:val="8"/>
        </w:rPr>
        <w:t xml:space="preserve"> now, </w:t>
      </w:r>
      <w:r w:rsidRPr="004319FE">
        <w:rPr>
          <w:rStyle w:val="StyleUnderline"/>
        </w:rPr>
        <w:t>trapped in Arctic ice, diseases that have not circulated</w:t>
      </w:r>
      <w:r w:rsidRPr="004319FE">
        <w:rPr>
          <w:sz w:val="8"/>
        </w:rPr>
        <w:t xml:space="preserve"> in the air </w:t>
      </w:r>
      <w:r w:rsidRPr="004319FE">
        <w:rPr>
          <w:rStyle w:val="StyleUnderline"/>
        </w:rPr>
        <w:t>for</w:t>
      </w:r>
      <w:r w:rsidRPr="004319FE">
        <w:rPr>
          <w:sz w:val="8"/>
        </w:rPr>
        <w:t xml:space="preserve"> </w:t>
      </w:r>
      <w:r w:rsidRPr="004319FE">
        <w:rPr>
          <w:rStyle w:val="StyleUnderline"/>
        </w:rPr>
        <w:t>millions of years</w:t>
      </w:r>
      <w:r w:rsidRPr="004319FE">
        <w:rPr>
          <w:sz w:val="8"/>
        </w:rPr>
        <w:t xml:space="preserve"> — in some cases, since before humans were around to encounter them.The BBC recently covered this well. Which means </w:t>
      </w:r>
      <w:r w:rsidRPr="004319FE">
        <w:rPr>
          <w:rStyle w:val="StyleUnderline"/>
        </w:rPr>
        <w:t>our immune systems would have no idea how to fight</w:t>
      </w:r>
      <w:r w:rsidRPr="004319FE">
        <w:rPr>
          <w:sz w:val="8"/>
        </w:rPr>
        <w:t xml:space="preserve"> back when those prehistoric plagues emerge from the ice.</w:t>
      </w:r>
    </w:p>
    <w:p w14:paraId="1FDC7141" w14:textId="77777777" w:rsidR="00EB634C" w:rsidRPr="004319FE" w:rsidRDefault="00EB634C" w:rsidP="00EB634C">
      <w:pPr>
        <w:rPr>
          <w:sz w:val="8"/>
        </w:rPr>
      </w:pPr>
      <w:r w:rsidRPr="004319FE">
        <w:rPr>
          <w:sz w:val="8"/>
        </w:rPr>
        <w:t xml:space="preserve">The Arctic also stores terrifying bugs from more recent times. In Alaska, already, </w:t>
      </w:r>
      <w:r w:rsidRPr="004319FE">
        <w:rPr>
          <w:rStyle w:val="StyleUnderline"/>
        </w:rPr>
        <w:t>researchers</w:t>
      </w:r>
      <w:r w:rsidRPr="004319FE">
        <w:rPr>
          <w:sz w:val="8"/>
        </w:rPr>
        <w:t xml:space="preserve"> have </w:t>
      </w:r>
      <w:r w:rsidRPr="004319FE">
        <w:rPr>
          <w:rStyle w:val="Emphasis"/>
        </w:rPr>
        <w:t xml:space="preserve">discovered remnants of the 1918 flu </w:t>
      </w:r>
      <w:r w:rsidRPr="004319FE">
        <w:rPr>
          <w:sz w:val="8"/>
        </w:rPr>
        <w:t xml:space="preserve">They actually extracted it from the cadaver of a frozen woman. that infected as many as 500 million and killed as many as 100 million — about 5 percent of the world’s population and almost six times as many as had died in the world war for which the pandemic served as a kind of gruesome capstone. As the BBC reported in May, </w:t>
      </w:r>
      <w:r w:rsidRPr="004319FE">
        <w:rPr>
          <w:rStyle w:val="StyleUnderline"/>
        </w:rPr>
        <w:t xml:space="preserve">scientists suspect smallpox and the bubonic plague are </w:t>
      </w:r>
      <w:r w:rsidRPr="004319FE">
        <w:rPr>
          <w:rStyle w:val="Emphasis"/>
        </w:rPr>
        <w:t>trapped in Siberian ice</w:t>
      </w:r>
      <w:r w:rsidRPr="004319FE">
        <w:rPr>
          <w:sz w:val="8"/>
        </w:rPr>
        <w:t>, too — an abridged history of devastating human sickness, left out like egg salad in the Arctic sun.</w:t>
      </w:r>
    </w:p>
    <w:p w14:paraId="66F19C82" w14:textId="77777777" w:rsidR="00EB634C" w:rsidRPr="004319FE" w:rsidRDefault="00EB634C" w:rsidP="00EB634C">
      <w:pPr>
        <w:rPr>
          <w:sz w:val="8"/>
        </w:rPr>
      </w:pPr>
      <w:r w:rsidRPr="004319FE">
        <w:rPr>
          <w:sz w:val="8"/>
        </w:rPr>
        <w:t xml:space="preserve">Experts caution that many of these organisms won’t actually survive the thaw and point to the fastidious lab conditions under which they have already reanimated several of them — the 32,000-year-old “extremophile” bacteria revived in 2005,This one came immediately back to life. an 8 million-year-old bug brought back to life in 2007,This one grew very slowly when revived. the 3.5 million–year–old one a Russian scientist self-injected just out of curiosity“Just to see what would happen,” as Vice wrote in their profile of the scientist. Watch him on YouTube, here. — to suggest that those are necessary conditions for the return of such ancient plagues.Jean-Michel Claverie and colleagues, for instance, have published on this debate. But already last year, </w:t>
      </w:r>
      <w:r w:rsidRPr="004319FE">
        <w:rPr>
          <w:rStyle w:val="StyleUnderline"/>
        </w:rPr>
        <w:t>a boy was killed and 20 others infected by anthrax released when retreating permafrost exposed the frozen carcass of a reindeer killed by the bacteria at least 75 years earlier</w:t>
      </w:r>
      <w:r w:rsidRPr="004319FE">
        <w:rPr>
          <w:sz w:val="8"/>
        </w:rPr>
        <w:t>; 2,000 present-day reindeer were infected, too, carrying and spreading the disease beyond the tundra.The Guardian had a good news story about this episode; anthrax had not previously been seen in the region since 1941.</w:t>
      </w:r>
    </w:p>
    <w:p w14:paraId="5E0E1585" w14:textId="77777777" w:rsidR="00EB634C" w:rsidRPr="004319FE" w:rsidRDefault="00EB634C" w:rsidP="00EB634C">
      <w:pPr>
        <w:rPr>
          <w:sz w:val="8"/>
        </w:rPr>
      </w:pPr>
      <w:r w:rsidRPr="004319FE">
        <w:rPr>
          <w:sz w:val="8"/>
        </w:rPr>
        <w:t xml:space="preserve">What concerns epidemiologists more than ancient diseases are existing scourges relocated, rewired, or even re-evolved by warming. The first effect is geographical. Before the early-modern period, when adventuring sailboats accelerated the mixing of peoples and their bugs, human provinciality was a guard against pandemic. Today, even with globalization and the enormous intermingling of human populations, our ecosystems are mostly stable, and this functions as another limit, but </w:t>
      </w:r>
      <w:r w:rsidRPr="004319FE">
        <w:rPr>
          <w:rStyle w:val="StyleUnderline"/>
        </w:rPr>
        <w:t>global warming will scramble</w:t>
      </w:r>
      <w:r w:rsidRPr="004319FE">
        <w:rPr>
          <w:sz w:val="8"/>
        </w:rPr>
        <w:t xml:space="preserve"> those </w:t>
      </w:r>
      <w:r w:rsidRPr="004319FE">
        <w:rPr>
          <w:rStyle w:val="StyleUnderline"/>
        </w:rPr>
        <w:t>ecosystems and help disease trespass</w:t>
      </w:r>
      <w:r w:rsidRPr="004319FE">
        <w:rPr>
          <w:sz w:val="8"/>
        </w:rPr>
        <w:t xml:space="preserve"> those </w:t>
      </w:r>
      <w:r w:rsidRPr="004319FE">
        <w:rPr>
          <w:rStyle w:val="StyleUnderline"/>
        </w:rPr>
        <w:t>limits</w:t>
      </w:r>
      <w:r w:rsidRPr="004319FE">
        <w:rPr>
          <w:sz w:val="8"/>
        </w:rPr>
        <w:t xml:space="preserve"> as surely as Cortés did. You don’t worry much about dengue or malaria if you are living in Maine or France. But as the tropics creep northward and mosquitoes migrate with them, you will. You didn’t much worry about Zika a couple of years ago, either.</w:t>
      </w:r>
    </w:p>
    <w:p w14:paraId="5D5C778A" w14:textId="77777777" w:rsidR="00EB634C" w:rsidRPr="004319FE" w:rsidRDefault="00EB634C" w:rsidP="00EB634C">
      <w:pPr>
        <w:rPr>
          <w:sz w:val="8"/>
        </w:rPr>
      </w:pPr>
      <w:r w:rsidRPr="004319FE">
        <w:rPr>
          <w:sz w:val="8"/>
        </w:rPr>
        <w:t xml:space="preserve">As it happens, Zika may also be a good model of the second worrying effect — disease mutation. One reason you hadn’t heard about Zika until recently is that it had been trapped in Uganda; another is that it did not, until recently, appear to cause birth defects. Scientists still don’t entirely understand what happened, or what they missed.One of the major problems here is that scientists lack much data about how Zika has affected humans in the past. For some hypotheses about this mystery, see this reporting by Time. But there are things we do know for sure about how climate affects some diseases: </w:t>
      </w:r>
      <w:r w:rsidRPr="004319FE">
        <w:rPr>
          <w:rStyle w:val="StyleUnderline"/>
        </w:rPr>
        <w:t>Malaria</w:t>
      </w:r>
      <w:r w:rsidRPr="004319FE">
        <w:rPr>
          <w:sz w:val="8"/>
        </w:rPr>
        <w:t xml:space="preserve">, for instance, </w:t>
      </w:r>
      <w:r w:rsidRPr="004319FE">
        <w:rPr>
          <w:rStyle w:val="StyleUnderline"/>
        </w:rPr>
        <w:t>thrives in hotter regions</w:t>
      </w:r>
      <w:r w:rsidRPr="004319FE">
        <w:rPr>
          <w:sz w:val="8"/>
        </w:rPr>
        <w:t xml:space="preserve"> not just because the mosquitoes that carry it do, too, but because for every degree increase in temperature, the parasite reproduces ten times faster.The effect varies based on latitude, humidity, and other factors, but this research is a good place to start reading. Which is one reason that the World Bank estimates that by 2050, 5.2 billion people will be reckoning with it.“The total population at risk in 2050 is projected to be about 5.2 billion if only climate impacts are considered,” the World Bank says in Turn Down the Heat. To be clear, “reckoning” does not mean that 5.2 billion people will be infected with malaria, but that that many people will live in conditions where they could potentially be infected.</w:t>
      </w:r>
    </w:p>
    <w:p w14:paraId="3F62DC5F" w14:textId="77777777" w:rsidR="00EB634C" w:rsidRPr="004319FE" w:rsidRDefault="00EB634C" w:rsidP="00EB634C">
      <w:pPr>
        <w:rPr>
          <w:sz w:val="8"/>
        </w:rPr>
      </w:pPr>
      <w:r w:rsidRPr="004319FE">
        <w:rPr>
          <w:sz w:val="8"/>
        </w:rPr>
        <w:t>V. Unbreathable Air</w:t>
      </w:r>
    </w:p>
    <w:p w14:paraId="4EAD1049" w14:textId="77777777" w:rsidR="00EB634C" w:rsidRPr="004319FE" w:rsidRDefault="00EB634C" w:rsidP="00EB634C">
      <w:pPr>
        <w:rPr>
          <w:sz w:val="8"/>
        </w:rPr>
      </w:pPr>
      <w:r w:rsidRPr="004319FE">
        <w:rPr>
          <w:sz w:val="8"/>
        </w:rPr>
        <w:t>A rolling death smog that suffocates millions.</w:t>
      </w:r>
    </w:p>
    <w:p w14:paraId="6056B050" w14:textId="77777777" w:rsidR="00EB634C" w:rsidRPr="004319FE" w:rsidRDefault="00EB634C" w:rsidP="00EB634C">
      <w:pPr>
        <w:rPr>
          <w:sz w:val="8"/>
        </w:rPr>
      </w:pPr>
      <w:r w:rsidRPr="004319FE">
        <w:rPr>
          <w:sz w:val="8"/>
        </w:rPr>
        <w:t xml:space="preserve">Our lungs need oxygen, but that is only a fraction of what we breathe. </w:t>
      </w:r>
      <w:r w:rsidRPr="004319FE">
        <w:rPr>
          <w:rStyle w:val="StyleUnderline"/>
        </w:rPr>
        <w:t>The fraction of carbon dioxide is growing</w:t>
      </w:r>
      <w:r w:rsidRPr="004319FE">
        <w:rPr>
          <w:sz w:val="8"/>
        </w:rPr>
        <w:t xml:space="preserve">: It just crossed 400 parts per million, and high-end estimates extrapolating from current trends suggest </w:t>
      </w:r>
      <w:r w:rsidRPr="004319FE">
        <w:rPr>
          <w:rStyle w:val="Emphasis"/>
        </w:rPr>
        <w:t>it will hit 1,000 ppm by 2100</w:t>
      </w:r>
      <w:r w:rsidRPr="004319FE">
        <w:rPr>
          <w:rStyle w:val="StyleUnderline"/>
        </w:rPr>
        <w:t>. At that concentration</w:t>
      </w:r>
      <w:r w:rsidRPr="004319FE">
        <w:rPr>
          <w:sz w:val="8"/>
        </w:rPr>
        <w:t xml:space="preserve">, compared to the air we breathe now, </w:t>
      </w:r>
      <w:r w:rsidRPr="004319FE">
        <w:rPr>
          <w:rStyle w:val="Emphasis"/>
        </w:rPr>
        <w:t>human cognitive ability declines by 21 percent</w:t>
      </w:r>
      <w:r w:rsidRPr="004319FE">
        <w:rPr>
          <w:sz w:val="8"/>
        </w:rPr>
        <w:t>. The science on this subject is young, but here are two studies.</w:t>
      </w:r>
    </w:p>
    <w:p w14:paraId="78B6C733" w14:textId="77777777" w:rsidR="00EB634C" w:rsidRPr="004319FE" w:rsidRDefault="00EB634C" w:rsidP="00EB634C">
      <w:pPr>
        <w:rPr>
          <w:sz w:val="8"/>
        </w:rPr>
      </w:pPr>
      <w:r w:rsidRPr="004319FE">
        <w:rPr>
          <w:sz w:val="8"/>
        </w:rPr>
        <w:t>There is also a good summary of the research and its limitations in Joseph Romm’s Climate Change, pages 112–118.</w:t>
      </w:r>
    </w:p>
    <w:p w14:paraId="1704DD13" w14:textId="77777777" w:rsidR="00EB634C" w:rsidRPr="004319FE" w:rsidRDefault="00EB634C" w:rsidP="00EB634C">
      <w:pPr>
        <w:rPr>
          <w:sz w:val="8"/>
        </w:rPr>
      </w:pPr>
      <w:r w:rsidRPr="004319FE">
        <w:rPr>
          <w:sz w:val="8"/>
        </w:rPr>
        <w:t>Other stuff in the hotter air is even scarier, with small increases in pollution capable of shortening life spans by ten years.“An increase in pollution particles in the air of 10 micrograms per cubic meter cuts victims’ life expectancy by 9-11 years,” one recent study showed. The warmer the planet gets, the more ozone forms, and by mid-century, Americans will likely suffer a 70 percent increase in unhealthy ozone smog, the National Center for Atmospheric Research has projected.That study is from 2014, and can be found here. By 2090, as many as 2 billion people globally will be breathing air above the WHO “safe” levelFrom Joseph Romm, summarizing a report from the U.K.’s Met Office Hadley Centre. ; one paper last month showed that, among other effects, a pregnant mother’s exposure to ozone raises the child’s risk of autism (as much as tenfold, combined with other environmental factors).This study was published only last month; it considers a number of factors, including exposure to ozone, that in combination increase a child’s risk of autism. Which does make you think again about the autism epidemic in West Hollywood.The cause is as yet unclear, but Los Angeles’s West Hollywood neighborhood has had about three times as many autism diagnoses as would be expected.</w:t>
      </w:r>
    </w:p>
    <w:p w14:paraId="30A1EACF" w14:textId="77777777" w:rsidR="00EB634C" w:rsidRPr="004319FE" w:rsidRDefault="00EB634C" w:rsidP="00EB634C">
      <w:pPr>
        <w:rPr>
          <w:sz w:val="8"/>
        </w:rPr>
      </w:pPr>
      <w:r w:rsidRPr="004319FE">
        <w:rPr>
          <w:sz w:val="8"/>
        </w:rPr>
        <w:t xml:space="preserve">Already, more than 10,000 people die each day from the small particles emitted from fossil-fuel burning“More than 10,000 people are dying each day from the small particles coming out from fossil-fuel burning,” James Hansen told me, “which is more than have been killed in history from the radiation from nuclear-power plants. It’s an irrational fear of low-level radiation. You have to avoid high levels of radiation, but we know ways to do nuclear which are much safer — that will not explode, that won’t produce a meltdown.” ; each year, 339,000 people die from wildfire smoke, in part because climate change has extended forest-fireThis data is a decade old, and would likely be even higher now. season (in the U.S., it’s increased by 78 days since 1970See here. ). By 2050, according to the U.S. Forest Service, wildfires will be twice as destructive as they are today; in some places, the area burned could grow fivefold.For further reading, see this Forest Service material about the longer fire season. What worries people even more is the effect that would have on emissions, especially when the fires ravage forests arising out of peat. Peatland fires in Indonesia in 1997, for instance, added to the global CO2 release by up to 40 percent,The fires continued into 1998, but the carbon quantification is limited to the previous year; that suggests the estimate is likely too low. and more burning only means more warming only means more burning. There is also the terrifying possibility that rain forests like </w:t>
      </w:r>
      <w:r w:rsidRPr="004319FE">
        <w:rPr>
          <w:rStyle w:val="StyleUnderline"/>
        </w:rPr>
        <w:t>the Amazon</w:t>
      </w:r>
      <w:r w:rsidRPr="004319FE">
        <w:rPr>
          <w:sz w:val="8"/>
        </w:rPr>
        <w:t xml:space="preserve">, which in 2010 suffered its second “hundred-year drought” in the space of five years,Obviously, droughts of this scale should no longer, technically, be considered “hundred-year” events. </w:t>
      </w:r>
      <w:r w:rsidRPr="004319FE">
        <w:rPr>
          <w:rStyle w:val="StyleUnderline"/>
        </w:rPr>
        <w:t>could dry out enough to become vulnerable to</w:t>
      </w:r>
      <w:r w:rsidRPr="004319FE">
        <w:rPr>
          <w:sz w:val="8"/>
        </w:rPr>
        <w:t xml:space="preserve"> these kinds of devastating, </w:t>
      </w:r>
      <w:r w:rsidRPr="004319FE">
        <w:rPr>
          <w:rStyle w:val="Emphasis"/>
        </w:rPr>
        <w:t>rolling forest fires</w:t>
      </w:r>
      <w:r w:rsidRPr="004319FE">
        <w:rPr>
          <w:sz w:val="8"/>
        </w:rPr>
        <w:t xml:space="preserve"> — </w:t>
      </w:r>
      <w:r w:rsidRPr="004319FE">
        <w:rPr>
          <w:rStyle w:val="StyleUnderline"/>
        </w:rPr>
        <w:t>which would</w:t>
      </w:r>
      <w:r w:rsidRPr="004319FE">
        <w:rPr>
          <w:sz w:val="8"/>
        </w:rPr>
        <w:t xml:space="preserve"> not only </w:t>
      </w:r>
      <w:r w:rsidRPr="004319FE">
        <w:rPr>
          <w:rStyle w:val="StyleUnderline"/>
        </w:rPr>
        <w:t>expel enormous</w:t>
      </w:r>
      <w:r w:rsidRPr="004319FE">
        <w:rPr>
          <w:sz w:val="8"/>
        </w:rPr>
        <w:t xml:space="preserve"> amounts of </w:t>
      </w:r>
      <w:r w:rsidRPr="004319FE">
        <w:rPr>
          <w:rStyle w:val="StyleUnderline"/>
        </w:rPr>
        <w:t>carbon</w:t>
      </w:r>
      <w:r w:rsidRPr="004319FE">
        <w:rPr>
          <w:sz w:val="8"/>
        </w:rPr>
        <w:t xml:space="preserve"> into the atmosphere </w:t>
      </w:r>
      <w:r w:rsidRPr="004319FE">
        <w:rPr>
          <w:rStyle w:val="StyleUnderline"/>
        </w:rPr>
        <w:t>but also shrink the</w:t>
      </w:r>
      <w:r w:rsidRPr="004319FE">
        <w:rPr>
          <w:sz w:val="8"/>
        </w:rPr>
        <w:t xml:space="preserve"> size of the </w:t>
      </w:r>
      <w:r w:rsidRPr="004319FE">
        <w:rPr>
          <w:rStyle w:val="StyleUnderline"/>
        </w:rPr>
        <w:t>forest</w:t>
      </w:r>
      <w:r w:rsidRPr="004319FE">
        <w:rPr>
          <w:sz w:val="8"/>
        </w:rPr>
        <w:t xml:space="preserve">. That is especially bad because </w:t>
      </w:r>
      <w:r w:rsidRPr="004319FE">
        <w:rPr>
          <w:rStyle w:val="StyleUnderline"/>
        </w:rPr>
        <w:t>the Amazon</w:t>
      </w:r>
      <w:r w:rsidRPr="004319FE">
        <w:rPr>
          <w:sz w:val="8"/>
        </w:rPr>
        <w:t xml:space="preserve"> alone </w:t>
      </w:r>
      <w:r w:rsidRPr="004319FE">
        <w:rPr>
          <w:rStyle w:val="StyleUnderline"/>
        </w:rPr>
        <w:t>provides 20 percent of</w:t>
      </w:r>
      <w:r w:rsidRPr="004319FE">
        <w:rPr>
          <w:sz w:val="8"/>
        </w:rPr>
        <w:t xml:space="preserve"> our </w:t>
      </w:r>
      <w:r w:rsidRPr="004319FE">
        <w:rPr>
          <w:rStyle w:val="Emphasis"/>
        </w:rPr>
        <w:t>oxygen</w:t>
      </w:r>
      <w:r w:rsidRPr="004319FE">
        <w:rPr>
          <w:sz w:val="8"/>
        </w:rPr>
        <w:t xml:space="preserve">. Not that </w:t>
      </w:r>
      <w:r w:rsidRPr="004319FE">
        <w:rPr>
          <w:rStyle w:val="Emphasis"/>
        </w:rPr>
        <w:t>we’re really at risk of running out</w:t>
      </w:r>
      <w:r w:rsidRPr="004319FE">
        <w:rPr>
          <w:sz w:val="8"/>
        </w:rPr>
        <w:t xml:space="preserve"> of oxygen, even with a significantly diminished Amazon.</w:t>
      </w:r>
    </w:p>
    <w:p w14:paraId="4EB9D6EC" w14:textId="77777777" w:rsidR="00EB634C" w:rsidRPr="004319FE" w:rsidRDefault="00EB634C" w:rsidP="00EB634C">
      <w:pPr>
        <w:rPr>
          <w:sz w:val="8"/>
        </w:rPr>
      </w:pPr>
      <w:r w:rsidRPr="004319FE">
        <w:rPr>
          <w:sz w:val="8"/>
        </w:rPr>
        <w:t>Then there are the more familiar forms of pollution. In 2013, melting Arctic ice remodeled Asian weather patterns, depriving industrial China of the natural ventilation systems it had come to depend on, which blanketed much of the country’s north in an unbreathable smog.“Today, Shanghai air really has a layered taste,” chef Alan Yu said in 2013. “At first, it tastes slightly astringent with some smokiness. Upon full contact with your palate, the aftertaste has some earthy bitterness, and upon careful distinguishing you can even feel some dust-like particulate matter.” Literally unbreathable.This difficulty was widely reported, but recently China has taken action to reduce its dependence on coal-generated electricity, which will likely help the smog buildup. A metric called the Air Quality Index categorizes the risks and tops out at the 301-to-500 range, warning of “serious aggravation of heart or lung disease and premature mortality in persons with cardiopulmonary disease and the elderly” and, for all others, “serious risk of respiratory effects”; at that level, “everyone should avoid all outdoor exertion.”For more information on the Air Quality Index and what it measures, see here and here. The Chinese “airpocalypse” of 2013 peaked at what would have been an Air Quality Index of over 800.Some of these measures vary a bit. That year, smog was responsible for a third of all deaths in the country.In many cases, the smog exacerbated other medical conditions.</w:t>
      </w:r>
    </w:p>
    <w:p w14:paraId="4A76FFC3" w14:textId="77777777" w:rsidR="00EB634C" w:rsidRPr="004319FE" w:rsidRDefault="00EB634C" w:rsidP="00EB634C">
      <w:pPr>
        <w:rPr>
          <w:sz w:val="8"/>
        </w:rPr>
      </w:pPr>
      <w:r w:rsidRPr="004319FE">
        <w:rPr>
          <w:sz w:val="8"/>
        </w:rPr>
        <w:t>VI. Perpetual War</w:t>
      </w:r>
    </w:p>
    <w:p w14:paraId="523EC87C" w14:textId="77777777" w:rsidR="00EB634C" w:rsidRPr="004319FE" w:rsidRDefault="00EB634C" w:rsidP="00EB634C">
      <w:pPr>
        <w:rPr>
          <w:sz w:val="8"/>
        </w:rPr>
      </w:pPr>
      <w:r w:rsidRPr="004319FE">
        <w:rPr>
          <w:sz w:val="8"/>
        </w:rPr>
        <w:t>The violence baked into heat.</w:t>
      </w:r>
    </w:p>
    <w:p w14:paraId="4D9E256C" w14:textId="77777777" w:rsidR="00EB634C" w:rsidRPr="004319FE" w:rsidRDefault="00EB634C" w:rsidP="00EB634C">
      <w:pPr>
        <w:rPr>
          <w:sz w:val="8"/>
        </w:rPr>
      </w:pPr>
      <w:r w:rsidRPr="004319FE">
        <w:rPr>
          <w:sz w:val="8"/>
        </w:rPr>
        <w:t>Climatologists are very careful when talking about Syria.“There’s a lot of qualitative narrative evidence linking climate to the Syrian civil conflict,” Marshall Burke of Stanford’s Earth System Science Center told me. “I think some of that’s compelling. But it’s hard to make a quantitative case for any particular conflict that climate was the cause, right? We don’t observe the Syrian civil war in the absence of the drought that happened in 2007, so we don’t have a good experiment.” Michael Mann, director of Pennsylvania State University’s Earth System Science Center, told me this: “The Syrian uprising was driven by another drought that was the worst drought on record — the paleo record suggests the worst in 900 years.</w:t>
      </w:r>
    </w:p>
    <w:p w14:paraId="470E7B0C" w14:textId="77777777" w:rsidR="00EB634C" w:rsidRPr="004319FE" w:rsidRDefault="00EB634C" w:rsidP="00EB634C">
      <w:pPr>
        <w:rPr>
          <w:sz w:val="8"/>
        </w:rPr>
      </w:pPr>
      <w:r w:rsidRPr="004319FE">
        <w:rPr>
          <w:rStyle w:val="StyleUnderline"/>
        </w:rPr>
        <w:t>Drought</w:t>
      </w:r>
      <w:r w:rsidRPr="004319FE">
        <w:rPr>
          <w:sz w:val="8"/>
        </w:rPr>
        <w:t xml:space="preserve"> is a big one, </w:t>
      </w:r>
      <w:r w:rsidRPr="004319FE">
        <w:rPr>
          <w:rStyle w:val="StyleUnderline"/>
        </w:rPr>
        <w:t>it’s behind a lot of the conflict</w:t>
      </w:r>
      <w:r w:rsidRPr="004319FE">
        <w:rPr>
          <w:sz w:val="8"/>
        </w:rPr>
        <w:t xml:space="preserve"> that we see.” They want you to know that while climate change did produce a drought that contributed to civil war, it is not exactly fair to say that the conflict is the result of warming; next door, for instance, Lebanon suffered the same crop failures. Of course there are many negative shocks short of civil war.</w:t>
      </w:r>
    </w:p>
    <w:p w14:paraId="11935AE5" w14:textId="77777777" w:rsidR="00EB634C" w:rsidRPr="004319FE" w:rsidRDefault="00EB634C" w:rsidP="00EB634C">
      <w:pPr>
        <w:rPr>
          <w:sz w:val="8"/>
        </w:rPr>
      </w:pPr>
      <w:r w:rsidRPr="004319FE">
        <w:rPr>
          <w:sz w:val="8"/>
        </w:rPr>
        <w:t>“In 2012,” Peter Brannen writes in Ends of the World, “when the monsoon failed in India (as it’s expected to do in a warmer world), 670 million people — that is, 10 percent of the global population — lost access to power when the grid was crippled by unusually high demand from farmers struggling to irrigate their fields, while the high temperatures sent many Indians seeking kilowatt-chugging air conditioning.” But researchers like Marshall Burke and Solomon Hsiang have managed to quantify some of the non-obvious relationships between temperature and violence“A lot of folks have looked at these relationships, and they’ve been sort of hypothesized for a long time,” Burke told me. “You can find it as far back as Shakespeare and probably even earlier than that — mentions of linkages between climate and human violence. So there’s this nice part in Romeo and Juliet where the good guys are out in the streets — it’s like Benvolio and Mercutio or something — and they’re talking and one of them says to the other, ‘We should go inside. It’s hot out. We’re gonna get pissed off and things are gonna go badly.’ And then all hell breaks loose.</w:t>
      </w:r>
    </w:p>
    <w:p w14:paraId="5D12CD5E" w14:textId="77777777" w:rsidR="00EB634C" w:rsidRPr="004319FE" w:rsidRDefault="00EB634C" w:rsidP="00EB634C">
      <w:pPr>
        <w:rPr>
          <w:sz w:val="8"/>
        </w:rPr>
      </w:pPr>
      <w:r w:rsidRPr="004319FE">
        <w:rPr>
          <w:sz w:val="8"/>
        </w:rPr>
        <w:t xml:space="preserve">That’s how I start every talk on conflict now. ‘This is the Shakespeare reference.’” He continued: “It’s sort of remarkable how clear and replicable the results have been, when you look over the last 20 or 30 years, periods over which we have sort of better conflict data around the world and can do a good job of sort of understanding statistically what the linkages have been. We can look at different types of conflict, and, depending on where you are, there are certain types of conflict and there aren’t certain types of conflict. The iconic civil-war picture people have in their mind, those unfortunately still occur and tend to occur mostly in places like sub-Saharan Africa. So that’s where a lot of the research there is focused. Of course in the U.S., we don’t have civil wars, or at least not for the last 150 years. But we have other types of human violence, and those are pretty well measured in data and we can study those. And </w:t>
      </w:r>
      <w:r w:rsidRPr="004319FE">
        <w:rPr>
          <w:rStyle w:val="StyleUnderline"/>
        </w:rPr>
        <w:t xml:space="preserve">across all these different types of violence, again, we see this strong positive relationship between warmer-than-average temperatures and </w:t>
      </w:r>
      <w:r w:rsidRPr="004319FE">
        <w:rPr>
          <w:rStyle w:val="Emphasis"/>
        </w:rPr>
        <w:t>increasing conflict</w:t>
      </w:r>
      <w:r w:rsidRPr="004319FE">
        <w:rPr>
          <w:rStyle w:val="StyleUnderline"/>
        </w:rPr>
        <w:t>.”</w:t>
      </w:r>
      <w:r w:rsidRPr="004319FE">
        <w:rPr>
          <w:sz w:val="8"/>
        </w:rPr>
        <w:t xml:space="preserve"> : For </w:t>
      </w:r>
      <w:r w:rsidRPr="004319FE">
        <w:rPr>
          <w:rStyle w:val="StyleUnderline"/>
        </w:rPr>
        <w:t>every half-degree of warming</w:t>
      </w:r>
      <w:r w:rsidRPr="004319FE">
        <w:rPr>
          <w:sz w:val="8"/>
        </w:rPr>
        <w:t xml:space="preserve">, they say, </w:t>
      </w:r>
      <w:r w:rsidRPr="004319FE">
        <w:rPr>
          <w:rStyle w:val="StyleUnderline"/>
        </w:rPr>
        <w:t xml:space="preserve">societies will see between a </w:t>
      </w:r>
      <w:r w:rsidRPr="004319FE">
        <w:rPr>
          <w:rStyle w:val="Emphasis"/>
        </w:rPr>
        <w:t>10 and 20 percent increase</w:t>
      </w:r>
      <w:r w:rsidRPr="004319FE">
        <w:rPr>
          <w:rStyle w:val="StyleUnderline"/>
        </w:rPr>
        <w:t xml:space="preserve"> in the likelihood of armed conflict.“</w:t>
      </w:r>
      <w:r w:rsidRPr="004319FE">
        <w:rPr>
          <w:sz w:val="8"/>
        </w:rPr>
        <w:t xml:space="preserve">When you increase temperature by half a degree, on average you see something like a 10 to 20 percent increase in the risk of conflict,” Burke told me. “Now, that, of course, does not mean that every conflict has something to do with the climate system. We’re not claiming that every conflict has a climate root. But on average </w:t>
      </w:r>
      <w:r w:rsidRPr="004319FE">
        <w:rPr>
          <w:rStyle w:val="StyleUnderline"/>
        </w:rPr>
        <w:t>climate</w:t>
      </w:r>
      <w:r w:rsidRPr="004319FE">
        <w:rPr>
          <w:sz w:val="8"/>
        </w:rPr>
        <w:t xml:space="preserve"> has </w:t>
      </w:r>
      <w:r w:rsidRPr="004319FE">
        <w:rPr>
          <w:rStyle w:val="StyleUnderline"/>
        </w:rPr>
        <w:t>worked</w:t>
      </w:r>
      <w:r w:rsidRPr="004319FE">
        <w:rPr>
          <w:sz w:val="8"/>
        </w:rPr>
        <w:t xml:space="preserve">, as the CIA says, </w:t>
      </w:r>
      <w:r w:rsidRPr="004319FE">
        <w:rPr>
          <w:rStyle w:val="Emphasis"/>
        </w:rPr>
        <w:t>as a threat multiplier</w:t>
      </w:r>
      <w:r w:rsidRPr="004319FE">
        <w:rPr>
          <w:sz w:val="8"/>
        </w:rPr>
        <w:t xml:space="preserve"> for conflict around the world. This just shows up so strongly in the data that we just can’t ignore it, right? We can’t turn away from this historical fact in the data. Do we fully understand that fact? I don’t think so. There are a lot of different potential mechanisms that could link climate to conflict. But it is in the data. So now I think it’s our job as researchers to better understand what are the exact mechanisms that link these two things.</w:t>
      </w:r>
    </w:p>
    <w:p w14:paraId="355D889C" w14:textId="77777777" w:rsidR="00EB634C" w:rsidRPr="004319FE" w:rsidRDefault="00EB634C" w:rsidP="00EB634C">
      <w:pPr>
        <w:rPr>
          <w:sz w:val="8"/>
        </w:rPr>
      </w:pPr>
      <w:r w:rsidRPr="004319FE">
        <w:rPr>
          <w:sz w:val="8"/>
        </w:rPr>
        <w:t xml:space="preserve">And there are a lot of folks working on that. Our team’s working on it. Other folks are. And we have some ideas. But I wouldn’t say there’s a smoking gun in terms of perfectly understanding the linkage. But to ignore the linkage in the data, to me, would be insane. It’s so strongly there, and comes through in so many settings, that it’s just a statistical fact.” In climate science, nothing is simple, but the arithmetic is harrowing: A planet five degrees warmer would have at least half again as many wars as we do today. Overall, </w:t>
      </w:r>
      <w:r w:rsidRPr="004319FE">
        <w:rPr>
          <w:rStyle w:val="StyleUnderline"/>
        </w:rPr>
        <w:t xml:space="preserve">social conflict could </w:t>
      </w:r>
      <w:r w:rsidRPr="004319FE">
        <w:rPr>
          <w:rStyle w:val="Emphasis"/>
        </w:rPr>
        <w:t xml:space="preserve">more than double </w:t>
      </w:r>
      <w:r w:rsidRPr="004319FE">
        <w:rPr>
          <w:rStyle w:val="StyleUnderline"/>
        </w:rPr>
        <w:t>this century</w:t>
      </w:r>
      <w:r w:rsidRPr="004319FE">
        <w:rPr>
          <w:sz w:val="8"/>
        </w:rPr>
        <w:t>.To read more of Burke and Hsiang’s work on the relationship between climate and conflict, I recommend these two papers.</w:t>
      </w:r>
    </w:p>
    <w:p w14:paraId="604E8D01" w14:textId="77777777" w:rsidR="00EB634C" w:rsidRPr="004319FE" w:rsidRDefault="00EB634C" w:rsidP="00EB634C">
      <w:pPr>
        <w:rPr>
          <w:sz w:val="8"/>
        </w:rPr>
      </w:pPr>
      <w:r w:rsidRPr="004319FE">
        <w:rPr>
          <w:sz w:val="8"/>
        </w:rPr>
        <w:t xml:space="preserve">This is one reason that, as nearly every climate scientist I spoke to pointed out, the U.S. military is obsessed with climate changeIn 2015, the Department of Defense released this major report on the impacts of climate change on national security. : </w:t>
      </w:r>
      <w:r w:rsidRPr="004319FE">
        <w:rPr>
          <w:rStyle w:val="StyleUnderline"/>
        </w:rPr>
        <w:t>The drowning of all American Navy bases by sea-level rise is trouble enough</w:t>
      </w:r>
      <w:r w:rsidRPr="004319FE">
        <w:rPr>
          <w:sz w:val="8"/>
        </w:rPr>
        <w:t>, but being the world’s policeman is quite a bit harder when the crime rate doubles. Of course, it’s not just Syria where climate has contributed to conflict. Some speculate that the elevated level of strife across the Middle East over the past generation reflects the pressures of global warming“The Middle East, where we’ve also seen a lot of this conflict — I don’t think we can rule out potential effects there, either now or in the future,” Burke told me. — a hypothesis all the more cruel considering that warming began accelerating when the industrialized world extracted and then burned the region’s oil.</w:t>
      </w:r>
    </w:p>
    <w:p w14:paraId="40845261" w14:textId="77777777" w:rsidR="00EB634C" w:rsidRPr="004319FE" w:rsidRDefault="00EB634C" w:rsidP="00EB634C">
      <w:pPr>
        <w:rPr>
          <w:sz w:val="8"/>
        </w:rPr>
      </w:pPr>
      <w:r w:rsidRPr="004319FE">
        <w:rPr>
          <w:sz w:val="8"/>
        </w:rPr>
        <w:t>What accounts for the relationship between climate and conflict? Some of it comes down to agriculture and economics “</w:t>
      </w:r>
      <w:r w:rsidRPr="004319FE">
        <w:rPr>
          <w:rStyle w:val="StyleUnderline"/>
        </w:rPr>
        <w:t>Hot temperatures reduce agricultural productivity</w:t>
      </w:r>
      <w:r w:rsidRPr="004319FE">
        <w:rPr>
          <w:sz w:val="8"/>
        </w:rPr>
        <w:t xml:space="preserve">, lower crop yields, and, at the margin for </w:t>
      </w:r>
      <w:r w:rsidRPr="004319FE">
        <w:rPr>
          <w:rStyle w:val="StyleUnderline"/>
        </w:rPr>
        <w:t>farmers</w:t>
      </w:r>
      <w:r w:rsidRPr="004319FE">
        <w:rPr>
          <w:sz w:val="8"/>
        </w:rPr>
        <w:t xml:space="preserve"> who are close to subsistence, this could alter their incentives to </w:t>
      </w:r>
      <w:r w:rsidRPr="004319FE">
        <w:rPr>
          <w:rStyle w:val="Emphasis"/>
        </w:rPr>
        <w:t>start or join a conflict</w:t>
      </w:r>
      <w:r w:rsidRPr="004319FE">
        <w:rPr>
          <w:sz w:val="8"/>
        </w:rPr>
        <w:t>,” Burke told me. “They need resources. They need to put food on the table. And joining a conflict is one way to do that, as I think a long literature has shown. And, again, it’s not like hot temperature is needed to turn everyone into a civil-war insurgent.</w:t>
      </w:r>
    </w:p>
    <w:p w14:paraId="2F59261C" w14:textId="77777777" w:rsidR="00EB634C" w:rsidRPr="004319FE" w:rsidRDefault="00EB634C" w:rsidP="00EB634C">
      <w:pPr>
        <w:rPr>
          <w:sz w:val="8"/>
        </w:rPr>
      </w:pPr>
      <w:r w:rsidRPr="004319FE">
        <w:rPr>
          <w:sz w:val="8"/>
        </w:rPr>
        <w:t xml:space="preserve">These civil wars are often started with very small numbers of people. So you only need to affect the decisions of literally handfuls of individuals to get some of these conflicts.” ; a lot has to do with forced migration, already at a record high, with at least 65 million displaced people wandering the planet right now.See here. But there is also the simple fact of individual irritability. “People are more pissed off on Twitter when it’s hot,” Burke told me. “They use frowny face emoticons more often. </w:t>
      </w:r>
      <w:r w:rsidRPr="004319FE">
        <w:rPr>
          <w:rStyle w:val="StyleUnderline"/>
        </w:rPr>
        <w:t xml:space="preserve">People commit aggravated assault and homicide </w:t>
      </w:r>
      <w:r w:rsidRPr="004319FE">
        <w:rPr>
          <w:rStyle w:val="Emphasis"/>
        </w:rPr>
        <w:t>more often</w:t>
      </w:r>
      <w:r w:rsidRPr="004319FE">
        <w:rPr>
          <w:rStyle w:val="StyleUnderline"/>
        </w:rPr>
        <w:t xml:space="preserve"> when it’s hot in the U.S</w:t>
      </w:r>
      <w:r w:rsidRPr="004319FE">
        <w:rPr>
          <w:sz w:val="8"/>
        </w:rPr>
        <w:t>. This has been show pretty clearly. We have new work showing that people commit violence on themselves more often when it’s hot. So you see rates of suicide go up when temperatures are hot. All sorts of human violence — from an individual scale all the way up to a group-level scale — show an increase when you crank up the temperature. The agricultural stuff I think is a plausible explanation for group-scale violence. It is a less plausible explanation for the individual-level stuff.” Heat increases municipal crime rates, and swearing on social media, and the likelihood that a major-league pitcher, coming to the mound after his teammate has been hit by a pitch, will hit an opposing batter in retaliation.The study on baseball retaliation can be found here, and further interesting research between heat and crime here. And the arrival of air-conditioning in the developed world, in the middle of the past century, did little to solve the problem of the summer crime wave.</w:t>
      </w:r>
    </w:p>
    <w:p w14:paraId="0A17D5F8" w14:textId="77777777" w:rsidR="00EB634C" w:rsidRPr="004319FE" w:rsidRDefault="00EB634C" w:rsidP="00EB634C">
      <w:pPr>
        <w:rPr>
          <w:sz w:val="8"/>
        </w:rPr>
      </w:pPr>
      <w:r w:rsidRPr="004319FE">
        <w:rPr>
          <w:sz w:val="8"/>
        </w:rPr>
        <w:t>VII. Permanent Economic Collapse</w:t>
      </w:r>
    </w:p>
    <w:p w14:paraId="4F783DBF" w14:textId="77777777" w:rsidR="00EB634C" w:rsidRPr="004319FE" w:rsidRDefault="00EB634C" w:rsidP="00EB634C">
      <w:pPr>
        <w:rPr>
          <w:sz w:val="8"/>
        </w:rPr>
      </w:pPr>
      <w:r w:rsidRPr="004319FE">
        <w:rPr>
          <w:sz w:val="8"/>
        </w:rPr>
        <w:t>Dismal capitalism in a half-poorer world.</w:t>
      </w:r>
    </w:p>
    <w:p w14:paraId="52E59A22" w14:textId="77777777" w:rsidR="00EB634C" w:rsidRPr="004319FE" w:rsidRDefault="00EB634C" w:rsidP="00EB634C">
      <w:pPr>
        <w:rPr>
          <w:sz w:val="8"/>
        </w:rPr>
      </w:pPr>
      <w:r w:rsidRPr="004319FE">
        <w:rPr>
          <w:sz w:val="8"/>
        </w:rPr>
        <w:t>The murmuring mantra of global neoliberalism, which prevailed between the end of the Cold War and the onset of the Great Recession, is that economic growth would save us from anything and everything.</w:t>
      </w:r>
    </w:p>
    <w:p w14:paraId="4D56EAB5" w14:textId="77777777" w:rsidR="00EB634C" w:rsidRPr="004319FE" w:rsidRDefault="00EB634C" w:rsidP="00EB634C">
      <w:pPr>
        <w:rPr>
          <w:sz w:val="8"/>
        </w:rPr>
      </w:pPr>
      <w:r w:rsidRPr="004319FE">
        <w:rPr>
          <w:sz w:val="8"/>
        </w:rPr>
        <w:t>But in the aftermath of the 2008 crash, a growing number of historians studying what they call “fossil capitalism”Andreas Malm’s Fossil Capital is the touchstone. have begun to suggest that the entire history of swift economic growth, which began somewhat suddenly in the 18th century, is not the result of innovation or trade or the dynamics of global capitalism but simply our discovery of fossil fuels and all their raw power — a onetime injection of new “value” into a system that had previously been characterized by global subsistence living. Before fossil fuels, nobody lived better than their parents or grandparents or ancestors from 500 years before, except in the immediate aftermath of a great plague like the Black Death, which allowed the lucky survivors to gobble up the resources liberated by mass graves. After we’ve burned all the fossil fuels, these scholars suggest, perhaps we will return to a “steady state” global economy. Of course, that onetime injection has a devastating long-term cost: climate change.</w:t>
      </w:r>
    </w:p>
    <w:p w14:paraId="1A771239" w14:textId="77777777" w:rsidR="00EB634C" w:rsidRPr="004319FE" w:rsidRDefault="00EB634C" w:rsidP="00EB634C">
      <w:pPr>
        <w:rPr>
          <w:sz w:val="8"/>
        </w:rPr>
      </w:pPr>
      <w:r w:rsidRPr="004319FE">
        <w:rPr>
          <w:sz w:val="8"/>
        </w:rPr>
        <w:t xml:space="preserve">The most exciting research on the economics of warming has also come from Hsiang and his colleagues, who are not historians of fossil capitalism but who offer some very bleak analysis of their ownThey’ve also put together a helpful website exploring and illustrating their findings. : </w:t>
      </w:r>
      <w:r w:rsidRPr="004319FE">
        <w:rPr>
          <w:rStyle w:val="StyleUnderline"/>
        </w:rPr>
        <w:t>Every degree Celsius of warming costs</w:t>
      </w:r>
      <w:r w:rsidRPr="004319FE">
        <w:rPr>
          <w:sz w:val="8"/>
        </w:rPr>
        <w:t>, on average</w:t>
      </w:r>
      <w:r w:rsidRPr="004319FE">
        <w:rPr>
          <w:rStyle w:val="Emphasis"/>
        </w:rPr>
        <w:t>, 1.2 percent of GDP</w:t>
      </w:r>
      <w:r w:rsidRPr="004319FE">
        <w:rPr>
          <w:sz w:val="8"/>
        </w:rPr>
        <w:t>“You see huge responses in GDP to fluctuations in temperature,” Burke told me. “So in hot countries if you crank up the temperature one degree Celsius you lose about one percentage point GDP growth in that year. Instead of growing at 2 percent a year you’re growing at 1 percent a year. So there’s a huge effect.” The precise 1.2 percentage point estimate for GDP loss is for the United States. (an enormous number, considering we count growth in the low single digits as “strong”“It turns out, historically the optimum temperature for producing things is about 13 degrees Celsius,” Burke told me. “That’s what we see in the historical data. And a couple of the largest economies in the world, coincidentally or not, are right at 13 degrees Celsius. So the annual average temperature in the U.S. is right above. It’s 13-point-something, 13.4 degrees Celsius, which is sort of funny to think about. I live out here in the Bay Area and the annual average temperature in Palo Alto, California, is 13 degrees Celsius. Silicon Valley is at the optimum temperature for producing things as measured historically.” ). This is the sterling work in the field, and their median projection is for a 23 percent loss in per capita earning globally by the end of this century (resulting from changes in agriculture, crime, storms, energy, mortality, and labor).That paper is found here.</w:t>
      </w:r>
    </w:p>
    <w:p w14:paraId="6502E0D5" w14:textId="77777777" w:rsidR="00EB634C" w:rsidRPr="004319FE" w:rsidRDefault="00EB634C" w:rsidP="00EB634C">
      <w:pPr>
        <w:rPr>
          <w:sz w:val="8"/>
        </w:rPr>
      </w:pPr>
      <w:r w:rsidRPr="004319FE">
        <w:rPr>
          <w:sz w:val="8"/>
        </w:rPr>
        <w:t xml:space="preserve">Tracing the shape of the probability curve is even scarier: </w:t>
      </w:r>
      <w:r w:rsidRPr="004319FE">
        <w:rPr>
          <w:rStyle w:val="StyleUnderline"/>
        </w:rPr>
        <w:t xml:space="preserve">There is a 12 percent chance that climate change will reduce global output by </w:t>
      </w:r>
      <w:r w:rsidRPr="004319FE">
        <w:rPr>
          <w:rStyle w:val="Emphasis"/>
        </w:rPr>
        <w:t>more than 50 percent</w:t>
      </w:r>
      <w:r w:rsidRPr="004319FE">
        <w:rPr>
          <w:rStyle w:val="StyleUnderline"/>
        </w:rPr>
        <w:t xml:space="preserve"> by 2100</w:t>
      </w:r>
      <w:r w:rsidRPr="004319FE">
        <w:rPr>
          <w:sz w:val="8"/>
        </w:rPr>
        <w:t xml:space="preserve">, they say, </w:t>
      </w:r>
      <w:r w:rsidRPr="004319FE">
        <w:rPr>
          <w:rStyle w:val="StyleUnderline"/>
        </w:rPr>
        <w:t>and a 51 percent chance</w:t>
      </w:r>
      <w:r w:rsidRPr="004319FE">
        <w:rPr>
          <w:sz w:val="8"/>
        </w:rPr>
        <w:t xml:space="preserve"> that </w:t>
      </w:r>
      <w:r w:rsidRPr="004319FE">
        <w:rPr>
          <w:rStyle w:val="Emphasis"/>
        </w:rPr>
        <w:t>it lowers per capita GDP by 20 percent</w:t>
      </w:r>
      <w:r w:rsidRPr="004319FE">
        <w:rPr>
          <w:sz w:val="8"/>
        </w:rPr>
        <w:t xml:space="preserve"> or more by then, unless emissions decline. By comparison, </w:t>
      </w:r>
      <w:r w:rsidRPr="004319FE">
        <w:rPr>
          <w:rStyle w:val="StyleUnderline"/>
        </w:rPr>
        <w:t>the Great Recession lowered global GDP by about 6 percent</w:t>
      </w:r>
      <w:r w:rsidRPr="004319FE">
        <w:rPr>
          <w:sz w:val="8"/>
        </w:rPr>
        <w:t>, in a onetime shock; Hsiang and his colleagues estimate a one-in-eight chance of an ongoing and irreversible effect by the end of the century that is eight times worse.You can explore this material more here.</w:t>
      </w:r>
    </w:p>
    <w:p w14:paraId="3A783A33" w14:textId="77777777" w:rsidR="00EB634C" w:rsidRPr="004319FE" w:rsidRDefault="00EB634C" w:rsidP="00EB634C">
      <w:pPr>
        <w:rPr>
          <w:sz w:val="8"/>
        </w:rPr>
      </w:pPr>
      <w:r w:rsidRPr="004319FE">
        <w:rPr>
          <w:sz w:val="8"/>
        </w:rPr>
        <w:t>The scale of that economic devastation is hard to comprehend, but you can start by imagining what the world would look like today with an economy half as big, which would produce only half as much value, generating only half as much to offer the workers of the world. It makes the grounding of flights out of heat-stricken Phoenix last monthThe science of this is fascinating. A crude summary: Hotter air is less dense, which means less lift for planes trying to take off. (Also interestingly, some models are more effective at higher temperatures than others.) seem like pathetically small economic potatoes. And, among other things, it makes the idea of postponing government action on reducing emissions and relying solely on growth and technology to solve the problem an absurd business calculation.</w:t>
      </w:r>
    </w:p>
    <w:p w14:paraId="315D82CE" w14:textId="77777777" w:rsidR="00EB634C" w:rsidRPr="004319FE" w:rsidRDefault="00EB634C" w:rsidP="00EB634C">
      <w:pPr>
        <w:rPr>
          <w:sz w:val="8"/>
        </w:rPr>
      </w:pPr>
      <w:r w:rsidRPr="004319FE">
        <w:rPr>
          <w:sz w:val="8"/>
        </w:rPr>
        <w:t>Every round-trip ticket on flights from New York to London, keep in mind, costs the Arctic three more square meters of ice.Which does suggest the wisdom of a carbon tax.</w:t>
      </w:r>
    </w:p>
    <w:p w14:paraId="6B6FEF3A" w14:textId="77777777" w:rsidR="00EB634C" w:rsidRPr="004319FE" w:rsidRDefault="00EB634C" w:rsidP="00EB634C">
      <w:pPr>
        <w:rPr>
          <w:sz w:val="8"/>
        </w:rPr>
      </w:pPr>
      <w:r w:rsidRPr="004319FE">
        <w:rPr>
          <w:sz w:val="8"/>
        </w:rPr>
        <w:t>VIII. Poisoned Oceans</w:t>
      </w:r>
    </w:p>
    <w:p w14:paraId="40396E78" w14:textId="77777777" w:rsidR="00EB634C" w:rsidRPr="004319FE" w:rsidRDefault="00EB634C" w:rsidP="00EB634C">
      <w:pPr>
        <w:rPr>
          <w:sz w:val="8"/>
        </w:rPr>
      </w:pPr>
      <w:r w:rsidRPr="004319FE">
        <w:rPr>
          <w:sz w:val="8"/>
        </w:rPr>
        <w:t>Sulfide burps off the skeleton coast.</w:t>
      </w:r>
    </w:p>
    <w:p w14:paraId="764FC8BB" w14:textId="77777777" w:rsidR="00EB634C" w:rsidRPr="004319FE" w:rsidRDefault="00EB634C" w:rsidP="00EB634C">
      <w:pPr>
        <w:rPr>
          <w:sz w:val="8"/>
        </w:rPr>
      </w:pPr>
      <w:r w:rsidRPr="004319FE">
        <w:rPr>
          <w:sz w:val="8"/>
        </w:rPr>
        <w:t xml:space="preserve">That </w:t>
      </w:r>
      <w:r w:rsidRPr="004319FE">
        <w:rPr>
          <w:rStyle w:val="StyleUnderline"/>
        </w:rPr>
        <w:t>the sea will become a killer</w:t>
      </w:r>
      <w:r w:rsidRPr="004319FE">
        <w:rPr>
          <w:sz w:val="8"/>
        </w:rPr>
        <w:t xml:space="preserve"> is a given.“People are expecting, depending on what we do, maybe two or three feet in the next hundred years,” Richard Alley told me. “But there’s some chance of 15. If you put that in, that’s one that’s clearly concerning. The worst case you can think of is, you build the levees, you tell people it’s safe, </w:t>
      </w:r>
      <w:r w:rsidRPr="004319FE">
        <w:rPr>
          <w:rStyle w:val="StyleUnderline"/>
        </w:rPr>
        <w:t xml:space="preserve">West Antarctic collapses, and the </w:t>
      </w:r>
      <w:r w:rsidRPr="004319FE">
        <w:rPr>
          <w:rStyle w:val="Emphasis"/>
        </w:rPr>
        <w:t>levees fail</w:t>
      </w:r>
      <w:r w:rsidRPr="004319FE">
        <w:rPr>
          <w:sz w:val="8"/>
        </w:rPr>
        <w:t>. There’s a bit of worry about the predictability. If it goes fast — and fast would be decades or less, rather than centuries or more — it will probably involve a lot of breakage, a lot of icebergs breaking off. Fracture mechanics is pretty well understood, but the predictability of it … Just think of all the times in your life that you’ve seen somebody drop a ceramic coffee cup on the floor. Do we understand fracture? Sure. Can you accurately predict what one coffee cup will do when you drop it on the floor? Maybe not.” Barring a radical reduction of emissions, we will see at least four feet of sea-level rise and possibly ten by the end of the century.Ten feet is the upper estimate. A third of the world’s major cities are on the coast,See this paper from Gordon McGranahan, Deborah Balk, and Bridget Anderson. When looking just at extremely large cities — those with populations above 5 million — nearly two-thirds are on the coast. not to mention its power plants, ports, navy bases, farmlands, fisheries, river deltas, marshlands, and rice-paddy empires, and even those above ten feet will flood much more easily, and much more regularly, if the water gets that high.“As the sea level rises, it’s like a diving board for storm surge,” Peter Ward told me. “You’re causing storm surge to jump ever farther inland.” At least 600 million people live within ten meters of sea level today.See, again, the paper from McGranahan, Balk, and Anderson.</w:t>
      </w:r>
    </w:p>
    <w:p w14:paraId="6DD4B7A6" w14:textId="77777777" w:rsidR="00EB634C" w:rsidRPr="004319FE" w:rsidRDefault="00EB634C" w:rsidP="00EB634C">
      <w:pPr>
        <w:rPr>
          <w:sz w:val="8"/>
        </w:rPr>
      </w:pPr>
      <w:r w:rsidRPr="004319FE">
        <w:rPr>
          <w:sz w:val="8"/>
        </w:rPr>
        <w:t xml:space="preserve">But the drowning of those homelands is just the start. At present, more than a third of the world’s carbon is sucked up by the oceansEstimates vary from about a quarter to about half; this paper suggests 40 percent of all carbon since the beginning of the industrial era has gone into the ocean. Lee Kump’s estimate is higher: “Half of the fossil fuels we’ve burned have gone into the ocean, which has mitigated the warming,” he told me. Then added: “What are the limits to the Earth’s ability to do that? — thank God, or else we’d have that much more warming already. But the result is what’s called “ocean acidification,” which, on its own, may add a half a degree to warming this century.See here. It is also already burning through the planet’s water basins — you may remember these as the place where life arose in the first place. You have probably heard of “coral bleaching” — that is, coral dyingIn fairness, coral bleaching is not quite a true euphemism for coral dying; when corals are stressed, they expel algae, which turns them white. The corals can recover but often do not. — which is very bad news, because reefs support as much as a quarter of all marine life and supply food for half a billion people.Although some scientists believe there is hope for the reefs. Ocean </w:t>
      </w:r>
      <w:r w:rsidRPr="004319FE">
        <w:rPr>
          <w:rStyle w:val="StyleUnderline"/>
        </w:rPr>
        <w:t xml:space="preserve">acidification will </w:t>
      </w:r>
      <w:r w:rsidRPr="004319FE">
        <w:rPr>
          <w:rStyle w:val="Emphasis"/>
        </w:rPr>
        <w:t>fry fish populations</w:t>
      </w:r>
      <w:r w:rsidRPr="004319FE">
        <w:rPr>
          <w:sz w:val="8"/>
        </w:rPr>
        <w:t xml:space="preserve"> directly, too, though scientists aren’t yet sure how to predict the effects on the stuff we haul out of the ocean to eatIf you think about the plankton floating around the ocean, they’re at the base of the food chain,” Lee Kump told me. “There’s a cascade of effects up the food chain that can have impacts on food supply for humans especially — that’s associated with coastal fisheries, that sort of thing.” ; they do know that in acid waters, oysters and mussels will struggle to grow their shells,See here. and that when the pH of human blood drops as much as the oceans’ pH has over the past generation, it induces seizures, comas, and sudden death.This is obviously a very loose analogy, but it’s based on material from the Smithsonian.</w:t>
      </w:r>
    </w:p>
    <w:p w14:paraId="149655F7" w14:textId="77777777" w:rsidR="00EB634C" w:rsidRPr="004319FE" w:rsidRDefault="00EB634C" w:rsidP="00EB634C">
      <w:pPr>
        <w:rPr>
          <w:sz w:val="8"/>
        </w:rPr>
      </w:pPr>
      <w:r w:rsidRPr="004319FE">
        <w:rPr>
          <w:sz w:val="8"/>
        </w:rPr>
        <w:t>It’s also not an uncommon one; Lee Kump, too, resorted to the analogy of the human body when explaining to me the principle of ocean homeostasis, and what its disruption might mean. “An underlying theoretical framework for that arises from human homeostatic mechanisms,” he said. “We have homeostatic mechanisms for stabilizing body temperature and all different parts of our physiology.”</w:t>
      </w:r>
    </w:p>
    <w:p w14:paraId="666CA58B" w14:textId="77777777" w:rsidR="00EB634C" w:rsidRPr="004319FE" w:rsidRDefault="00EB634C" w:rsidP="00EB634C">
      <w:pPr>
        <w:rPr>
          <w:sz w:val="8"/>
        </w:rPr>
      </w:pPr>
      <w:r w:rsidRPr="004319FE">
        <w:rPr>
          <w:sz w:val="8"/>
        </w:rPr>
        <w:t xml:space="preserve">That isn’t all that ocean acidification can do. </w:t>
      </w:r>
      <w:r w:rsidRPr="004319FE">
        <w:rPr>
          <w:rStyle w:val="StyleUnderline"/>
        </w:rPr>
        <w:t>Carbon absorption can initiate a feedback loop in which underoxygenated waters breed different kinds of microbes that turn the water still more “anoxic</w:t>
      </w:r>
      <w:r w:rsidRPr="004319FE">
        <w:rPr>
          <w:sz w:val="8"/>
        </w:rPr>
        <w:t>,” first in deep ocean “dead zones,” then gradually up toward the surface.“The other thing we should be watching very closely,” Lee Kump told me, “is the expansion of low-oxygen waters — the so-called dead zones in the coastal ocean, where the drop of oxygen is the combined effect of the warming, because the water can just take up less oxygen.” There, the small fish die out, unable to breathe, which means oxygen-eating bacteria thrive, and the feedback loop doubles back.Research on climate change and dead zones can be found here, and is synthesized here.</w:t>
      </w:r>
    </w:p>
    <w:p w14:paraId="7117A3E7" w14:textId="77777777" w:rsidR="00EB634C" w:rsidRPr="004319FE" w:rsidRDefault="00EB634C" w:rsidP="00EB634C">
      <w:pPr>
        <w:rPr>
          <w:sz w:val="8"/>
        </w:rPr>
      </w:pPr>
      <w:r w:rsidRPr="004319FE">
        <w:rPr>
          <w:sz w:val="8"/>
        </w:rPr>
        <w:t xml:space="preserve">That paper notes: “Given the variety and strength of the mechanisms by which climate change exacerbates hypoxia” — that’s lack of oxygen — “and the rates at which climate is changing, we posit that climate change variables are contributing to the dead zone epidemic.” This process, in which </w:t>
      </w:r>
      <w:r w:rsidRPr="004319FE">
        <w:rPr>
          <w:rStyle w:val="StyleUnderline"/>
        </w:rPr>
        <w:t>dead zones grow like cancers</w:t>
      </w:r>
      <w:r w:rsidRPr="004319FE">
        <w:rPr>
          <w:sz w:val="8"/>
        </w:rPr>
        <w:t xml:space="preserve">, choking off marine life and wiping out fisheries, is already quite advanced in parts of the Gulf of Mexico and just off Namibia, where </w:t>
      </w:r>
      <w:r w:rsidRPr="004319FE">
        <w:rPr>
          <w:rStyle w:val="StyleUnderline"/>
        </w:rPr>
        <w:t>hydrogen sulfide</w:t>
      </w:r>
      <w:r w:rsidRPr="004319FE">
        <w:rPr>
          <w:sz w:val="8"/>
        </w:rPr>
        <w:t xml:space="preserve"> </w:t>
      </w:r>
      <w:r w:rsidRPr="004319FE">
        <w:rPr>
          <w:rStyle w:val="StyleUnderline"/>
        </w:rPr>
        <w:t>is bubbling</w:t>
      </w:r>
      <w:r w:rsidRPr="004319FE">
        <w:rPr>
          <w:sz w:val="8"/>
        </w:rPr>
        <w:t xml:space="preserve"> out of the sea along a thousand-mile stretch of land known as the “Skeleton Coast.”Read NASA on hydrogen sulfide and the Skeleton Coast. The name originally referred to the detritus of the whaling industry, but today it’s more apt than ever. Hydrogen sulfide is so toxic that evolution has trained us to recognize the tiniest, safest traces of it, which is why our noses are so exquisitely skilled at registering flatulence. </w:t>
      </w:r>
      <w:r w:rsidRPr="004319FE">
        <w:rPr>
          <w:rStyle w:val="StyleUnderline"/>
        </w:rPr>
        <w:t xml:space="preserve">Hydrogen sulfide is also the thing that finally did us in that time </w:t>
      </w:r>
      <w:r w:rsidRPr="004319FE">
        <w:rPr>
          <w:rStyle w:val="Emphasis"/>
        </w:rPr>
        <w:t>97 percent of all life on Earth died</w:t>
      </w:r>
      <w:r w:rsidRPr="004319FE">
        <w:rPr>
          <w:sz w:val="8"/>
        </w:rPr>
        <w:t xml:space="preserve">, once all the feedback loops had been triggered and the circulating jet streams of a warmed ocean ground to a haltSee this summary of findings by Lee Kump. — it’s the planet’s preferred gas for a natural holocaust. Gradually, the ocean’s dead zones spread, killing off marine species that had dominated the oceans for hundreds of millions of years, and </w:t>
      </w:r>
      <w:r w:rsidRPr="004319FE">
        <w:rPr>
          <w:rStyle w:val="StyleUnderline"/>
        </w:rPr>
        <w:t xml:space="preserve">the gas the inert waters gave off into the atmosphere </w:t>
      </w:r>
      <w:r w:rsidRPr="004319FE">
        <w:rPr>
          <w:rStyle w:val="Emphasis"/>
        </w:rPr>
        <w:t>poisoned everything on land</w:t>
      </w:r>
      <w:r w:rsidRPr="004319FE">
        <w:rPr>
          <w:rStyle w:val="StyleUnderline"/>
        </w:rPr>
        <w:t>.</w:t>
      </w:r>
      <w:r w:rsidRPr="004319FE">
        <w:rPr>
          <w:sz w:val="8"/>
        </w:rPr>
        <w:t xml:space="preserve"> Plants, too. It was millions of years before the oceans recovered.</w:t>
      </w:r>
    </w:p>
    <w:p w14:paraId="32F7D007" w14:textId="77777777" w:rsidR="00EB634C" w:rsidRPr="004319FE" w:rsidRDefault="00EB634C" w:rsidP="00EB634C">
      <w:pPr>
        <w:rPr>
          <w:sz w:val="8"/>
        </w:rPr>
      </w:pPr>
      <w:r w:rsidRPr="004319FE">
        <w:rPr>
          <w:sz w:val="8"/>
        </w:rPr>
        <w:t>IX. The Great Filter</w:t>
      </w:r>
    </w:p>
    <w:p w14:paraId="67F460CD" w14:textId="77777777" w:rsidR="00EB634C" w:rsidRPr="004319FE" w:rsidRDefault="00EB634C" w:rsidP="00EB634C">
      <w:pPr>
        <w:rPr>
          <w:sz w:val="8"/>
        </w:rPr>
      </w:pPr>
      <w:r w:rsidRPr="004319FE">
        <w:rPr>
          <w:sz w:val="8"/>
        </w:rPr>
        <w:t>Our present eeriness cannot last.</w:t>
      </w:r>
    </w:p>
    <w:p w14:paraId="25328485" w14:textId="77777777" w:rsidR="00EB634C" w:rsidRPr="004319FE" w:rsidRDefault="00EB634C" w:rsidP="00EB634C">
      <w:pPr>
        <w:rPr>
          <w:sz w:val="8"/>
        </w:rPr>
      </w:pPr>
      <w:r w:rsidRPr="004319FE">
        <w:rPr>
          <w:sz w:val="8"/>
        </w:rPr>
        <w:t>So why can’t we see it? In his recent book-length essay The Great Derangement, the Indian novelist Amitav Ghosh wonders why global warming and natural disaster haven’t become major subjects of contemporary fiction — why we don’t seem able to imagine climate catastrophe, and why we haven’t yet had a spate of novels in the genre he basically imagines into half-existence and names “the environmental uncanny.” “Consider, for example, the stories that congeal around questions like, ‘Where were you when the Berlin Wall fell?’ or ‘Where were you on 9/11?’ ” he writes. “Will it ever be possible to ask, in the same vein, ‘Where were you at 400 ppm?’ or ‘Where were you when the Larsen B ice shelf broke up?’ ” His answer: Probably not, because the dilemmas and dramas of climate change are simply incompatible with the kinds of stories we tell ourselves about ourselves, especially in novels, which tend to emphasize the journey of an individual conscience rather than the poisonous miasma of social fate.In general, I’d say Ghosh is more or less accurate in describing the state of the “climate novel,” though there has been a recent rise in disaster fiction. But he is less on point when talking more generally about our narrative culture; our movies and television, for instance, have been littered lately with apocalypse scenarios, not all climate-related but which can probably be understood as in some ways inflected by climate anxiety.</w:t>
      </w:r>
    </w:p>
    <w:p w14:paraId="1E12B950" w14:textId="77777777" w:rsidR="00EB634C" w:rsidRPr="004319FE" w:rsidRDefault="00EB634C" w:rsidP="00EB634C">
      <w:pPr>
        <w:rPr>
          <w:sz w:val="8"/>
        </w:rPr>
      </w:pPr>
      <w:r w:rsidRPr="004319FE">
        <w:rPr>
          <w:sz w:val="8"/>
        </w:rPr>
        <w:t>Perhaps a more interesting question is not why we have failed to imagine these scenarios, but why we have quarantined them, culturally, as something like parables, rather than stories that impress on us the real-world urgency of climate change.</w:t>
      </w:r>
    </w:p>
    <w:p w14:paraId="4F5BE11E" w14:textId="77777777" w:rsidR="00EB634C" w:rsidRPr="004319FE" w:rsidRDefault="00EB634C" w:rsidP="00EB634C">
      <w:pPr>
        <w:rPr>
          <w:sz w:val="8"/>
        </w:rPr>
      </w:pPr>
      <w:r w:rsidRPr="004319FE">
        <w:rPr>
          <w:sz w:val="8"/>
        </w:rPr>
        <w:t>Surely this blindness will not last — the world we are about to inhabit will not permit it. In a six-degree-warmer world, the Earth’s ecosystem will boil with so many natural disasters that we will just start calling them “weather”: a constant swarm of out-of-control typhoons and tornadoes and floods and droughts, the planet assaulted regularly with climate events that not so long ago destroyed whole civilizations. The strongest hurricanes will come more often, and we’ll have to invent new categories with which to describe them; tornadoes will grow longer and wider“In particular, the trail of destruction from tornadoes may be getting longer and wider,” Joseph Romm writes in Climate Change, summarizing the work of James Elsner. and strike much more frequently,The reaction of tornadoes to climate change is not fully understood, but Michael Tippett of Columbia explains that a warming climate will make the circumstances necessary for tornado formation much more common.</w:t>
      </w:r>
    </w:p>
    <w:p w14:paraId="12D81870" w14:textId="77777777" w:rsidR="00EB634C" w:rsidRPr="004319FE" w:rsidRDefault="00EB634C" w:rsidP="00EB634C">
      <w:pPr>
        <w:rPr>
          <w:sz w:val="8"/>
        </w:rPr>
      </w:pPr>
      <w:r w:rsidRPr="004319FE">
        <w:rPr>
          <w:sz w:val="8"/>
        </w:rPr>
        <w:t>In Climate Change, Romm quotes Tom Karl, director of NOAA’s National Climatic Data Center saying “What we can say with confidence is that heavy and extreme precipitation events often associated with thunderstorms and convection are increasing and have been linked to human-induced changes in atmospheric composition.” and hail rocks will quadruple in size.Tippett has published dozens of papers on this subject. Also, see this paper by John T. Allen in Nature on the potential of hail increasing in size and frequency due to climate change. Humans used to watch the weather to prophesy the future; going forward, we will see in its wrath the vengeance of the past. Early naturalists talked often about “deep time” — the perception they had, contemplating the grandeur of this valley or that rock basin, of the profound slowness of nature. What lies in store for us is more like what the Victorian anthropologists identified as “dreamtime,” or “everywhen”: the semi-mythical experience, described by Aboriginal Australians, of encountering, in the present moment, an out-of-time past, when ancestors, heroes, and demigods crowded an epic stage. You can find it already watching footage of an iceberg collapsing into the sea — a feeling of history happening all at once.</w:t>
      </w:r>
    </w:p>
    <w:p w14:paraId="072E40AE" w14:textId="77777777" w:rsidR="00EB634C" w:rsidRPr="004319FE" w:rsidRDefault="00EB634C" w:rsidP="00EB634C">
      <w:pPr>
        <w:rPr>
          <w:sz w:val="8"/>
        </w:rPr>
      </w:pPr>
      <w:r w:rsidRPr="004319FE">
        <w:rPr>
          <w:sz w:val="8"/>
        </w:rPr>
        <w:t>It is. Many people perceive climate change as a sort of moral and economic debt, accumulated since the beginning of the Industrial Revolution and now come due after several centuries — a helpful perspective, in a way, since it is the carbon-burning processes that began in 18th-century England that lit the fuse of everything that followed. But more than half of the carbon humanity has exhaled into the atmosphere in its entire history has been emitted in just the past three decades; since the end of World War II, the figure is 85 percent.The graph of emissions over time is very vivid. Which means that, in the length of a single generation, global warming has brought us to the brink of planetary catastrophe, and that the story of the industrial world’s kamikaze mission is also the story of a single lifetime. My father’s, for instance: born in 1938, among his first memories the news of Pearl Harbor and the mythic Air Force of the propaganda films that followed, films that doubled as advertisements for imperial-American industrial might; and among his last memories the coverage of the desperate signing of the Paris climate accords on cable news, ten weeks before he died of lung cancer last July. Or my mother’s: born in 1945, to German Jews fleeing the smokestacks through which their relatives were incinerated, now enjoying her 72nd year in an American commodity paradise, a paradise supported by the supply chains of an industrialized developing world. She has been smoking for 57 of those years, unfiltered.</w:t>
      </w:r>
    </w:p>
    <w:p w14:paraId="14740B56" w14:textId="77777777" w:rsidR="00EB634C" w:rsidRPr="004319FE" w:rsidRDefault="00EB634C" w:rsidP="00EB634C">
      <w:pPr>
        <w:rPr>
          <w:sz w:val="8"/>
        </w:rPr>
      </w:pPr>
      <w:r w:rsidRPr="004319FE">
        <w:rPr>
          <w:sz w:val="8"/>
        </w:rPr>
        <w:t>Or the scientists’. Some of the men who first identified a changing climate (and given the generation, those who became famous were men) are still alive; a few are even still working. Wally Broecker is 84 years old and drives to work at the Lamont-Doherty Earth Observatory across the Hudson every day from the Upper West Side. Like most of those who first raised the alarm, he believes that no amount of emissions reduction alone can meaningfully help avoid disaster. Instead, he puts his faith in carbon capture — untested technology to extract carbon dioxide from the atmosphere, which Broecker estimates will cost at least several trillion dollars — and various forms of “geoengineering,” the catchall name for a variety of moon-shot technologies far-fetched enough that many climate scientists prefer to regard them as dreams, or nightmares, from science fiction.My full interview with Broecker is here.</w:t>
      </w:r>
    </w:p>
    <w:p w14:paraId="42E39797" w14:textId="77777777" w:rsidR="00EB634C" w:rsidRPr="004319FE" w:rsidRDefault="00EB634C" w:rsidP="00EB634C">
      <w:pPr>
        <w:rPr>
          <w:sz w:val="8"/>
        </w:rPr>
      </w:pPr>
      <w:r w:rsidRPr="004319FE">
        <w:rPr>
          <w:sz w:val="8"/>
        </w:rPr>
        <w:t>Among the scientists I interviewed for this story, David Battisti was among the most outspoken about the risks of geoengineering of this kind. “It’s really stupid as an insurance policy — to think it’s anything but a Hail Mary pass,” he said. “This is so obvious to us. I’ve worked on it in the past — you don’t have to do very much to show that it’s dangerous. I’d rather see the world go to four degrees warmer than do geoengineering.” He is especially focused on what’s called the aerosol approachScientists at Harvard have recently launched a new research effort into aerosol injection. — dispersing so much sulfur dioxide into the atmosphere that when it converts to sulfuric acid, it will cloud a fifth of the horizon and reflect back 2 percent of the sun’s rays, buying the planet at least a little wiggle room, heat-wise. “Of course, that would make our sunsets very red, would bleach the sky, would make more acid rain,” he says. “But you have to look at the magnitude of the problem. You got to watch that you don’t say the giant problem shouldn’t be solved because the solution causes some smaller problems.” He won’t be around to see that, he told me. “But in your lifetime …”</w:t>
      </w:r>
    </w:p>
    <w:p w14:paraId="303B6249" w14:textId="77777777" w:rsidR="00EB634C" w:rsidRPr="004319FE" w:rsidRDefault="00EB634C" w:rsidP="00EB634C">
      <w:pPr>
        <w:rPr>
          <w:sz w:val="8"/>
        </w:rPr>
      </w:pPr>
      <w:r w:rsidRPr="004319FE">
        <w:rPr>
          <w:sz w:val="8"/>
        </w:rPr>
        <w:t>Jim Hansen is another member of this godfather generation. Born in 1941, he became a climatologist at the University of Iowa, developed the groundbreaking “Zero Model” for projecting climate change, and later became the head of climate research at NASA, only to leave under pressure when, while still a federal employee, he filed a lawsuit against the federal government charging inaction on warming (along the way he got arrested a few times for protesting, too).Including for protesting the Keystone XL pipeline. The lawsuit, which is brought by a collective called Our Children’s Trust and is often described as “kids versus climate change,” is built on an appeal to the equal-protection clause, namely, that in failing to take action on warming, the government is violating it by imposing massive costs on future generations; it is scheduled to be heard this winter in Oregon district court.Go here for more information on the case; it could be hugely significant. Hansen has recently given up on solving the climate problem with a carbon tax alone,The word “alone” has been added to to make clear that James Hansen still supports a carbon-tax-based approach to emissions, even though he no longer believes it will be sufficient. which had been his preferred approach, and has set about calculating the total cost of the additional measure of extracting carbon from the atmosphere.</w:t>
      </w:r>
    </w:p>
    <w:p w14:paraId="7136499B" w14:textId="77777777" w:rsidR="00EB634C" w:rsidRPr="004319FE" w:rsidRDefault="00EB634C" w:rsidP="00EB634C">
      <w:pPr>
        <w:rPr>
          <w:sz w:val="8"/>
        </w:rPr>
      </w:pPr>
      <w:r w:rsidRPr="004319FE">
        <w:rPr>
          <w:rStyle w:val="StyleUnderline"/>
        </w:rPr>
        <w:t>Hansen began his career studying Venus, which was once a very Earth-like planet with plenty of life-supporting water before runaway climate change rapidly transformed it into an arid and uninhabitable sphere enveloped in an unbreathable gas;</w:t>
      </w:r>
      <w:r w:rsidRPr="004319FE">
        <w:rPr>
          <w:sz w:val="8"/>
        </w:rPr>
        <w:t xml:space="preserve"> he switched to studying our planet by 30, wondering why he should be squinting across the solar system to explore rapid environmental change when he could see it all around him on the planet he was standing on. “When we wrote our first paper on this, in 1981,” he told me, “I remember saying to one of my co-authors, ‘This is going to be very interesting. Sometime during our careers, we’re going to see these things beginning to happen.’ ”</w:t>
      </w:r>
    </w:p>
    <w:p w14:paraId="4AB2BD43" w14:textId="77777777" w:rsidR="00EB634C" w:rsidRPr="004319FE" w:rsidRDefault="00EB634C" w:rsidP="00EB634C">
      <w:pPr>
        <w:rPr>
          <w:sz w:val="8"/>
        </w:rPr>
      </w:pPr>
      <w:r w:rsidRPr="004319FE">
        <w:rPr>
          <w:sz w:val="8"/>
        </w:rPr>
        <w:t>Several of the scientists I spoke with proposed global warming as the solution to Fermi’s famous paradox, which asks, If the universe is so big, then why haven’t we encountered any other intelligent life in it? The answer, they suggested, is that the natural life span of a civilization may be only several thousand years, and the life span of an industrial civilization perhaps only several hundred. In a universe that is many billions of years old, with star systems separated as much by time as by space, civilizations might emerge and develop and burn themselves up simply too fast to ever find one another.In their paper “Anthropic Shadow,” Nick Bostrom and his colleagues explored our difficulty understanding truly existential risks. Because, by definition, human life has evolved to where it is today in the absence of a species-extinguishing event, we present-day human historians are endowed with enormous, accidental overconfidence in our capacity to endure, they suggest. This is another corollary of the anthropic principle: We take the human experience as our only model of evolution, discounting entirely the infinite number of evolutionary branches cut dead at the nub elsewhere in the universe. “As a consequence,” Bostrom and his colleagues write, “we should have no confidence in historically based probability estimates for events that would certainly extinguish humanity.” Peter Ward, a charismatic paleontologist among those responsible for discovering that the planet’s mass extinctions were caused by greenhouse gas, calls this the “Great Filter”: “</w:t>
      </w:r>
      <w:r w:rsidRPr="004319FE">
        <w:rPr>
          <w:rStyle w:val="StyleUnderline"/>
        </w:rPr>
        <w:t xml:space="preserve">Civilizations rise, but there’s an environmental filter that causes them to </w:t>
      </w:r>
      <w:r w:rsidRPr="004319FE">
        <w:rPr>
          <w:rStyle w:val="Emphasis"/>
        </w:rPr>
        <w:t>die off</w:t>
      </w:r>
      <w:r w:rsidRPr="004319FE">
        <w:rPr>
          <w:rStyle w:val="StyleUnderline"/>
        </w:rPr>
        <w:t xml:space="preserve"> again and </w:t>
      </w:r>
      <w:r w:rsidRPr="004319FE">
        <w:rPr>
          <w:rStyle w:val="Emphasis"/>
        </w:rPr>
        <w:t>disappear</w:t>
      </w:r>
      <w:r w:rsidRPr="004319FE">
        <w:rPr>
          <w:rStyle w:val="StyleUnderline"/>
        </w:rPr>
        <w:t xml:space="preserve"> fairly quickly</w:t>
      </w:r>
      <w:r w:rsidRPr="004319FE">
        <w:rPr>
          <w:sz w:val="8"/>
        </w:rPr>
        <w:t>,” he told me. “If you look at planet Earth, the filtering we’ve had in the past has been in these mass extinctions.”My full interview with Ward ends with his saying, “Go get ’em, man. We need people out there like you. I mean it. Though you’re not going to get thanked for it, you know.” The mass extinction we are now living through has only just begun; so much more dying is coming.</w:t>
      </w:r>
    </w:p>
    <w:p w14:paraId="46139A37" w14:textId="77777777" w:rsidR="00EB634C" w:rsidRPr="004319FE" w:rsidRDefault="00EB634C" w:rsidP="00EB634C">
      <w:pPr>
        <w:rPr>
          <w:sz w:val="8"/>
        </w:rPr>
      </w:pPr>
      <w:r w:rsidRPr="004319FE">
        <w:rPr>
          <w:sz w:val="8"/>
        </w:rPr>
        <w:t>And yet, improbably, Ward is an optimist. So are Broecker and Hansen and many of the other scientists I spoke to. We have not developed much of a religion of meaning around climate change that might comfort us, or give us purpose, in the face of possible annihilation. But climate scientists have a strange kind of faith: We will find a way to forestall radical warming, they say, because we must.</w:t>
      </w:r>
    </w:p>
    <w:p w14:paraId="791018E0" w14:textId="77777777" w:rsidR="00EB634C" w:rsidRDefault="00EB634C" w:rsidP="00EB634C">
      <w:r w:rsidRPr="004319FE">
        <w:rPr>
          <w:sz w:val="8"/>
        </w:rPr>
        <w:t xml:space="preserve">It is not easy to know how much to be reassured by that bleak certainty, and how much to wonder whether it is another form of delusion; for global warming to work as parable, of course, someone needs to survive to tell the story. The scientists know that to even meet the Paris goals, by 2050, carbon emissions from energy and industry, which are still rising, will have to fall by half each decade; emissions from land use (deforestation, cow farts, etc.) will have to zero out; and we will need to have invented technologies to extract, annually, twice as much carbon from the atmosphere as the entire planet’s plants now do.This road map was laid out in Science and neatly summarized in Vox. Nevertheless, by and large, the </w:t>
      </w:r>
      <w:r w:rsidRPr="004319FE">
        <w:rPr>
          <w:rStyle w:val="StyleUnderline"/>
        </w:rPr>
        <w:t>scientists have an enormous confidence in the ingenuity of humans</w:t>
      </w:r>
      <w:r w:rsidRPr="004319FE">
        <w:rPr>
          <w:sz w:val="8"/>
        </w:rPr>
        <w:t xml:space="preserve"> — a confidence perhaps bolstered by their appreciation for climate change, which is, after all, a human invention, too. They point to the Apollo project, the hole in the ozone we patched in the 1980s,The Montreal Protocol, which was finalized in 1987, regulated the use of ozone-depleting substances such as CFCs. Its effects in shrinking the ozone hole began to be measurable in 2000. the passing of the fear of mutually assured destruction. Now </w:t>
      </w:r>
      <w:r w:rsidRPr="004319FE">
        <w:rPr>
          <w:rStyle w:val="StyleUnderline"/>
        </w:rPr>
        <w:t xml:space="preserve">we’ve found a way to engineer our own </w:t>
      </w:r>
      <w:r w:rsidRPr="004319FE">
        <w:rPr>
          <w:rStyle w:val="Emphasis"/>
        </w:rPr>
        <w:t>doomsday</w:t>
      </w:r>
      <w:r w:rsidRPr="004319FE">
        <w:rPr>
          <w:sz w:val="8"/>
        </w:rPr>
        <w:t xml:space="preserve">, and surely </w:t>
      </w:r>
      <w:r w:rsidRPr="004319FE">
        <w:rPr>
          <w:rStyle w:val="StyleUnderline"/>
        </w:rPr>
        <w:t xml:space="preserve">we will find a way to </w:t>
      </w:r>
      <w:r w:rsidRPr="004319FE">
        <w:rPr>
          <w:rStyle w:val="Emphasis"/>
        </w:rPr>
        <w:t>engineer our way out of it</w:t>
      </w:r>
      <w:r w:rsidRPr="004319FE">
        <w:rPr>
          <w:rStyle w:val="StyleUnderline"/>
        </w:rPr>
        <w:t>,</w:t>
      </w:r>
      <w:r w:rsidRPr="004319FE">
        <w:rPr>
          <w:sz w:val="8"/>
        </w:rPr>
        <w:t xml:space="preserve"> one way or another. The planet is not used to being provoked like this, and climate systems designed to give feedback over centuries or millennia prevent us — even those who may be watching closely — from fully imagining the damage done already to the planet. But when we do truly see the world we’ve made, they say, we will also find a way to make it livable. For them, the alternative is simply unimaginable.</w:t>
      </w:r>
    </w:p>
    <w:p w14:paraId="799754F7" w14:textId="77777777" w:rsidR="00EB634C" w:rsidRDefault="00EB634C" w:rsidP="00EB634C">
      <w:pPr>
        <w:pStyle w:val="Heading4"/>
      </w:pPr>
      <w:r>
        <w:t xml:space="preserve">There’s no </w:t>
      </w:r>
      <w:r w:rsidRPr="00013380">
        <w:rPr>
          <w:u w:val="single"/>
        </w:rPr>
        <w:t>root cause</w:t>
      </w:r>
      <w:r>
        <w:t xml:space="preserve"> BUT correcting </w:t>
      </w:r>
      <w:r w:rsidRPr="00013380">
        <w:rPr>
          <w:u w:val="single"/>
        </w:rPr>
        <w:t>fossil fuel socialism</w:t>
      </w:r>
      <w:r>
        <w:t xml:space="preserve"> via subsidies and planning is a </w:t>
      </w:r>
      <w:r w:rsidRPr="00CB3314">
        <w:rPr>
          <w:u w:val="single"/>
        </w:rPr>
        <w:t>necessary</w:t>
      </w:r>
      <w:r>
        <w:t xml:space="preserve"> market intervention  </w:t>
      </w:r>
    </w:p>
    <w:p w14:paraId="3DA370DB" w14:textId="77777777" w:rsidR="00EB634C" w:rsidRPr="006445DC" w:rsidRDefault="00EB634C" w:rsidP="00EB634C">
      <w:r w:rsidRPr="00574D71">
        <w:rPr>
          <w:rStyle w:val="Style13ptBold"/>
        </w:rPr>
        <w:t>Dallavalle and Parenti 19</w:t>
      </w:r>
      <w:r>
        <w:t xml:space="preserve"> [</w:t>
      </w:r>
      <w:r w:rsidRPr="00066A2C">
        <w:rPr>
          <w:u w:val="single"/>
        </w:rPr>
        <w:t>Dante Dallavalle</w:t>
      </w:r>
      <w:r>
        <w:t xml:space="preserve">---adjunct professor of economics at John Jay College, City University of New York. and </w:t>
      </w:r>
      <w:r w:rsidRPr="00066A2C">
        <w:rPr>
          <w:u w:val="single"/>
        </w:rPr>
        <w:t>Christian Parenti</w:t>
      </w:r>
      <w:r>
        <w:t xml:space="preserve">---associate professor of economics at John Jay College, City University of New York, </w:t>
      </w:r>
      <w:r>
        <w:rPr>
          <w:i/>
        </w:rPr>
        <w:t xml:space="preserve">Jacobin, </w:t>
      </w:r>
      <w:r>
        <w:t xml:space="preserve">“The Limits of “Experiencing” the Climate Crisis”, </w:t>
      </w:r>
      <w:hyperlink r:id="rId7" w:history="1">
        <w:r w:rsidRPr="00527EF7">
          <w:rPr>
            <w:rStyle w:val="Hyperlink"/>
          </w:rPr>
          <w:t>https://jacobinmag.com/2019/08/climate-crisis-northeast-extreme-weather/</w:t>
        </w:r>
      </w:hyperlink>
      <w:r>
        <w:t>]</w:t>
      </w:r>
    </w:p>
    <w:p w14:paraId="422D5567" w14:textId="77777777" w:rsidR="00EB634C" w:rsidRPr="002C31DE" w:rsidRDefault="00EB634C" w:rsidP="00EB634C">
      <w:pPr>
        <w:rPr>
          <w:sz w:val="8"/>
        </w:rPr>
      </w:pPr>
      <w:r w:rsidRPr="002C31DE">
        <w:rPr>
          <w:sz w:val="8"/>
        </w:rPr>
        <w:t>From Economic Illusions to Real Solutions</w:t>
      </w:r>
    </w:p>
    <w:p w14:paraId="60323412" w14:textId="77777777" w:rsidR="00EB634C" w:rsidRPr="002C31DE" w:rsidRDefault="00EB634C" w:rsidP="00EB634C">
      <w:pPr>
        <w:rPr>
          <w:sz w:val="8"/>
        </w:rPr>
      </w:pPr>
      <w:r w:rsidRPr="006445DC">
        <w:rPr>
          <w:rStyle w:val="StyleUnderline"/>
        </w:rPr>
        <w:t>The key question</w:t>
      </w:r>
      <w:r w:rsidRPr="002C31DE">
        <w:rPr>
          <w:sz w:val="8"/>
        </w:rPr>
        <w:t xml:space="preserve"> in regard to climate mitigation and adaptation </w:t>
      </w:r>
      <w:r w:rsidRPr="006445DC">
        <w:rPr>
          <w:rStyle w:val="StyleUnderline"/>
        </w:rPr>
        <w:t>is:</w:t>
      </w:r>
      <w:r w:rsidRPr="002C31DE">
        <w:rPr>
          <w:sz w:val="8"/>
        </w:rPr>
        <w:t xml:space="preserve"> </w:t>
      </w:r>
      <w:r w:rsidRPr="006445DC">
        <w:rPr>
          <w:rStyle w:val="Emphasis"/>
        </w:rPr>
        <w:t>what should governments do?</w:t>
      </w:r>
      <w:r w:rsidRPr="002C31DE">
        <w:rPr>
          <w:sz w:val="8"/>
        </w:rPr>
        <w:t xml:space="preserve"> The short-term answer, counter-intuitively, is: governments should do much of what they already do, but in a completely revolutionary fashion.</w:t>
      </w:r>
    </w:p>
    <w:p w14:paraId="010486B6" w14:textId="77777777" w:rsidR="00EB634C" w:rsidRPr="002C31DE" w:rsidRDefault="00EB634C" w:rsidP="00EB634C">
      <w:pPr>
        <w:rPr>
          <w:sz w:val="8"/>
        </w:rPr>
      </w:pPr>
      <w:r w:rsidRPr="002C31DE">
        <w:rPr>
          <w:sz w:val="8"/>
        </w:rPr>
        <w:t xml:space="preserve">Here again, </w:t>
      </w:r>
      <w:r w:rsidRPr="00013380">
        <w:rPr>
          <w:rStyle w:val="StyleUnderline"/>
        </w:rPr>
        <w:t>illusions distort and confuse</w:t>
      </w:r>
      <w:r w:rsidRPr="002C31DE">
        <w:rPr>
          <w:sz w:val="8"/>
        </w:rPr>
        <w:t xml:space="preserve">. As with unusually cold winter blasts amid historically high average temperatures, so too with </w:t>
      </w:r>
      <w:r w:rsidRPr="00013380">
        <w:rPr>
          <w:rStyle w:val="StyleUnderline"/>
        </w:rPr>
        <w:t>understanding how capitalism actually functions</w:t>
      </w:r>
      <w:r w:rsidRPr="002C31DE">
        <w:rPr>
          <w:sz w:val="8"/>
        </w:rPr>
        <w:t xml:space="preserve"> — each </w:t>
      </w:r>
      <w:r w:rsidRPr="00013380">
        <w:rPr>
          <w:rStyle w:val="Emphasis"/>
        </w:rPr>
        <w:t>requires getting beyond the immediate experience of events</w:t>
      </w:r>
      <w:r w:rsidRPr="002C31DE">
        <w:rPr>
          <w:sz w:val="8"/>
        </w:rPr>
        <w:t xml:space="preserve">. Because </w:t>
      </w:r>
      <w:r w:rsidRPr="00FA2DC0">
        <w:rPr>
          <w:rStyle w:val="StyleUnderline"/>
        </w:rPr>
        <w:t xml:space="preserve">very often, isolated events and the appearances they produce are really just symptoms of </w:t>
      </w:r>
      <w:r w:rsidRPr="00FA2DC0">
        <w:rPr>
          <w:rStyle w:val="Emphasis"/>
        </w:rPr>
        <w:t>deeper, harder to comprehend</w:t>
      </w:r>
      <w:r w:rsidRPr="00FA2DC0">
        <w:rPr>
          <w:rStyle w:val="StyleUnderline"/>
        </w:rPr>
        <w:t xml:space="preserve"> historical dynamics</w:t>
      </w:r>
      <w:r w:rsidRPr="002C31DE">
        <w:rPr>
          <w:sz w:val="8"/>
        </w:rPr>
        <w:t>.</w:t>
      </w:r>
    </w:p>
    <w:p w14:paraId="25B0A45F" w14:textId="77777777" w:rsidR="00EB634C" w:rsidRPr="002C31DE" w:rsidRDefault="00EB634C" w:rsidP="00EB634C">
      <w:pPr>
        <w:rPr>
          <w:sz w:val="8"/>
        </w:rPr>
      </w:pPr>
      <w:r w:rsidRPr="006445DC">
        <w:rPr>
          <w:rStyle w:val="StyleUnderline"/>
        </w:rPr>
        <w:t>Like so much of global capitalism, the</w:t>
      </w:r>
      <w:r w:rsidRPr="00FA2DC0">
        <w:rPr>
          <w:rStyle w:val="StyleUnderline"/>
        </w:rPr>
        <w:t xml:space="preserve"> climate crisis is </w:t>
      </w:r>
      <w:r w:rsidRPr="00FA2DC0">
        <w:rPr>
          <w:rStyle w:val="Emphasis"/>
        </w:rPr>
        <w:t>not the product of the “free market</w:t>
      </w:r>
      <w:r w:rsidRPr="002C31DE">
        <w:rPr>
          <w:sz w:val="8"/>
        </w:rPr>
        <w:t xml:space="preserve">.” </w:t>
      </w:r>
      <w:r w:rsidRPr="00FA2DC0">
        <w:rPr>
          <w:rStyle w:val="StyleUnderline"/>
        </w:rPr>
        <w:t>The</w:t>
      </w:r>
      <w:r w:rsidRPr="002C31DE">
        <w:rPr>
          <w:sz w:val="8"/>
        </w:rPr>
        <w:t xml:space="preserve"> alleged </w:t>
      </w:r>
      <w:r w:rsidRPr="00FA2DC0">
        <w:rPr>
          <w:rStyle w:val="StyleUnderline"/>
        </w:rPr>
        <w:t>free</w:t>
      </w:r>
      <w:r w:rsidRPr="002C31DE">
        <w:rPr>
          <w:sz w:val="8"/>
        </w:rPr>
        <w:t xml:space="preserve"> </w:t>
      </w:r>
      <w:r w:rsidRPr="00FA2DC0">
        <w:rPr>
          <w:rStyle w:val="StyleUnderline"/>
        </w:rPr>
        <w:t>market</w:t>
      </w:r>
      <w:r w:rsidRPr="002C31DE">
        <w:rPr>
          <w:sz w:val="8"/>
        </w:rPr>
        <w:t xml:space="preserve"> </w:t>
      </w:r>
      <w:r w:rsidRPr="00FA2DC0">
        <w:rPr>
          <w:rStyle w:val="StyleUnderline"/>
        </w:rPr>
        <w:t>is</w:t>
      </w:r>
      <w:r w:rsidRPr="002C31DE">
        <w:rPr>
          <w:sz w:val="8"/>
        </w:rPr>
        <w:t xml:space="preserve"> itself largely </w:t>
      </w:r>
      <w:r w:rsidRPr="00FA2DC0">
        <w:rPr>
          <w:rStyle w:val="StyleUnderline"/>
        </w:rPr>
        <w:t>produced by state policies</w:t>
      </w:r>
      <w:r w:rsidRPr="002C31DE">
        <w:rPr>
          <w:sz w:val="8"/>
        </w:rPr>
        <w:t xml:space="preserve">. </w:t>
      </w:r>
      <w:r w:rsidRPr="00FA2DC0">
        <w:rPr>
          <w:rStyle w:val="StyleUnderline"/>
        </w:rPr>
        <w:t>At every turn</w:t>
      </w:r>
      <w:r w:rsidRPr="002C31DE">
        <w:rPr>
          <w:sz w:val="8"/>
        </w:rPr>
        <w:t xml:space="preserve"> in its development </w:t>
      </w:r>
      <w:r w:rsidRPr="00FA2DC0">
        <w:rPr>
          <w:rStyle w:val="StyleUnderline"/>
        </w:rPr>
        <w:t>capitalism has been</w:t>
      </w:r>
      <w:r w:rsidRPr="002C31DE">
        <w:rPr>
          <w:sz w:val="8"/>
        </w:rPr>
        <w:t xml:space="preserve"> structurally </w:t>
      </w:r>
      <w:r w:rsidRPr="00FA2DC0">
        <w:rPr>
          <w:rStyle w:val="Emphasis"/>
        </w:rPr>
        <w:t>dependent on state policies and subsidies</w:t>
      </w:r>
      <w:r w:rsidRPr="002C31DE">
        <w:rPr>
          <w:sz w:val="8"/>
        </w:rPr>
        <w:t xml:space="preserve"> for its survival and reproduction. This is historical fact, but not something one readily “experiences” in everyday life.</w:t>
      </w:r>
    </w:p>
    <w:p w14:paraId="049EA975" w14:textId="77777777" w:rsidR="00EB634C" w:rsidRPr="002C31DE" w:rsidRDefault="00EB634C" w:rsidP="00EB634C">
      <w:pPr>
        <w:rPr>
          <w:sz w:val="8"/>
        </w:rPr>
      </w:pPr>
      <w:r w:rsidRPr="00FA2DC0">
        <w:rPr>
          <w:rStyle w:val="Emphasis"/>
        </w:rPr>
        <w:t>Consider energy subsidies</w:t>
      </w:r>
      <w:r w:rsidRPr="002C31DE">
        <w:rPr>
          <w:sz w:val="8"/>
        </w:rPr>
        <w:t xml:space="preserve">. In May 2019 </w:t>
      </w:r>
      <w:r w:rsidRPr="00FA2DC0">
        <w:rPr>
          <w:rStyle w:val="StyleUnderline"/>
        </w:rPr>
        <w:t>the International Institute for Sustainable Development</w:t>
      </w:r>
      <w:r w:rsidRPr="002C31DE">
        <w:rPr>
          <w:sz w:val="8"/>
        </w:rPr>
        <w:t xml:space="preserve"> published a major study called, Measuring Fossil Fuel Subsidies in the Context of the Sustainable Development Goals, it </w:t>
      </w:r>
      <w:r w:rsidRPr="00FA2DC0">
        <w:rPr>
          <w:rStyle w:val="StyleUnderline"/>
        </w:rPr>
        <w:t>estimated</w:t>
      </w:r>
      <w:r w:rsidRPr="002C31DE">
        <w:rPr>
          <w:sz w:val="8"/>
        </w:rPr>
        <w:t xml:space="preserve"> global </w:t>
      </w:r>
      <w:r w:rsidRPr="00FA2DC0">
        <w:rPr>
          <w:rStyle w:val="StyleUnderline"/>
        </w:rPr>
        <w:t>fossil fuel subsidies from governments</w:t>
      </w:r>
      <w:r w:rsidRPr="002C31DE">
        <w:rPr>
          <w:sz w:val="8"/>
        </w:rPr>
        <w:t xml:space="preserve"> to industry </w:t>
      </w:r>
      <w:r w:rsidRPr="00FA2DC0">
        <w:rPr>
          <w:rStyle w:val="Emphasis"/>
        </w:rPr>
        <w:t>at approximately $400 billion</w:t>
      </w:r>
      <w:r w:rsidRPr="002C31DE">
        <w:rPr>
          <w:sz w:val="8"/>
        </w:rPr>
        <w:t xml:space="preserve"> annually. </w:t>
      </w:r>
      <w:r w:rsidRPr="00FA2DC0">
        <w:rPr>
          <w:rStyle w:val="StyleUnderline"/>
        </w:rPr>
        <w:t>Redirecting these subsidies</w:t>
      </w:r>
      <w:r w:rsidRPr="002C31DE">
        <w:rPr>
          <w:sz w:val="8"/>
        </w:rPr>
        <w:t xml:space="preserve"> towards clean energy </w:t>
      </w:r>
      <w:r w:rsidRPr="00FA2DC0">
        <w:rPr>
          <w:rStyle w:val="Emphasis"/>
        </w:rPr>
        <w:t>would radically accelerate</w:t>
      </w:r>
      <w:r w:rsidRPr="002C31DE">
        <w:rPr>
          <w:sz w:val="8"/>
        </w:rPr>
        <w:t xml:space="preserve"> the already occurring, but dangerously slow, </w:t>
      </w:r>
      <w:r w:rsidRPr="00FA2DC0">
        <w:rPr>
          <w:rStyle w:val="StyleUnderline"/>
        </w:rPr>
        <w:t>transition off of fossil fuels</w:t>
      </w:r>
      <w:r w:rsidRPr="002C31DE">
        <w:rPr>
          <w:sz w:val="8"/>
        </w:rPr>
        <w:t>.</w:t>
      </w:r>
    </w:p>
    <w:p w14:paraId="55D79D6B" w14:textId="77777777" w:rsidR="00EB634C" w:rsidRPr="002C31DE" w:rsidRDefault="00EB634C" w:rsidP="00EB634C">
      <w:pPr>
        <w:rPr>
          <w:sz w:val="8"/>
        </w:rPr>
      </w:pPr>
      <w:r w:rsidRPr="002C31DE">
        <w:rPr>
          <w:sz w:val="8"/>
        </w:rPr>
        <w:t xml:space="preserve">But we never “see” or “experience” this subsidy racket. Quite the contrary, </w:t>
      </w:r>
      <w:r w:rsidRPr="00FA2DC0">
        <w:rPr>
          <w:rStyle w:val="StyleUnderline"/>
        </w:rPr>
        <w:t>the landscape of fossil fuel capitalism is</w:t>
      </w:r>
      <w:r w:rsidRPr="002C31DE">
        <w:rPr>
          <w:sz w:val="8"/>
        </w:rPr>
        <w:t xml:space="preserve"> illuminated with neon signs for Chevron, ExxonMobil, and Shell. Its roads are clogged with vehicles bearing private corporate brands like BMW, Ford, Toyota. Everywhere one is confronted by visual testaments to private economic power.</w:t>
      </w:r>
    </w:p>
    <w:p w14:paraId="4BBF04FF" w14:textId="77777777" w:rsidR="00EB634C" w:rsidRPr="002C31DE" w:rsidRDefault="00EB634C" w:rsidP="00EB634C">
      <w:pPr>
        <w:rPr>
          <w:sz w:val="8"/>
        </w:rPr>
      </w:pPr>
      <w:r w:rsidRPr="002C31DE">
        <w:rPr>
          <w:sz w:val="8"/>
        </w:rPr>
        <w:t xml:space="preserve">Yet, behind every one of these brands is a history of </w:t>
      </w:r>
      <w:r w:rsidRPr="00FA2DC0">
        <w:rPr>
          <w:rStyle w:val="Emphasis"/>
        </w:rPr>
        <w:t>public bailouts</w:t>
      </w:r>
      <w:r w:rsidRPr="002C31DE">
        <w:rPr>
          <w:sz w:val="8"/>
        </w:rPr>
        <w:t xml:space="preserve">, </w:t>
      </w:r>
      <w:r w:rsidRPr="00FA2DC0">
        <w:rPr>
          <w:rStyle w:val="Emphasis"/>
        </w:rPr>
        <w:t>handouts</w:t>
      </w:r>
      <w:r w:rsidRPr="002C31DE">
        <w:rPr>
          <w:sz w:val="8"/>
        </w:rPr>
        <w:t xml:space="preserve">, </w:t>
      </w:r>
      <w:r w:rsidRPr="00FA2DC0">
        <w:rPr>
          <w:rStyle w:val="Emphasis"/>
        </w:rPr>
        <w:t>tax breaks</w:t>
      </w:r>
      <w:r w:rsidRPr="002C31DE">
        <w:rPr>
          <w:sz w:val="8"/>
        </w:rPr>
        <w:t xml:space="preserve">, </w:t>
      </w:r>
      <w:r w:rsidRPr="00FA2DC0">
        <w:rPr>
          <w:rStyle w:val="Emphasis"/>
        </w:rPr>
        <w:t>publicly funded technological inventions</w:t>
      </w:r>
      <w:r w:rsidRPr="002C31DE">
        <w:rPr>
          <w:sz w:val="8"/>
        </w:rPr>
        <w:t xml:space="preserve">, lucrative </w:t>
      </w:r>
      <w:r w:rsidRPr="00FA2DC0">
        <w:rPr>
          <w:rStyle w:val="Emphasis"/>
        </w:rPr>
        <w:t>public contracts</w:t>
      </w:r>
      <w:r w:rsidRPr="002C31DE">
        <w:rPr>
          <w:sz w:val="8"/>
        </w:rPr>
        <w:t xml:space="preserve">, donated </w:t>
      </w:r>
      <w:r w:rsidRPr="00FA2DC0">
        <w:rPr>
          <w:rStyle w:val="Emphasis"/>
        </w:rPr>
        <w:t>public land</w:t>
      </w:r>
      <w:r w:rsidRPr="002C31DE">
        <w:rPr>
          <w:sz w:val="8"/>
        </w:rPr>
        <w:t xml:space="preserve">, publicly built </w:t>
      </w:r>
      <w:r w:rsidRPr="00FA2DC0">
        <w:rPr>
          <w:rStyle w:val="Emphasis"/>
        </w:rPr>
        <w:t>infrastructure</w:t>
      </w:r>
      <w:r w:rsidRPr="002C31DE">
        <w:rPr>
          <w:sz w:val="8"/>
        </w:rPr>
        <w:t xml:space="preserve">, and </w:t>
      </w:r>
      <w:r w:rsidRPr="00FA2DC0">
        <w:rPr>
          <w:rStyle w:val="Emphasis"/>
        </w:rPr>
        <w:t>publicly funded wars</w:t>
      </w:r>
      <w:r w:rsidRPr="002C31DE">
        <w:rPr>
          <w:sz w:val="8"/>
        </w:rPr>
        <w:t xml:space="preserve"> of conquest.</w:t>
      </w:r>
    </w:p>
    <w:p w14:paraId="7A2F9B2D" w14:textId="77777777" w:rsidR="00EB634C" w:rsidRPr="002C31DE" w:rsidRDefault="00EB634C" w:rsidP="00EB634C">
      <w:pPr>
        <w:rPr>
          <w:sz w:val="8"/>
        </w:rPr>
      </w:pPr>
      <w:r w:rsidRPr="00FA2DC0">
        <w:rPr>
          <w:rStyle w:val="StyleUnderline"/>
        </w:rPr>
        <w:t xml:space="preserve">Missing from the landscape are neon signs for the lavish state subsidies and public infrastructure, </w:t>
      </w:r>
      <w:r w:rsidRPr="00FA2DC0">
        <w:rPr>
          <w:rStyle w:val="Emphasis"/>
        </w:rPr>
        <w:t>the crypto-socialism that continually helps reproduce ExxonMob</w:t>
      </w:r>
      <w:r w:rsidRPr="00FA2DC0">
        <w:rPr>
          <w:rStyle w:val="StyleUnderline"/>
        </w:rPr>
        <w:t>il</w:t>
      </w:r>
      <w:r w:rsidRPr="002C31DE">
        <w:rPr>
          <w:sz w:val="8"/>
        </w:rPr>
        <w:t>, et al. Private interests appear to animate everything. But that is an illusion: experiential empiricism led astray by surface appearances, and concocted spectacle.</w:t>
      </w:r>
    </w:p>
    <w:p w14:paraId="0F6106CF" w14:textId="77777777" w:rsidR="00EB634C" w:rsidRPr="002C31DE" w:rsidRDefault="00EB634C" w:rsidP="00EB634C">
      <w:pPr>
        <w:rPr>
          <w:sz w:val="8"/>
        </w:rPr>
      </w:pPr>
      <w:r w:rsidRPr="00FA2DC0">
        <w:rPr>
          <w:rStyle w:val="StyleUnderline"/>
        </w:rPr>
        <w:t>The</w:t>
      </w:r>
      <w:r w:rsidRPr="002C31DE">
        <w:rPr>
          <w:sz w:val="8"/>
        </w:rPr>
        <w:t xml:space="preserve"> strangely </w:t>
      </w:r>
      <w:r w:rsidRPr="00FA2DC0">
        <w:rPr>
          <w:rStyle w:val="StyleUnderline"/>
        </w:rPr>
        <w:t>good news in this nightmare is that</w:t>
      </w:r>
      <w:r w:rsidRPr="002C31DE">
        <w:rPr>
          <w:sz w:val="8"/>
        </w:rPr>
        <w:t xml:space="preserve"> </w:t>
      </w:r>
      <w:r w:rsidRPr="00FA2DC0">
        <w:rPr>
          <w:rStyle w:val="StyleUnderline"/>
        </w:rPr>
        <w:t xml:space="preserve">the policy tools we need to build climate solutions </w:t>
      </w:r>
      <w:r w:rsidRPr="00FA2DC0">
        <w:rPr>
          <w:rStyle w:val="Emphasis"/>
        </w:rPr>
        <w:t xml:space="preserve">already exist. </w:t>
      </w:r>
      <w:r w:rsidRPr="00FA2DC0">
        <w:rPr>
          <w:rStyle w:val="StyleUnderline"/>
        </w:rPr>
        <w:t>They are</w:t>
      </w:r>
      <w:r w:rsidRPr="002C31DE">
        <w:rPr>
          <w:sz w:val="8"/>
        </w:rPr>
        <w:t xml:space="preserve">, in fact, </w:t>
      </w:r>
      <w:r w:rsidRPr="00FA2DC0">
        <w:rPr>
          <w:rStyle w:val="Emphasis"/>
        </w:rPr>
        <w:t>being misused to drive the climate crisis</w:t>
      </w:r>
      <w:r w:rsidRPr="002C31DE">
        <w:rPr>
          <w:sz w:val="8"/>
        </w:rPr>
        <w:t>.</w:t>
      </w:r>
    </w:p>
    <w:p w14:paraId="184EF79D" w14:textId="77777777" w:rsidR="00EB634C" w:rsidRPr="002C31DE" w:rsidRDefault="00EB634C" w:rsidP="00EB634C">
      <w:pPr>
        <w:rPr>
          <w:sz w:val="8"/>
        </w:rPr>
      </w:pPr>
      <w:r w:rsidRPr="00FA2DC0">
        <w:rPr>
          <w:rStyle w:val="StyleUnderline"/>
        </w:rPr>
        <w:t xml:space="preserve">We need states to </w:t>
      </w:r>
      <w:r w:rsidRPr="002C31DE">
        <w:rPr>
          <w:sz w:val="8"/>
        </w:rPr>
        <w:t xml:space="preserve">shape energy policy differently, by </w:t>
      </w:r>
      <w:r w:rsidRPr="00FA2DC0">
        <w:rPr>
          <w:rStyle w:val="StyleUnderline"/>
        </w:rPr>
        <w:t>penaliz</w:t>
      </w:r>
      <w:r w:rsidRPr="002C31DE">
        <w:rPr>
          <w:sz w:val="8"/>
        </w:rPr>
        <w:t xml:space="preserve">ing </w:t>
      </w:r>
      <w:r w:rsidRPr="00FA2DC0">
        <w:rPr>
          <w:rStyle w:val="StyleUnderline"/>
        </w:rPr>
        <w:t>fossil fuel production</w:t>
      </w:r>
      <w:r w:rsidRPr="002C31DE">
        <w:rPr>
          <w:sz w:val="8"/>
        </w:rPr>
        <w:t xml:space="preserve"> and use, </w:t>
      </w:r>
      <w:r w:rsidRPr="00FA2DC0">
        <w:rPr>
          <w:rStyle w:val="StyleUnderline"/>
        </w:rPr>
        <w:t>while</w:t>
      </w:r>
      <w:r w:rsidRPr="002C31DE">
        <w:rPr>
          <w:sz w:val="8"/>
        </w:rPr>
        <w:t xml:space="preserve"> radically </w:t>
      </w:r>
      <w:r w:rsidRPr="00FA2DC0">
        <w:rPr>
          <w:rStyle w:val="StyleUnderline"/>
        </w:rPr>
        <w:t>expanding subsidies for</w:t>
      </w:r>
      <w:r w:rsidRPr="002C31DE">
        <w:rPr>
          <w:sz w:val="8"/>
        </w:rPr>
        <w:t xml:space="preserve">, and public purchasing of, </w:t>
      </w:r>
      <w:r w:rsidRPr="00FA2DC0">
        <w:rPr>
          <w:rStyle w:val="Emphasis"/>
        </w:rPr>
        <w:t>clean energy</w:t>
      </w:r>
      <w:r w:rsidRPr="002C31DE">
        <w:rPr>
          <w:sz w:val="8"/>
        </w:rPr>
        <w:t xml:space="preserve"> and technology.</w:t>
      </w:r>
    </w:p>
    <w:p w14:paraId="287DEF4B" w14:textId="77777777" w:rsidR="00EB634C" w:rsidRPr="002C31DE" w:rsidRDefault="00EB634C" w:rsidP="00EB634C">
      <w:pPr>
        <w:rPr>
          <w:sz w:val="8"/>
        </w:rPr>
      </w:pPr>
      <w:r w:rsidRPr="002C31DE">
        <w:rPr>
          <w:rStyle w:val="StyleUnderline"/>
        </w:rPr>
        <w:t>We must use the existing apparatus</w:t>
      </w:r>
      <w:r w:rsidRPr="002C31DE">
        <w:rPr>
          <w:sz w:val="8"/>
        </w:rPr>
        <w:t xml:space="preserve"> of subsidies and planning </w:t>
      </w:r>
      <w:r w:rsidRPr="002C31DE">
        <w:rPr>
          <w:rStyle w:val="Emphasis"/>
        </w:rPr>
        <w:t>to shift from gray to green energy</w:t>
      </w:r>
      <w:r w:rsidRPr="002C31DE">
        <w:rPr>
          <w:sz w:val="8"/>
        </w:rPr>
        <w:t>. And we must use state policy to achieve what the late labor leader Tony Mazzocchi called “a just transition” and what others have called “climate justice.” After all, an energy transition alone will not bring social justice. One could imagine a solar-powered form of highly repressive neoliberalism.</w:t>
      </w:r>
    </w:p>
    <w:p w14:paraId="0251DF00" w14:textId="77777777" w:rsidR="00EB634C" w:rsidRPr="000B2989" w:rsidRDefault="00EB634C" w:rsidP="00EB634C">
      <w:pPr>
        <w:rPr>
          <w:rStyle w:val="StyleUnderline"/>
        </w:rPr>
      </w:pPr>
      <w:r w:rsidRPr="002C31DE">
        <w:rPr>
          <w:sz w:val="8"/>
        </w:rPr>
        <w:t xml:space="preserve">Yet there is strange empowerment in realizing that </w:t>
      </w:r>
      <w:r w:rsidRPr="00013380">
        <w:rPr>
          <w:rStyle w:val="Emphasis"/>
        </w:rPr>
        <w:t>we already live in a mixed economy</w:t>
      </w:r>
      <w:r w:rsidRPr="002C31DE">
        <w:rPr>
          <w:sz w:val="8"/>
        </w:rPr>
        <w:t xml:space="preserve">. </w:t>
      </w:r>
      <w:r w:rsidRPr="002C31DE">
        <w:rPr>
          <w:rStyle w:val="Emphasis"/>
        </w:rPr>
        <w:t>There is no “free market” in energy.</w:t>
      </w:r>
      <w:r w:rsidRPr="002C31DE">
        <w:rPr>
          <w:sz w:val="8"/>
        </w:rPr>
        <w:t xml:space="preserve"> States are already very actively shaping energy policy, everywhere. </w:t>
      </w:r>
      <w:r w:rsidRPr="000B2989">
        <w:rPr>
          <w:rStyle w:val="StyleUnderline"/>
        </w:rPr>
        <w:t xml:space="preserve">Call it </w:t>
      </w:r>
      <w:r w:rsidRPr="00013380">
        <w:rPr>
          <w:rStyle w:val="Emphasis"/>
        </w:rPr>
        <w:t>socialism for the polluters</w:t>
      </w:r>
      <w:r w:rsidRPr="000B2989">
        <w:rPr>
          <w:rStyle w:val="StyleUnderline"/>
        </w:rPr>
        <w:t>, or gray-energy socialism.</w:t>
      </w:r>
    </w:p>
    <w:p w14:paraId="19E4B2CF" w14:textId="77777777" w:rsidR="00EB634C" w:rsidRPr="002C31DE" w:rsidRDefault="00EB634C" w:rsidP="00EB634C">
      <w:pPr>
        <w:rPr>
          <w:sz w:val="8"/>
        </w:rPr>
      </w:pPr>
      <w:r w:rsidRPr="002C31DE">
        <w:rPr>
          <w:rStyle w:val="StyleUnderline"/>
        </w:rPr>
        <w:t xml:space="preserve">States will only drive a just energy transition toward a green socialism by </w:t>
      </w:r>
      <w:r w:rsidRPr="002C31DE">
        <w:rPr>
          <w:rStyle w:val="Emphasis"/>
        </w:rPr>
        <w:t>active and enlightened national planning and international coordination</w:t>
      </w:r>
      <w:r w:rsidRPr="002C31DE">
        <w:rPr>
          <w:sz w:val="8"/>
        </w:rPr>
        <w:t xml:space="preserve">, </w:t>
      </w:r>
      <w:r w:rsidRPr="00013380">
        <w:rPr>
          <w:rStyle w:val="StyleUnderline"/>
        </w:rPr>
        <w:t>and only if they are spurred on from below by well-organized and powerful social movements</w:t>
      </w:r>
      <w:r w:rsidRPr="002C31DE">
        <w:rPr>
          <w:sz w:val="8"/>
        </w:rPr>
        <w:t>.</w:t>
      </w:r>
    </w:p>
    <w:p w14:paraId="75AC5E54" w14:textId="77777777" w:rsidR="00EB634C" w:rsidRPr="002C31DE" w:rsidRDefault="00EB634C" w:rsidP="00EB634C">
      <w:r w:rsidRPr="002C31DE">
        <w:rPr>
          <w:sz w:val="8"/>
        </w:rPr>
        <w:t>In the United States, the land of well-funded climate denialism and folksy empiricism, those movements, alas, might not arise in full force until every region is in crisis and BosWash is both burning and flooding.</w:t>
      </w:r>
    </w:p>
    <w:p w14:paraId="70ABB705" w14:textId="77777777" w:rsidR="00EB634C" w:rsidRPr="006445DC" w:rsidRDefault="00EB634C" w:rsidP="00EB634C">
      <w:pPr>
        <w:pStyle w:val="Heading4"/>
      </w:pPr>
      <w:r>
        <w:t xml:space="preserve">Confronting warming requires thinking </w:t>
      </w:r>
      <w:r w:rsidRPr="00013380">
        <w:rPr>
          <w:u w:val="single"/>
        </w:rPr>
        <w:t>beyond</w:t>
      </w:r>
      <w:r>
        <w:t xml:space="preserve"> ourselves </w:t>
      </w:r>
    </w:p>
    <w:p w14:paraId="06993A6C" w14:textId="77777777" w:rsidR="00EB634C" w:rsidRDefault="00EB634C" w:rsidP="00EB634C">
      <w:r w:rsidRPr="00574D71">
        <w:rPr>
          <w:rStyle w:val="Style13ptBold"/>
        </w:rPr>
        <w:t>Dallavalle and Parenti 19</w:t>
      </w:r>
      <w:r>
        <w:t xml:space="preserve"> [</w:t>
      </w:r>
      <w:r w:rsidRPr="00066A2C">
        <w:rPr>
          <w:u w:val="single"/>
        </w:rPr>
        <w:t>Dante Dallavalle</w:t>
      </w:r>
      <w:r>
        <w:t xml:space="preserve">---adjunct professor of economics at John Jay College, City University of New York. and </w:t>
      </w:r>
      <w:r w:rsidRPr="00066A2C">
        <w:rPr>
          <w:u w:val="single"/>
        </w:rPr>
        <w:t>Christian Parenti</w:t>
      </w:r>
      <w:r>
        <w:t xml:space="preserve">---associate professor of economics at John Jay College, City University of New York, </w:t>
      </w:r>
      <w:r>
        <w:rPr>
          <w:i/>
        </w:rPr>
        <w:t xml:space="preserve">Jacobin, </w:t>
      </w:r>
      <w:r>
        <w:t xml:space="preserve">“The Limits of “Experiencing” the Climate Crisis”, </w:t>
      </w:r>
      <w:hyperlink r:id="rId8" w:history="1">
        <w:r w:rsidRPr="00527EF7">
          <w:rPr>
            <w:rStyle w:val="Hyperlink"/>
          </w:rPr>
          <w:t>https://jacobinmag.com/2019/08/climate-crisis-northeast-extreme-weather/</w:t>
        </w:r>
      </w:hyperlink>
      <w:r>
        <w:t>]</w:t>
      </w:r>
    </w:p>
    <w:p w14:paraId="3F630199" w14:textId="77777777" w:rsidR="00EB634C" w:rsidRPr="002C31DE" w:rsidRDefault="00EB634C" w:rsidP="00EB634C">
      <w:pPr>
        <w:rPr>
          <w:sz w:val="8"/>
        </w:rPr>
      </w:pPr>
      <w:r w:rsidRPr="002C31DE">
        <w:rPr>
          <w:sz w:val="8"/>
        </w:rPr>
        <w:t xml:space="preserve">While most of the world bakes, burns, and floods, the US East Coast, the cockpit of American capitalism, has largely avoided extreme weather events, lulling many into a false sense of security. </w:t>
      </w:r>
      <w:r w:rsidRPr="00574D71">
        <w:rPr>
          <w:rStyle w:val="StyleUnderline"/>
        </w:rPr>
        <w:t>Confronting</w:t>
      </w:r>
      <w:r w:rsidRPr="002C31DE">
        <w:rPr>
          <w:sz w:val="8"/>
        </w:rPr>
        <w:t xml:space="preserve"> the </w:t>
      </w:r>
      <w:r w:rsidRPr="00574D71">
        <w:rPr>
          <w:rStyle w:val="StyleUnderline"/>
        </w:rPr>
        <w:t>climate</w:t>
      </w:r>
      <w:r w:rsidRPr="002C31DE">
        <w:rPr>
          <w:sz w:val="8"/>
        </w:rPr>
        <w:t xml:space="preserve"> crisis </w:t>
      </w:r>
      <w:r w:rsidRPr="00574D71">
        <w:rPr>
          <w:rStyle w:val="Emphasis"/>
        </w:rPr>
        <w:t>requires thinking beyond</w:t>
      </w:r>
      <w:r w:rsidRPr="002C31DE">
        <w:rPr>
          <w:sz w:val="8"/>
        </w:rPr>
        <w:t xml:space="preserve"> </w:t>
      </w:r>
      <w:r w:rsidRPr="00574D71">
        <w:rPr>
          <w:rStyle w:val="StyleUnderline"/>
        </w:rPr>
        <w:t>our everyday experiences</w:t>
      </w:r>
      <w:r w:rsidRPr="002C31DE">
        <w:rPr>
          <w:sz w:val="8"/>
        </w:rPr>
        <w:t>.</w:t>
      </w:r>
    </w:p>
    <w:p w14:paraId="5441258B" w14:textId="77777777" w:rsidR="00EB634C" w:rsidRPr="002C31DE" w:rsidRDefault="00EB634C" w:rsidP="00EB634C">
      <w:pPr>
        <w:rPr>
          <w:sz w:val="8"/>
        </w:rPr>
      </w:pPr>
      <w:r w:rsidRPr="00574D71">
        <w:rPr>
          <w:rStyle w:val="StyleUnderline"/>
        </w:rPr>
        <w:t xml:space="preserve">July 2019 was the </w:t>
      </w:r>
      <w:r w:rsidRPr="00574D71">
        <w:rPr>
          <w:rStyle w:val="Emphasis"/>
        </w:rPr>
        <w:t>hottest month</w:t>
      </w:r>
      <w:r w:rsidRPr="00574D71">
        <w:rPr>
          <w:rStyle w:val="StyleUnderline"/>
        </w:rPr>
        <w:t xml:space="preserve"> ever recorded</w:t>
      </w:r>
      <w:r w:rsidRPr="002C31DE">
        <w:rPr>
          <w:sz w:val="8"/>
        </w:rPr>
        <w:t xml:space="preserve">. Across much of the planet, the </w:t>
      </w:r>
      <w:r w:rsidRPr="00574D71">
        <w:rPr>
          <w:rStyle w:val="StyleUnderline"/>
        </w:rPr>
        <w:t>summer offered glimpses of</w:t>
      </w:r>
      <w:r w:rsidRPr="002C31DE">
        <w:rPr>
          <w:sz w:val="8"/>
        </w:rPr>
        <w:t xml:space="preserve"> the </w:t>
      </w:r>
      <w:r w:rsidRPr="00574D71">
        <w:rPr>
          <w:rStyle w:val="StyleUnderline"/>
        </w:rPr>
        <w:t>hellscape promised by</w:t>
      </w:r>
      <w:r w:rsidRPr="002C31DE">
        <w:rPr>
          <w:sz w:val="8"/>
        </w:rPr>
        <w:t xml:space="preserve"> our civilization’s current “</w:t>
      </w:r>
      <w:r w:rsidRPr="00574D71">
        <w:rPr>
          <w:rStyle w:val="Emphasis"/>
        </w:rPr>
        <w:t>business as usual</w:t>
      </w:r>
      <w:r w:rsidRPr="002C31DE">
        <w:rPr>
          <w:sz w:val="8"/>
        </w:rPr>
        <w:t>” approach to the climate crisis.</w:t>
      </w:r>
    </w:p>
    <w:p w14:paraId="624A32F7" w14:textId="77777777" w:rsidR="00EB634C" w:rsidRPr="002C31DE" w:rsidRDefault="00EB634C" w:rsidP="00EB634C">
      <w:pPr>
        <w:rPr>
          <w:sz w:val="8"/>
        </w:rPr>
      </w:pPr>
      <w:r w:rsidRPr="002C31DE">
        <w:rPr>
          <w:sz w:val="8"/>
        </w:rPr>
        <w:t>Another summer, another terrible warning. And yet, there is little political response. Solutions move slowly, if at all.</w:t>
      </w:r>
    </w:p>
    <w:p w14:paraId="53921608" w14:textId="77777777" w:rsidR="00EB634C" w:rsidRPr="002C31DE" w:rsidRDefault="00EB634C" w:rsidP="00EB634C">
      <w:pPr>
        <w:rPr>
          <w:sz w:val="8"/>
        </w:rPr>
      </w:pPr>
      <w:r w:rsidRPr="00574D71">
        <w:rPr>
          <w:rStyle w:val="StyleUnderline"/>
        </w:rPr>
        <w:t xml:space="preserve">Central in this dilemma is the problem of </w:t>
      </w:r>
      <w:r w:rsidRPr="00574D71">
        <w:rPr>
          <w:rStyle w:val="Emphasis"/>
        </w:rPr>
        <w:t>experience</w:t>
      </w:r>
      <w:r w:rsidRPr="002C31DE">
        <w:rPr>
          <w:sz w:val="8"/>
        </w:rPr>
        <w:t xml:space="preserve">; </w:t>
      </w:r>
      <w:r w:rsidRPr="00FA2DC0">
        <w:rPr>
          <w:rStyle w:val="StyleUnderline"/>
        </w:rPr>
        <w:t xml:space="preserve">or rather the </w:t>
      </w:r>
      <w:r w:rsidRPr="00FA2DC0">
        <w:rPr>
          <w:rStyle w:val="Emphasis"/>
        </w:rPr>
        <w:t>limited utility of experience alone</w:t>
      </w:r>
      <w:r w:rsidRPr="00FA2DC0">
        <w:rPr>
          <w:rStyle w:val="StyleUnderline"/>
        </w:rPr>
        <w:t xml:space="preserve"> in understanding both the scientific realities of climate change and the political-economic realities</w:t>
      </w:r>
      <w:r w:rsidRPr="002C31DE">
        <w:rPr>
          <w:sz w:val="8"/>
        </w:rPr>
        <w:t xml:space="preserve"> of its causes and possible solutions.</w:t>
      </w:r>
    </w:p>
    <w:p w14:paraId="266404C1" w14:textId="77777777" w:rsidR="00EB634C" w:rsidRPr="002C31DE" w:rsidRDefault="00EB634C" w:rsidP="00EB634C">
      <w:pPr>
        <w:rPr>
          <w:sz w:val="8"/>
        </w:rPr>
      </w:pPr>
      <w:r w:rsidRPr="002C31DE">
        <w:rPr>
          <w:sz w:val="8"/>
        </w:rPr>
        <w:t>As Karl Marx put it: “If there were no difference between essence and appearance, there would be no need for science.”</w:t>
      </w:r>
    </w:p>
    <w:p w14:paraId="66171D67" w14:textId="77777777" w:rsidR="00EB634C" w:rsidRPr="002C31DE" w:rsidRDefault="00EB634C" w:rsidP="00EB634C">
      <w:pPr>
        <w:rPr>
          <w:sz w:val="8"/>
        </w:rPr>
      </w:pPr>
      <w:r w:rsidRPr="002C31DE">
        <w:rPr>
          <w:sz w:val="8"/>
        </w:rPr>
        <w:t>Let us begin with the weather and then address the economy.</w:t>
      </w:r>
    </w:p>
    <w:p w14:paraId="1FCFE897" w14:textId="77777777" w:rsidR="00EB634C" w:rsidRPr="002C31DE" w:rsidRDefault="00EB634C" w:rsidP="00EB634C">
      <w:pPr>
        <w:rPr>
          <w:sz w:val="8"/>
        </w:rPr>
      </w:pPr>
      <w:r w:rsidRPr="002C31DE">
        <w:rPr>
          <w:sz w:val="8"/>
        </w:rPr>
        <w:t>Extreme Peripheries</w:t>
      </w:r>
    </w:p>
    <w:p w14:paraId="061A991D" w14:textId="77777777" w:rsidR="00EB634C" w:rsidRDefault="00EB634C" w:rsidP="00EB634C">
      <w:pPr>
        <w:rPr>
          <w:rStyle w:val="StyleUnderline"/>
        </w:rPr>
      </w:pPr>
      <w:r w:rsidRPr="00FA2DC0">
        <w:rPr>
          <w:rStyle w:val="StyleUnderline"/>
        </w:rPr>
        <w:t>In India</w:t>
      </w:r>
      <w:r w:rsidRPr="002C31DE">
        <w:rPr>
          <w:sz w:val="8"/>
        </w:rPr>
        <w:t xml:space="preserve">, this </w:t>
      </w:r>
      <w:r w:rsidRPr="00FA2DC0">
        <w:rPr>
          <w:rStyle w:val="StyleUnderline"/>
        </w:rPr>
        <w:t>summer brought record-breaking monsoon rains and mass flooding</w:t>
      </w:r>
      <w:r w:rsidRPr="002C31DE">
        <w:rPr>
          <w:sz w:val="8"/>
        </w:rPr>
        <w:t xml:space="preserve">. </w:t>
      </w:r>
      <w:r w:rsidRPr="00FA2DC0">
        <w:rPr>
          <w:rStyle w:val="Emphasis"/>
        </w:rPr>
        <w:t>Three million people were displaced</w:t>
      </w:r>
      <w:r w:rsidRPr="002C31DE">
        <w:rPr>
          <w:sz w:val="8"/>
        </w:rPr>
        <w:t xml:space="preserve">, whole villages destroyed, many scores killed. Across the Arctic, </w:t>
      </w:r>
      <w:r w:rsidRPr="00FA2DC0">
        <w:rPr>
          <w:rStyle w:val="StyleUnderline"/>
        </w:rPr>
        <w:t>from Siberia to Alaska</w:t>
      </w:r>
      <w:r w:rsidRPr="002C31DE">
        <w:rPr>
          <w:sz w:val="8"/>
        </w:rPr>
        <w:t xml:space="preserve"> and the Canadian Yukon, </w:t>
      </w:r>
      <w:r w:rsidRPr="00FA2DC0">
        <w:rPr>
          <w:rStyle w:val="StyleUnderline"/>
        </w:rPr>
        <w:t>hot weather</w:t>
      </w:r>
      <w:r w:rsidRPr="002C31DE">
        <w:rPr>
          <w:sz w:val="8"/>
        </w:rPr>
        <w:t xml:space="preserve"> has </w:t>
      </w:r>
      <w:r w:rsidRPr="00FA2DC0">
        <w:rPr>
          <w:rStyle w:val="StyleUnderline"/>
        </w:rPr>
        <w:t>spurred</w:t>
      </w:r>
      <w:r w:rsidRPr="002C31DE">
        <w:rPr>
          <w:sz w:val="8"/>
        </w:rPr>
        <w:t xml:space="preserve"> on </w:t>
      </w:r>
      <w:r w:rsidRPr="00FA2DC0">
        <w:rPr>
          <w:rStyle w:val="StyleUnderline"/>
        </w:rPr>
        <w:t xml:space="preserve">an </w:t>
      </w:r>
      <w:r w:rsidRPr="00FA2DC0">
        <w:rPr>
          <w:rStyle w:val="Emphasis"/>
        </w:rPr>
        <w:t>unprecedented</w:t>
      </w:r>
      <w:r w:rsidRPr="00FA2DC0">
        <w:rPr>
          <w:rStyle w:val="StyleUnderline"/>
        </w:rPr>
        <w:t xml:space="preserve"> number of </w:t>
      </w:r>
      <w:r w:rsidRPr="00FA2DC0">
        <w:rPr>
          <w:rStyle w:val="Emphasis"/>
        </w:rPr>
        <w:t>fires</w:t>
      </w:r>
      <w:r w:rsidRPr="002C31DE">
        <w:rPr>
          <w:sz w:val="8"/>
        </w:rPr>
        <w:t xml:space="preserve">. </w:t>
      </w:r>
      <w:r w:rsidRPr="00FA2DC0">
        <w:rPr>
          <w:rStyle w:val="Emphasis"/>
        </w:rPr>
        <w:t>Even Greenland had fires</w:t>
      </w:r>
      <w:r w:rsidRPr="002C31DE">
        <w:rPr>
          <w:sz w:val="8"/>
        </w:rPr>
        <w:t xml:space="preserve">. By mid-summer between 250 and </w:t>
      </w:r>
      <w:r w:rsidRPr="00FA2DC0">
        <w:rPr>
          <w:rStyle w:val="StyleUnderline"/>
        </w:rPr>
        <w:t>300 fire “hot spots” were being recorded</w:t>
      </w:r>
      <w:r w:rsidRPr="002C31DE">
        <w:rPr>
          <w:sz w:val="8"/>
        </w:rPr>
        <w:t xml:space="preserve"> everyday — four to five times higher than most previous years. </w:t>
      </w:r>
      <w:r w:rsidRPr="00FA2DC0">
        <w:rPr>
          <w:rStyle w:val="StyleUnderline"/>
        </w:rPr>
        <w:t>In Siberia</w:t>
      </w:r>
      <w:r w:rsidRPr="002C31DE">
        <w:rPr>
          <w:sz w:val="8"/>
        </w:rPr>
        <w:t xml:space="preserve">, as July ended, about three million hectares, or </w:t>
      </w:r>
      <w:r w:rsidRPr="00FA2DC0">
        <w:rPr>
          <w:rStyle w:val="StyleUnderline"/>
        </w:rPr>
        <w:t xml:space="preserve">an area larger than Massachusetts and Rhode Island combined, was </w:t>
      </w:r>
      <w:r w:rsidRPr="00FA2DC0">
        <w:rPr>
          <w:rStyle w:val="Emphasis"/>
        </w:rPr>
        <w:t>burning</w:t>
      </w:r>
      <w:r w:rsidRPr="00FA2DC0">
        <w:rPr>
          <w:rStyle w:val="StyleUnderline"/>
        </w:rPr>
        <w:t>.</w:t>
      </w:r>
    </w:p>
    <w:p w14:paraId="4570A01D" w14:textId="77777777" w:rsidR="00EB634C" w:rsidRPr="002C31DE" w:rsidRDefault="00EB634C" w:rsidP="00EB634C">
      <w:pPr>
        <w:rPr>
          <w:sz w:val="8"/>
        </w:rPr>
      </w:pPr>
      <w:r w:rsidRPr="002C31DE">
        <w:rPr>
          <w:sz w:val="8"/>
        </w:rPr>
        <w:t>Worse yet, soot and ash from the fires, traveling hundreds of miles and settling upon Arctic ice will, by darkening the ice, absorb more heat and accelerate melting. On the first day of August, Greenland’s ice sheet released an estimated 12.5 billion tons of ice into the ocean, the largest single-day volume loss on record. As one climate scientist pointed out, the amount of ice lost on July 31 and August 1 was enough to cover Florida in almost five inches of water.</w:t>
      </w:r>
    </w:p>
    <w:p w14:paraId="0CBB4351" w14:textId="77777777" w:rsidR="00EB634C" w:rsidRPr="002C31DE" w:rsidRDefault="00EB634C" w:rsidP="00EB634C">
      <w:pPr>
        <w:rPr>
          <w:sz w:val="8"/>
        </w:rPr>
      </w:pPr>
      <w:r w:rsidRPr="002C31DE">
        <w:rPr>
          <w:sz w:val="8"/>
        </w:rPr>
        <w:t>Rapid ice sheet melting means rapidly rising sea levels. According to one recent report polar ice sheet melting has already contributed a half-inch of sea-level rise since 1972. And in a sign of acceleration half of that total occurred in only the last eight years.</w:t>
      </w:r>
    </w:p>
    <w:p w14:paraId="0712388C" w14:textId="77777777" w:rsidR="00EB634C" w:rsidRPr="002C31DE" w:rsidRDefault="00EB634C" w:rsidP="00EB634C">
      <w:pPr>
        <w:rPr>
          <w:sz w:val="8"/>
        </w:rPr>
      </w:pPr>
      <w:r w:rsidRPr="002C31DE">
        <w:rPr>
          <w:sz w:val="8"/>
        </w:rPr>
        <w:t>Strange Calm in The Northeast</w:t>
      </w:r>
    </w:p>
    <w:p w14:paraId="610FF639" w14:textId="77777777" w:rsidR="00EB634C" w:rsidRPr="002C31DE" w:rsidRDefault="00EB634C" w:rsidP="00EB634C">
      <w:pPr>
        <w:rPr>
          <w:sz w:val="8"/>
        </w:rPr>
      </w:pPr>
      <w:r w:rsidRPr="00FA2DC0">
        <w:rPr>
          <w:rStyle w:val="StyleUnderline"/>
        </w:rPr>
        <w:t>Amidst this panorama of doom appears a grave political irony</w:t>
      </w:r>
      <w:r w:rsidRPr="002C31DE">
        <w:rPr>
          <w:sz w:val="8"/>
        </w:rPr>
        <w:t xml:space="preserve">: </w:t>
      </w:r>
      <w:r w:rsidRPr="00FA2DC0">
        <w:rPr>
          <w:rStyle w:val="StyleUnderline"/>
        </w:rPr>
        <w:t>the US Northeast and mid-Atlantic</w:t>
      </w:r>
      <w:r w:rsidRPr="002C31DE">
        <w:rPr>
          <w:sz w:val="8"/>
        </w:rPr>
        <w:t xml:space="preserve">, though they have experienced very dramatic average warming as well as record-breaking winter cold snaps recently, </w:t>
      </w:r>
      <w:r w:rsidRPr="00FA2DC0">
        <w:rPr>
          <w:rStyle w:val="StyleUnderline"/>
        </w:rPr>
        <w:t>have</w:t>
      </w:r>
      <w:r w:rsidRPr="002C31DE">
        <w:rPr>
          <w:sz w:val="8"/>
        </w:rPr>
        <w:t xml:space="preserve"> largely </w:t>
      </w:r>
      <w:r w:rsidRPr="00FA2DC0">
        <w:rPr>
          <w:rStyle w:val="Emphasis"/>
        </w:rPr>
        <w:t>avoided truly destructive extreme weather</w:t>
      </w:r>
      <w:r w:rsidRPr="002C31DE">
        <w:rPr>
          <w:sz w:val="8"/>
        </w:rPr>
        <w:t xml:space="preserve"> events since Superstorm Sandy in 2012.</w:t>
      </w:r>
    </w:p>
    <w:p w14:paraId="3C65DEB8" w14:textId="77777777" w:rsidR="00EB634C" w:rsidRPr="002C31DE" w:rsidRDefault="00EB634C" w:rsidP="00EB634C">
      <w:pPr>
        <w:rPr>
          <w:sz w:val="8"/>
        </w:rPr>
      </w:pPr>
      <w:r w:rsidRPr="00FA2DC0">
        <w:rPr>
          <w:rStyle w:val="StyleUnderline"/>
        </w:rPr>
        <w:t>California suffers regular</w:t>
      </w:r>
      <w:r w:rsidRPr="002C31DE">
        <w:rPr>
          <w:sz w:val="8"/>
        </w:rPr>
        <w:t xml:space="preserve"> massive </w:t>
      </w:r>
      <w:r w:rsidRPr="00FA2DC0">
        <w:rPr>
          <w:rStyle w:val="StyleUnderline"/>
        </w:rPr>
        <w:t>forest fires</w:t>
      </w:r>
      <w:r w:rsidRPr="002C31DE">
        <w:rPr>
          <w:sz w:val="8"/>
        </w:rPr>
        <w:t xml:space="preserve">, much of </w:t>
      </w:r>
      <w:r w:rsidRPr="00FA2DC0">
        <w:rPr>
          <w:rStyle w:val="Emphasis"/>
        </w:rPr>
        <w:t>the Midwest is water logged and ripped up by tornadoes</w:t>
      </w:r>
      <w:r w:rsidRPr="002C31DE">
        <w:rPr>
          <w:sz w:val="8"/>
        </w:rPr>
        <w:t xml:space="preserve">, </w:t>
      </w:r>
      <w:r w:rsidRPr="00FA2DC0">
        <w:rPr>
          <w:rStyle w:val="StyleUnderline"/>
        </w:rPr>
        <w:t>the Gulf Coast and Carolinas have been hammered by hurricanes</w:t>
      </w:r>
      <w:r w:rsidRPr="002C31DE">
        <w:rPr>
          <w:sz w:val="8"/>
        </w:rPr>
        <w:t xml:space="preserve">. But in </w:t>
      </w:r>
      <w:r w:rsidRPr="00FA2DC0">
        <w:rPr>
          <w:rStyle w:val="StyleUnderline"/>
        </w:rPr>
        <w:t>the Northeast</w:t>
      </w:r>
      <w:r w:rsidRPr="002C31DE">
        <w:rPr>
          <w:sz w:val="8"/>
        </w:rPr>
        <w:t xml:space="preserve"> megalopolis, the BosWash Corridor, a strange illusion of </w:t>
      </w:r>
      <w:r w:rsidRPr="00FA2DC0">
        <w:rPr>
          <w:rStyle w:val="Emphasis"/>
        </w:rPr>
        <w:t>normality prevails</w:t>
      </w:r>
      <w:r w:rsidRPr="002C31DE">
        <w:rPr>
          <w:sz w:val="8"/>
        </w:rPr>
        <w:t>. Even as the Northeast has seen the greatest increase in average warming of any region in the country, it has managed to avoid prolonged, deadly, extreme heat waves.</w:t>
      </w:r>
    </w:p>
    <w:p w14:paraId="2B1E15E8" w14:textId="77777777" w:rsidR="00EB634C" w:rsidRPr="002C31DE" w:rsidRDefault="00EB634C" w:rsidP="00EB634C">
      <w:pPr>
        <w:rPr>
          <w:sz w:val="8"/>
        </w:rPr>
      </w:pPr>
      <w:r w:rsidRPr="00FA2DC0">
        <w:rPr>
          <w:rStyle w:val="StyleUnderline"/>
        </w:rPr>
        <w:t>For the fifty million people who live there</w:t>
      </w:r>
      <w:r w:rsidRPr="002C31DE">
        <w:rPr>
          <w:sz w:val="8"/>
        </w:rPr>
        <w:t xml:space="preserve"> and depend on the regional infrastructure, not suffering catastrophic floods or fires or deadly heat waves is a blessing. But this relative </w:t>
      </w:r>
      <w:r w:rsidRPr="00FA2DC0">
        <w:rPr>
          <w:rStyle w:val="StyleUnderline"/>
        </w:rPr>
        <w:t>calm</w:t>
      </w:r>
      <w:r w:rsidRPr="002C31DE">
        <w:rPr>
          <w:sz w:val="8"/>
        </w:rPr>
        <w:t xml:space="preserve"> also </w:t>
      </w:r>
      <w:r w:rsidRPr="00FA2DC0">
        <w:rPr>
          <w:rStyle w:val="StyleUnderline"/>
        </w:rPr>
        <w:t xml:space="preserve">helps instill </w:t>
      </w:r>
      <w:r w:rsidRPr="00FA2DC0">
        <w:rPr>
          <w:rStyle w:val="Emphasis"/>
        </w:rPr>
        <w:t>political somnambulism.</w:t>
      </w:r>
    </w:p>
    <w:p w14:paraId="3C3B2FB0" w14:textId="77777777" w:rsidR="00EB634C" w:rsidRPr="002C31DE" w:rsidRDefault="00EB634C" w:rsidP="00EB634C">
      <w:pPr>
        <w:rPr>
          <w:sz w:val="8"/>
        </w:rPr>
      </w:pPr>
      <w:r w:rsidRPr="002C31DE">
        <w:rPr>
          <w:sz w:val="8"/>
        </w:rPr>
        <w:t xml:space="preserve">Clearly </w:t>
      </w:r>
      <w:r w:rsidRPr="00FA2DC0">
        <w:rPr>
          <w:rStyle w:val="StyleUnderline"/>
        </w:rPr>
        <w:t xml:space="preserve">polluter-funded disinformation is the </w:t>
      </w:r>
      <w:r w:rsidRPr="00FA2DC0">
        <w:rPr>
          <w:rStyle w:val="Emphasis"/>
        </w:rPr>
        <w:t>primary reason</w:t>
      </w:r>
      <w:r w:rsidRPr="00FA2DC0">
        <w:rPr>
          <w:rStyle w:val="StyleUnderline"/>
        </w:rPr>
        <w:t xml:space="preserve"> people are not more worried</w:t>
      </w:r>
      <w:r w:rsidRPr="002C31DE">
        <w:rPr>
          <w:sz w:val="8"/>
        </w:rPr>
        <w:t xml:space="preserve"> about climate change. But </w:t>
      </w:r>
      <w:r w:rsidRPr="00FA2DC0">
        <w:rPr>
          <w:rStyle w:val="StyleUnderline"/>
        </w:rPr>
        <w:t>the lack of catastrophic extreme weather</w:t>
      </w:r>
      <w:r w:rsidRPr="002C31DE">
        <w:rPr>
          <w:sz w:val="8"/>
        </w:rPr>
        <w:t xml:space="preserve"> in the Northeast also </w:t>
      </w:r>
      <w:r w:rsidRPr="00FA2DC0">
        <w:rPr>
          <w:rStyle w:val="StyleUnderline"/>
        </w:rPr>
        <w:t>plays a role.</w:t>
      </w:r>
    </w:p>
    <w:p w14:paraId="45A13493" w14:textId="77777777" w:rsidR="00EB634C" w:rsidRPr="002C31DE" w:rsidRDefault="00EB634C" w:rsidP="00EB634C">
      <w:pPr>
        <w:rPr>
          <w:sz w:val="8"/>
        </w:rPr>
      </w:pPr>
      <w:r w:rsidRPr="00FA2DC0">
        <w:rPr>
          <w:rStyle w:val="StyleUnderline"/>
        </w:rPr>
        <w:t>All over the world</w:t>
      </w:r>
      <w:r w:rsidRPr="002C31DE">
        <w:rPr>
          <w:sz w:val="8"/>
        </w:rPr>
        <w:t xml:space="preserve">, but </w:t>
      </w:r>
      <w:r w:rsidRPr="00FA2DC0">
        <w:rPr>
          <w:rStyle w:val="Emphasis"/>
        </w:rPr>
        <w:t>especially in the United States</w:t>
      </w:r>
      <w:r w:rsidRPr="002C31DE">
        <w:rPr>
          <w:sz w:val="8"/>
        </w:rPr>
        <w:t xml:space="preserve">, </w:t>
      </w:r>
      <w:r w:rsidRPr="00FA2DC0">
        <w:rPr>
          <w:rStyle w:val="StyleUnderline"/>
        </w:rPr>
        <w:t xml:space="preserve">people tend to discount scientific abstractions and instead rely on their </w:t>
      </w:r>
      <w:r w:rsidRPr="00FA2DC0">
        <w:rPr>
          <w:rStyle w:val="Emphasis"/>
        </w:rPr>
        <w:t>own, immediate, empirical experience</w:t>
      </w:r>
      <w:r w:rsidRPr="002C31DE">
        <w:rPr>
          <w:sz w:val="8"/>
        </w:rPr>
        <w:t xml:space="preserve">. In the country’s most important center of political, financial, and media decision-making, this </w:t>
      </w:r>
      <w:r w:rsidRPr="00FA2DC0">
        <w:rPr>
          <w:rStyle w:val="StyleUnderline"/>
        </w:rPr>
        <w:t xml:space="preserve">obtuse empiricism </w:t>
      </w:r>
      <w:r w:rsidRPr="00FA2DC0">
        <w:rPr>
          <w:rStyle w:val="Emphasis"/>
        </w:rPr>
        <w:t>amplifies</w:t>
      </w:r>
      <w:r w:rsidRPr="00FA2DC0">
        <w:rPr>
          <w:rStyle w:val="StyleUnderline"/>
        </w:rPr>
        <w:t xml:space="preserve"> polluter-promoted political inaction.</w:t>
      </w:r>
    </w:p>
    <w:p w14:paraId="546AC9BC" w14:textId="77777777" w:rsidR="00EB634C" w:rsidRPr="002C31DE" w:rsidRDefault="00EB634C" w:rsidP="00EB634C">
      <w:pPr>
        <w:rPr>
          <w:sz w:val="8"/>
        </w:rPr>
      </w:pPr>
      <w:r w:rsidRPr="002C31DE">
        <w:rPr>
          <w:sz w:val="8"/>
        </w:rPr>
        <w:t>In other words, if Wall Street were flooding, DC’s roofs were being ripped off by monster winds, and New Jersey’s suburbs were burning while scorched black bears galloped toward the sea, we would likely see far more pushback against fossil fuel-funded disinformation. We might even see new social movements emerging among beleaguered renters, workers, and indebted homeowners. With movements we would see the more urgency and action from politicians, pundits, and other members of the professional-managerial class.</w:t>
      </w:r>
    </w:p>
    <w:p w14:paraId="1FCA2570" w14:textId="77777777" w:rsidR="00EB634C" w:rsidRPr="002C31DE" w:rsidRDefault="00EB634C" w:rsidP="00EB634C">
      <w:pPr>
        <w:rPr>
          <w:sz w:val="8"/>
        </w:rPr>
      </w:pPr>
      <w:r w:rsidRPr="002C31DE">
        <w:rPr>
          <w:sz w:val="8"/>
        </w:rPr>
        <w:t>Sloppy Jet Stream</w:t>
      </w:r>
    </w:p>
    <w:p w14:paraId="290B01FF" w14:textId="77777777" w:rsidR="00EB634C" w:rsidRPr="002C31DE" w:rsidRDefault="00EB634C" w:rsidP="00EB634C">
      <w:pPr>
        <w:rPr>
          <w:sz w:val="8"/>
        </w:rPr>
      </w:pPr>
      <w:r w:rsidRPr="002C31DE">
        <w:rPr>
          <w:sz w:val="8"/>
        </w:rPr>
        <w:t>To some extent the Greenland thaw, the European heat wave, the Artic fires, even the intensity of the South Asian monsoon, and the illusion of relatively normal weather in the US Northeast, all seem to be linked by the phenomenon of an increasingly erratic northern polar jet stream.</w:t>
      </w:r>
    </w:p>
    <w:p w14:paraId="265851FB" w14:textId="77777777" w:rsidR="00EB634C" w:rsidRPr="002C31DE" w:rsidRDefault="00EB634C" w:rsidP="00EB634C">
      <w:pPr>
        <w:rPr>
          <w:sz w:val="8"/>
        </w:rPr>
      </w:pPr>
      <w:r w:rsidRPr="002C31DE">
        <w:rPr>
          <w:sz w:val="8"/>
        </w:rPr>
        <w:t>Jet streams are the systems of winds that move eastward across the Earth. They are formed by a combination of the spinning of the Earth on its axis and the temperature differentials between the equator and the poles. The northern and southern hemispheres each have a polar and a subtropical jet stream. The northern polar jet stream plays a major role in governing day-to-day weather across the northern hemisphere.</w:t>
      </w:r>
    </w:p>
    <w:p w14:paraId="254DC275" w14:textId="77777777" w:rsidR="00EB634C" w:rsidRPr="002C31DE" w:rsidRDefault="00EB634C" w:rsidP="00EB634C">
      <w:pPr>
        <w:rPr>
          <w:sz w:val="8"/>
        </w:rPr>
      </w:pPr>
      <w:r w:rsidRPr="002C31DE">
        <w:rPr>
          <w:sz w:val="8"/>
        </w:rPr>
        <w:t>The bigger the differences in temperature between masses of air, the stronger and faster are the winds of the jet streams. But now, anthropogenic climate change is heating the poles faster than the lower latitudes; and the Arctic is heating faster than anywhere else.</w:t>
      </w:r>
    </w:p>
    <w:p w14:paraId="3329C5CA" w14:textId="77777777" w:rsidR="00EB634C" w:rsidRPr="002C31DE" w:rsidRDefault="00EB634C" w:rsidP="00EB634C">
      <w:pPr>
        <w:rPr>
          <w:sz w:val="8"/>
        </w:rPr>
      </w:pPr>
      <w:r w:rsidRPr="002C31DE">
        <w:rPr>
          <w:sz w:val="8"/>
        </w:rPr>
        <w:t>This northern warming diminishes the temperature differentials that power the northern polar jet stream. As the northern jet stream weakens, it slows. As it slows, it starts to wobble and shift course. Or at least that is one prominent scientific theory attempting to explain the increasingly weird and wavy behavior of the northern jet stream.</w:t>
      </w:r>
    </w:p>
    <w:p w14:paraId="6495B491" w14:textId="77777777" w:rsidR="00EB634C" w:rsidRPr="002C31DE" w:rsidRDefault="00EB634C" w:rsidP="00EB634C">
      <w:pPr>
        <w:rPr>
          <w:sz w:val="8"/>
        </w:rPr>
      </w:pPr>
      <w:r w:rsidRPr="002C31DE">
        <w:rPr>
          <w:sz w:val="8"/>
        </w:rPr>
        <w:t>Scientific debate about jet stream patterns is hampered, in part, by lack of detailed historical data. Unlike surface temperatures and sea levels, the jet streams, occurring as they do up in the atmosphere, have not been measured in great detail over a long period.</w:t>
      </w:r>
    </w:p>
    <w:p w14:paraId="5E3D04E0" w14:textId="77777777" w:rsidR="00EB634C" w:rsidRPr="002C31DE" w:rsidRDefault="00EB634C" w:rsidP="00EB634C">
      <w:pPr>
        <w:rPr>
          <w:sz w:val="8"/>
        </w:rPr>
      </w:pPr>
      <w:r w:rsidRPr="002C31DE">
        <w:rPr>
          <w:sz w:val="8"/>
        </w:rPr>
        <w:t>This sloppier, meandering northern jet stream seems to be shifting further north over Europe and Russia, allowing hot air to push up from the south. This summer’s European heat wave is associated with this trapped or “blocked” jet stream. This pattern of warm, dry air reaching unusually far north is also accelerating the rapid melting of Greenland’s ice sheet.</w:t>
      </w:r>
    </w:p>
    <w:p w14:paraId="65F0FC49" w14:textId="77777777" w:rsidR="00EB634C" w:rsidRPr="002C31DE" w:rsidRDefault="00EB634C" w:rsidP="00EB634C">
      <w:pPr>
        <w:rPr>
          <w:sz w:val="8"/>
        </w:rPr>
      </w:pPr>
      <w:r w:rsidRPr="002C31DE">
        <w:rPr>
          <w:sz w:val="8"/>
        </w:rPr>
        <w:t>But for the last half-decade or so the jet stream over the East Coast of North America has been normal and even sometimes dipped unusually far south relative to the whole pattern, pulling down cool polar air with it, occasionally giving us those old-school wintertime polar blasts. Along with fewer hurricanes making landfall, all of this is providing the Northeast megalopolis with the illusion of normal weather.</w:t>
      </w:r>
    </w:p>
    <w:p w14:paraId="690B6079" w14:textId="77777777" w:rsidR="00EB634C" w:rsidRPr="002C31DE" w:rsidRDefault="00EB634C" w:rsidP="00EB634C">
      <w:pPr>
        <w:rPr>
          <w:sz w:val="8"/>
        </w:rPr>
      </w:pPr>
      <w:r w:rsidRPr="002C31DE">
        <w:rPr>
          <w:sz w:val="8"/>
        </w:rPr>
        <w:t>We say “illusion” because, as the Washington Post recently reported, the Northeast is actually much hotter than it was a century ago and is heating faster than anywhere else in the lower forty-eight states. In fact, the average temperature in New Jersey is now 2 degrees Celsius hotter than it was a hundred years ago.</w:t>
      </w:r>
    </w:p>
    <w:p w14:paraId="7480E7A2" w14:textId="77777777" w:rsidR="00EB634C" w:rsidRPr="002C31DE" w:rsidRDefault="00EB634C" w:rsidP="00EB634C">
      <w:pPr>
        <w:rPr>
          <w:sz w:val="8"/>
        </w:rPr>
      </w:pPr>
      <w:r w:rsidRPr="002C31DE">
        <w:rPr>
          <w:sz w:val="8"/>
        </w:rPr>
        <w:t>Knowledge vs. Experience</w:t>
      </w:r>
    </w:p>
    <w:p w14:paraId="10431E5A" w14:textId="77777777" w:rsidR="00EB634C" w:rsidRPr="002C31DE" w:rsidRDefault="00EB634C" w:rsidP="00EB634C">
      <w:pPr>
        <w:rPr>
          <w:sz w:val="8"/>
        </w:rPr>
      </w:pPr>
      <w:r w:rsidRPr="002C31DE">
        <w:rPr>
          <w:sz w:val="8"/>
        </w:rPr>
        <w:t>According to Media Matters, only twenty-two of the fifty largest US newspapers covered the Intergovernmental Panel on Climate Change’s (IPCC) 2018 report. Among other things, that report announced a new, lower, threshold for dangerous climate tipping points: 1.5 degrees Celsius above preindustrial temperatures, rather than the previously estimated 2 degrees Celsius.</w:t>
      </w:r>
    </w:p>
    <w:p w14:paraId="79F016C4" w14:textId="77777777" w:rsidR="00EB634C" w:rsidRPr="002C31DE" w:rsidRDefault="00EB634C" w:rsidP="00EB634C">
      <w:pPr>
        <w:rPr>
          <w:sz w:val="8"/>
        </w:rPr>
      </w:pPr>
      <w:r w:rsidRPr="002C31DE">
        <w:rPr>
          <w:sz w:val="8"/>
        </w:rPr>
        <w:t>The failure of more than half our top newspapers to cover this is partly the product of the well-funded climate-denial machine detailed by Naomi Oreskes in her book Merchants of Doubt. And it is partly due to pressure from right-leaning owners and advertisers. And partly due to the careerist obedience of too many reporters and editors. That said, one cannot but suspect that the broader American propensity for obtuse empiricism also helps reinforce the denial.</w:t>
      </w:r>
    </w:p>
    <w:p w14:paraId="0AA666A0" w14:textId="77777777" w:rsidR="00EB634C" w:rsidRPr="002C31DE" w:rsidRDefault="00EB634C" w:rsidP="00EB634C">
      <w:pPr>
        <w:rPr>
          <w:sz w:val="8"/>
        </w:rPr>
      </w:pPr>
      <w:r w:rsidRPr="002C31DE">
        <w:rPr>
          <w:sz w:val="8"/>
        </w:rPr>
        <w:t>This obtuse empiricism is a mentality best summed up as, “If it’s not happening to me, right now, it must not really be happening.” It is the mindset displayed by fossil-fuel-funded Republican Senator Jim Inhofe throwing a snowball on the floor of the Senate during the cold and snowy February of 2015. And while it is tempting to cast climatological empiricism as a rube’s problem, the truth is we all suffer from it.</w:t>
      </w:r>
    </w:p>
    <w:p w14:paraId="2CBBC08C" w14:textId="77777777" w:rsidR="00EB634C" w:rsidRPr="002C31DE" w:rsidRDefault="00EB634C" w:rsidP="00EB634C">
      <w:pPr>
        <w:rPr>
          <w:sz w:val="8"/>
        </w:rPr>
      </w:pPr>
      <w:r w:rsidRPr="002C31DE">
        <w:rPr>
          <w:sz w:val="8"/>
        </w:rPr>
        <w:t xml:space="preserve">Nor have our scientists always been helpful in disabusing us of our experientially based misapprehensions. </w:t>
      </w:r>
      <w:r w:rsidRPr="006445DC">
        <w:rPr>
          <w:rStyle w:val="StyleUnderline"/>
        </w:rPr>
        <w:t>For too long meteorologists and climate scientists</w:t>
      </w:r>
      <w:r w:rsidRPr="002C31DE">
        <w:rPr>
          <w:sz w:val="8"/>
        </w:rPr>
        <w:t xml:space="preserve">, though transcending a simple experiential empiricism, nonetheless </w:t>
      </w:r>
      <w:r w:rsidRPr="006445DC">
        <w:rPr>
          <w:rStyle w:val="StyleUnderline"/>
        </w:rPr>
        <w:t>adhered to an overly rigid esprit de corps of scientific detachment</w:t>
      </w:r>
      <w:r w:rsidRPr="002C31DE">
        <w:rPr>
          <w:sz w:val="8"/>
        </w:rPr>
        <w:t>, which caused most to stay politically mute.</w:t>
      </w:r>
    </w:p>
    <w:p w14:paraId="39D68C15" w14:textId="77777777" w:rsidR="00EB634C" w:rsidRDefault="00EB634C" w:rsidP="00EB634C">
      <w:pPr>
        <w:rPr>
          <w:sz w:val="8"/>
        </w:rPr>
      </w:pPr>
      <w:r w:rsidRPr="002C31DE">
        <w:rPr>
          <w:sz w:val="8"/>
        </w:rPr>
        <w:t xml:space="preserve">Thankfully </w:t>
      </w:r>
      <w:r w:rsidRPr="006445DC">
        <w:rPr>
          <w:rStyle w:val="Emphasis"/>
        </w:rPr>
        <w:t>that is now changing.</w:t>
      </w:r>
      <w:r w:rsidRPr="002C31DE">
        <w:rPr>
          <w:sz w:val="8"/>
        </w:rPr>
        <w:t xml:space="preserve"> Over the last two decades Jim </w:t>
      </w:r>
      <w:r w:rsidRPr="006445DC">
        <w:rPr>
          <w:rStyle w:val="StyleUnderline"/>
        </w:rPr>
        <w:t>Hansen</w:t>
      </w:r>
      <w:r w:rsidRPr="002C31DE">
        <w:rPr>
          <w:sz w:val="8"/>
        </w:rPr>
        <w:t xml:space="preserve"> has </w:t>
      </w:r>
      <w:r w:rsidRPr="006445DC">
        <w:rPr>
          <w:rStyle w:val="StyleUnderline"/>
        </w:rPr>
        <w:t>famously led the way, acting as</w:t>
      </w:r>
      <w:r w:rsidRPr="002C31DE">
        <w:rPr>
          <w:sz w:val="8"/>
        </w:rPr>
        <w:t xml:space="preserve"> something of a </w:t>
      </w:r>
      <w:r w:rsidRPr="006445DC">
        <w:rPr>
          <w:rStyle w:val="Emphasis"/>
        </w:rPr>
        <w:t>climate</w:t>
      </w:r>
      <w:r w:rsidRPr="002C31DE">
        <w:rPr>
          <w:sz w:val="8"/>
        </w:rPr>
        <w:t xml:space="preserve"> science </w:t>
      </w:r>
      <w:r w:rsidRPr="006445DC">
        <w:rPr>
          <w:rStyle w:val="Emphasis"/>
        </w:rPr>
        <w:t>Paul Revere</w:t>
      </w:r>
      <w:r w:rsidRPr="002C31DE">
        <w:rPr>
          <w:sz w:val="8"/>
        </w:rPr>
        <w:t>. In 2017, thousands of scientists marched and rallied in DC and hundreds of other cities to demand climate action. Now, Michael Mann of the Earth System Science Center at Penn State has called for better and more truthful coverage of the inextricable articulation of a changing climate and extreme weather events.</w:t>
      </w:r>
    </w:p>
    <w:p w14:paraId="76C8D792" w14:textId="77777777" w:rsidR="00EB634C" w:rsidRDefault="00EB634C" w:rsidP="00EB634C">
      <w:pPr>
        <w:pStyle w:val="Heading4"/>
      </w:pPr>
      <w:r w:rsidRPr="009E4BE2">
        <w:t>Long Run</w:t>
      </w:r>
      <w:r>
        <w:rPr>
          <w:u w:val="single"/>
        </w:rPr>
        <w:t xml:space="preserve"> SBSP</w:t>
      </w:r>
      <w:r>
        <w:t xml:space="preserve"> provides </w:t>
      </w:r>
      <w:r w:rsidRPr="00013380">
        <w:rPr>
          <w:u w:val="single"/>
        </w:rPr>
        <w:t>unlimited</w:t>
      </w:r>
      <w:r>
        <w:t xml:space="preserve"> energy to the whole planet </w:t>
      </w:r>
    </w:p>
    <w:p w14:paraId="1202E2FE" w14:textId="77777777" w:rsidR="00EB634C" w:rsidRDefault="00EB634C" w:rsidP="00EB634C">
      <w:r w:rsidRPr="00F73307">
        <w:rPr>
          <w:rStyle w:val="Style13ptBold"/>
        </w:rPr>
        <w:t>Garretson 12</w:t>
      </w:r>
      <w:r>
        <w:t xml:space="preserve"> - Lieutenant Colonel, USAF; Airpower strategist currently serving on the CSAF's Strategic Studies Group (HAF/CK). [Peter, Spring March 22, Airforce Research Institute, </w:t>
      </w:r>
      <w:r>
        <w:rPr>
          <w:i/>
        </w:rPr>
        <w:t xml:space="preserve">Strategic Studies Quarterly Vol 6. Iss 1, </w:t>
      </w:r>
      <w:r>
        <w:t>“Solar Power in Space?”, Gale Academic]</w:t>
      </w:r>
    </w:p>
    <w:p w14:paraId="13CAF3C8" w14:textId="77777777" w:rsidR="00EB634C" w:rsidRPr="00F73307" w:rsidRDefault="00EB634C" w:rsidP="00EB634C">
      <w:pPr>
        <w:rPr>
          <w:rStyle w:val="StyleUnderline"/>
        </w:rPr>
      </w:pPr>
      <w:r w:rsidRPr="00F73307">
        <w:rPr>
          <w:sz w:val="8"/>
        </w:rPr>
        <w:t xml:space="preserve">Space-based solar power (SBSP) is a concept for a revolutionary energy system. It involves placing into orbit stupendously large orbital power plants--kilometers across--which collect the sun's raw energy and beam it down to where it is needed on the earth. In theory, </w:t>
      </w:r>
      <w:r w:rsidRPr="00F73307">
        <w:rPr>
          <w:rStyle w:val="StyleUnderline"/>
        </w:rPr>
        <w:t xml:space="preserve">SBSP could scale to </w:t>
      </w:r>
      <w:r w:rsidRPr="00F73307">
        <w:rPr>
          <w:rStyle w:val="Emphasis"/>
        </w:rPr>
        <w:t>meet all of humanity's</w:t>
      </w:r>
      <w:r w:rsidRPr="00F73307">
        <w:rPr>
          <w:rStyle w:val="StyleUnderline"/>
        </w:rPr>
        <w:t xml:space="preserve"> </w:t>
      </w:r>
      <w:r w:rsidRPr="00F73307">
        <w:rPr>
          <w:rStyle w:val="Emphasis"/>
        </w:rPr>
        <w:t>energy needs</w:t>
      </w:r>
      <w:r w:rsidRPr="00F73307">
        <w:rPr>
          <w:rStyle w:val="StyleUnderline"/>
        </w:rPr>
        <w:t xml:space="preserve">, providing </w:t>
      </w:r>
      <w:r w:rsidRPr="00F73307">
        <w:rPr>
          <w:rStyle w:val="Emphasis"/>
        </w:rPr>
        <w:t>virtually unlimited green, renewable power</w:t>
      </w:r>
      <w:r w:rsidRPr="00F73307">
        <w:rPr>
          <w:rStyle w:val="StyleUnderline"/>
        </w:rPr>
        <w:t xml:space="preserve"> to an energy-hungry world.</w:t>
      </w:r>
    </w:p>
    <w:p w14:paraId="6BF6FA66" w14:textId="77777777" w:rsidR="00EB634C" w:rsidRPr="00F73307" w:rsidRDefault="00EB634C" w:rsidP="00EB634C">
      <w:pPr>
        <w:rPr>
          <w:rStyle w:val="StyleUnderline"/>
        </w:rPr>
      </w:pPr>
      <w:r w:rsidRPr="00F73307">
        <w:rPr>
          <w:sz w:val="8"/>
        </w:rPr>
        <w:t xml:space="preserve">Most renewable energy schemes suffer from intermittency and low energy density, requiring vast amounts of land and extensive storage as well as fossil fuel backup systems. Not so </w:t>
      </w:r>
      <w:r w:rsidRPr="00F73307">
        <w:rPr>
          <w:rStyle w:val="StyleUnderline"/>
        </w:rPr>
        <w:t>with SBSP</w:t>
      </w:r>
      <w:r w:rsidRPr="00F73307">
        <w:rPr>
          <w:sz w:val="8"/>
        </w:rPr>
        <w:t xml:space="preserve"> systems. When placed in orbit where the sun shines constantly, they can deliver stable, uninterrupted, 24-hour, large-scale power to the urban centers where the majority of humanity lives. </w:t>
      </w:r>
      <w:r w:rsidRPr="00F73307">
        <w:rPr>
          <w:rStyle w:val="StyleUnderline"/>
        </w:rPr>
        <w:t xml:space="preserve">A network of thousands of </w:t>
      </w:r>
      <w:r w:rsidRPr="00F73307">
        <w:rPr>
          <w:sz w:val="8"/>
        </w:rPr>
        <w:t xml:space="preserve">solar-power </w:t>
      </w:r>
      <w:r w:rsidRPr="00F73307">
        <w:rPr>
          <w:rStyle w:val="StyleUnderline"/>
        </w:rPr>
        <w:t>satellites</w:t>
      </w:r>
      <w:r w:rsidRPr="00F73307">
        <w:rPr>
          <w:sz w:val="8"/>
        </w:rPr>
        <w:t xml:space="preserve"> (SPS) </w:t>
      </w:r>
      <w:r w:rsidRPr="00F73307">
        <w:rPr>
          <w:rStyle w:val="Emphasis"/>
        </w:rPr>
        <w:t>could provide all the power</w:t>
      </w:r>
      <w:r w:rsidRPr="00F73307">
        <w:rPr>
          <w:sz w:val="8"/>
        </w:rPr>
        <w:t xml:space="preserve"> </w:t>
      </w:r>
      <w:r w:rsidRPr="00F73307">
        <w:rPr>
          <w:rStyle w:val="StyleUnderline"/>
        </w:rPr>
        <w:t xml:space="preserve">required for an Earth-based population as large as </w:t>
      </w:r>
      <w:r w:rsidRPr="00F73307">
        <w:rPr>
          <w:rStyle w:val="Emphasis"/>
        </w:rPr>
        <w:t>10 billion</w:t>
      </w:r>
      <w:r w:rsidRPr="00F73307">
        <w:rPr>
          <w:rStyle w:val="StyleUnderline"/>
        </w:rPr>
        <w:t xml:space="preserve"> people, even </w:t>
      </w:r>
      <w:r w:rsidRPr="00F73307">
        <w:rPr>
          <w:sz w:val="8"/>
        </w:rPr>
        <w:t>for a fully developed</w:t>
      </w:r>
      <w:r w:rsidRPr="00F73307">
        <w:rPr>
          <w:rStyle w:val="StyleUnderline"/>
        </w:rPr>
        <w:t xml:space="preserve"> "</w:t>
      </w:r>
      <w:r w:rsidRPr="00F73307">
        <w:rPr>
          <w:rStyle w:val="Emphasis"/>
        </w:rPr>
        <w:t>first world" lifestyle</w:t>
      </w:r>
      <w:r w:rsidRPr="00F73307">
        <w:rPr>
          <w:rStyle w:val="StyleUnderline"/>
        </w:rPr>
        <w:t xml:space="preserve"> but </w:t>
      </w:r>
      <w:r w:rsidRPr="00F73307">
        <w:rPr>
          <w:rStyle w:val="Emphasis"/>
        </w:rPr>
        <w:t>without the environmental downside</w:t>
      </w:r>
      <w:r w:rsidRPr="00F73307">
        <w:rPr>
          <w:rStyle w:val="StyleUnderline"/>
        </w:rPr>
        <w:t>s of nuclear or coal.</w:t>
      </w:r>
    </w:p>
    <w:p w14:paraId="7CF1047A" w14:textId="77777777" w:rsidR="00EB634C" w:rsidRPr="0033189F" w:rsidRDefault="00EB634C" w:rsidP="00EB634C"/>
    <w:p w14:paraId="4545AC0A" w14:textId="77777777" w:rsidR="00EB634C" w:rsidRDefault="00EB634C" w:rsidP="00EB634C">
      <w:pPr>
        <w:pStyle w:val="Heading4"/>
      </w:pPr>
      <w:r>
        <w:t xml:space="preserve">BUT, Legal uncertainty over space-based property rights </w:t>
      </w:r>
      <w:r w:rsidRPr="000B2989">
        <w:rPr>
          <w:u w:val="single"/>
        </w:rPr>
        <w:t>skews</w:t>
      </w:r>
      <w:r>
        <w:t xml:space="preserve"> market incentives toward </w:t>
      </w:r>
      <w:r w:rsidRPr="000B2989">
        <w:rPr>
          <w:u w:val="single"/>
        </w:rPr>
        <w:t>under-exploitation</w:t>
      </w:r>
      <w:r>
        <w:t xml:space="preserve">---it </w:t>
      </w:r>
      <w:r w:rsidRPr="000B2989">
        <w:rPr>
          <w:u w:val="single"/>
        </w:rPr>
        <w:t>precludes</w:t>
      </w:r>
      <w:r>
        <w:t xml:space="preserve"> SBSP </w:t>
      </w:r>
    </w:p>
    <w:p w14:paraId="1CE5CEE1" w14:textId="77777777" w:rsidR="00EB634C" w:rsidRDefault="00EB634C" w:rsidP="00EB634C">
      <w:r w:rsidRPr="00855BB1">
        <w:rPr>
          <w:rStyle w:val="Style13ptBold"/>
        </w:rPr>
        <w:t>Landry 13</w:t>
      </w:r>
      <w:r>
        <w:t xml:space="preserve"> - J.D., The University of Chicago Law School; B.A., Albion College [Benjamin David, 2013, </w:t>
      </w:r>
      <w:r w:rsidRPr="00EC7D39">
        <w:rPr>
          <w:i/>
        </w:rPr>
        <w:t>LAW, 38 Brooklyn J. Int'l L. 523,</w:t>
      </w:r>
      <w:r>
        <w:t xml:space="preserve"> “ARTICLE: A TRAGEDY OF THE ANTICOMMONS: THE ECONOMIC INEFFICIENCIES OF SPACE LAW, 38 Brooklyn J. Int'l L. 523”, Lexis]</w:t>
      </w:r>
    </w:p>
    <w:p w14:paraId="373E6003" w14:textId="77777777" w:rsidR="00EB634C" w:rsidRPr="0019604D" w:rsidRDefault="00EB634C" w:rsidP="00EB634C">
      <w:pPr>
        <w:pStyle w:val="ListParagraph"/>
        <w:numPr>
          <w:ilvl w:val="0"/>
          <w:numId w:val="13"/>
        </w:numPr>
        <w:rPr>
          <w:sz w:val="8"/>
        </w:rPr>
      </w:pPr>
      <w:r w:rsidRPr="0019604D">
        <w:rPr>
          <w:sz w:val="8"/>
        </w:rPr>
        <w:t>Economic Inefficiencies Arising from the Regulation of Shared Resources</w:t>
      </w:r>
    </w:p>
    <w:p w14:paraId="6EF6177F" w14:textId="77777777" w:rsidR="00EB634C" w:rsidRPr="0019604D" w:rsidRDefault="00EB634C" w:rsidP="00EB634C">
      <w:pPr>
        <w:rPr>
          <w:sz w:val="8"/>
        </w:rPr>
      </w:pPr>
      <w:r w:rsidRPr="0019604D">
        <w:rPr>
          <w:sz w:val="8"/>
        </w:rPr>
        <w:t>A tragedy of the commons occurs when a shared resource is overexploited by the individuals who share it. 11Link to the text of the note This occurs because the cost of increasing individual activity is borne by the group as a whole, but the benefit of increased activity inures to the individual alone--so each individual will increase her activity knowing that she will only bear a fraction of the cost, resulting in overexploitation. The cost of each individual's increased exploitation is an "externality": "a cost (or benefit) of any given action that is not taken into consideration by the actor in determining the level of that activity that is optimal from the actor's point of view." 12Link to the text of the note</w:t>
      </w:r>
    </w:p>
    <w:p w14:paraId="71F05D1E" w14:textId="77777777" w:rsidR="00EB634C" w:rsidRPr="0019604D" w:rsidRDefault="00EB634C" w:rsidP="00EB634C">
      <w:pPr>
        <w:rPr>
          <w:sz w:val="8"/>
        </w:rPr>
      </w:pPr>
      <w:r w:rsidRPr="0019604D">
        <w:rPr>
          <w:sz w:val="8"/>
        </w:rPr>
        <w:t>The classic example of a tragedy of the commons is a plot of land on which multiple farmers graze cattle. Each farmer will, rationally, seek to maximize her gain. If one farmer chooses to introduce one extra animal to the plot, the benefit inures to her alone, but the cost in terms of space, waste, and consumption are borne by all of the farmers equally. Introducing one extra animal is an economically rational decision for the farmer to make because the personal benefit will outweigh the cost, so she will add the animal. Because each farmer seeks to maximize her own personal gain, each will make this individually rational economic decision and the plot will soon be overexploited. 13Link to the text of the note As Garrett Hardin put it, "[t]herein is the tragedy." 14Link to the text of the note</w:t>
      </w:r>
    </w:p>
    <w:p w14:paraId="2D313D03" w14:textId="77777777" w:rsidR="00EB634C" w:rsidRPr="0019604D" w:rsidRDefault="00EB634C" w:rsidP="00EB634C">
      <w:pPr>
        <w:rPr>
          <w:sz w:val="8"/>
        </w:rPr>
      </w:pPr>
      <w:r w:rsidRPr="0019604D">
        <w:rPr>
          <w:sz w:val="8"/>
        </w:rPr>
        <w:t xml:space="preserve">The opposite, however, is also true. </w:t>
      </w:r>
      <w:r w:rsidRPr="0019604D">
        <w:rPr>
          <w:rStyle w:val="StyleUnderline"/>
        </w:rPr>
        <w:t>If a shared resource is accessible to a group, but any benefit</w:t>
      </w:r>
      <w:r w:rsidRPr="0019604D">
        <w:rPr>
          <w:sz w:val="8"/>
        </w:rPr>
        <w:t xml:space="preserve"> taken by an individual </w:t>
      </w:r>
      <w:r w:rsidRPr="0019604D">
        <w:rPr>
          <w:rStyle w:val="StyleUnderline"/>
        </w:rPr>
        <w:t>must</w:t>
      </w:r>
      <w:r w:rsidRPr="0019604D">
        <w:rPr>
          <w:sz w:val="8"/>
        </w:rPr>
        <w:t xml:space="preserve"> [*528] </w:t>
      </w:r>
      <w:r w:rsidRPr="0019604D">
        <w:rPr>
          <w:rStyle w:val="StyleUnderline"/>
        </w:rPr>
        <w:t>be shared equally</w:t>
      </w:r>
      <w:r w:rsidRPr="0019604D">
        <w:rPr>
          <w:sz w:val="8"/>
        </w:rPr>
        <w:t xml:space="preserve"> among the group, </w:t>
      </w:r>
      <w:r w:rsidRPr="0019604D">
        <w:rPr>
          <w:rStyle w:val="Emphasis"/>
        </w:rPr>
        <w:t>the resource will be under-exploited.</w:t>
      </w:r>
      <w:r w:rsidRPr="0019604D">
        <w:rPr>
          <w:sz w:val="8"/>
        </w:rPr>
        <w:t xml:space="preserve"> For example, suppose that the plot of land from the previous example is owned by a group of individuals, and that under the land is a well of oil. If the land is regulated such that any oil taken must be shared equally among all owners, no individual is incentivized to drill--if an individual does, she alone will bear the cost while the group will share equally in the benefit. In this hypothetical, the resource will be underexploited. </w:t>
      </w:r>
      <w:r w:rsidRPr="0019604D">
        <w:rPr>
          <w:rStyle w:val="StyleUnderline"/>
        </w:rPr>
        <w:t>Michael Heller has termed this situation a "</w:t>
      </w:r>
      <w:r w:rsidRPr="0019604D">
        <w:rPr>
          <w:rStyle w:val="Emphasis"/>
        </w:rPr>
        <w:t>tragedy of the anticommons</w:t>
      </w:r>
      <w:r w:rsidRPr="0019604D">
        <w:rPr>
          <w:rStyle w:val="StyleUnderline"/>
        </w:rPr>
        <w:t>."</w:t>
      </w:r>
      <w:r w:rsidRPr="0019604D">
        <w:rPr>
          <w:sz w:val="8"/>
        </w:rPr>
        <w:t xml:space="preserve"> 15Link to the text of the note</w:t>
      </w:r>
    </w:p>
    <w:p w14:paraId="54FE7255" w14:textId="77777777" w:rsidR="00EB634C" w:rsidRDefault="00EB634C" w:rsidP="00EB634C">
      <w:pPr>
        <w:rPr>
          <w:rStyle w:val="StyleUnderline"/>
        </w:rPr>
      </w:pPr>
      <w:r w:rsidRPr="0019604D">
        <w:rPr>
          <w:rStyle w:val="StyleUnderline"/>
        </w:rPr>
        <w:t>There are two</w:t>
      </w:r>
      <w:r w:rsidRPr="0019604D">
        <w:rPr>
          <w:sz w:val="8"/>
        </w:rPr>
        <w:t xml:space="preserve"> exceptions, or </w:t>
      </w:r>
      <w:r w:rsidRPr="0019604D">
        <w:rPr>
          <w:rStyle w:val="StyleUnderline"/>
        </w:rPr>
        <w:t>solutions</w:t>
      </w:r>
      <w:r w:rsidRPr="0019604D">
        <w:rPr>
          <w:sz w:val="8"/>
        </w:rPr>
        <w:t>, to the anticommons problem. First</w:t>
      </w:r>
      <w:r w:rsidRPr="0019604D">
        <w:rPr>
          <w:rStyle w:val="StyleUnderline"/>
        </w:rPr>
        <w:t>, if the benefit is large enough</w:t>
      </w:r>
      <w:r w:rsidRPr="0019604D">
        <w:rPr>
          <w:sz w:val="8"/>
        </w:rPr>
        <w:t xml:space="preserve"> (such that it outweighs the cost by a large margin), </w:t>
      </w:r>
      <w:r w:rsidRPr="0019604D">
        <w:rPr>
          <w:rStyle w:val="StyleUnderline"/>
        </w:rPr>
        <w:t>an individual might rationally choose to drill</w:t>
      </w:r>
      <w:r w:rsidRPr="0019604D">
        <w:rPr>
          <w:sz w:val="8"/>
        </w:rPr>
        <w:t>, knowing that even her equal share will outweigh the cost. However, res</w:t>
      </w:r>
      <w:r w:rsidRPr="0019604D">
        <w:rPr>
          <w:rStyle w:val="StyleUnderline"/>
        </w:rPr>
        <w:t xml:space="preserve">ources of </w:t>
      </w:r>
      <w:r w:rsidRPr="0019604D">
        <w:rPr>
          <w:rStyle w:val="Emphasis"/>
        </w:rPr>
        <w:t>uncertain value</w:t>
      </w:r>
      <w:r w:rsidRPr="0019604D">
        <w:rPr>
          <w:rStyle w:val="StyleUnderline"/>
        </w:rPr>
        <w:t xml:space="preserve"> are particularly susceptible to anti-commons problem</w:t>
      </w:r>
      <w:r w:rsidRPr="0019604D">
        <w:rPr>
          <w:sz w:val="8"/>
        </w:rPr>
        <w:t xml:space="preserve">, like, </w:t>
      </w:r>
      <w:r w:rsidRPr="0019604D">
        <w:rPr>
          <w:rStyle w:val="StyleUnderline"/>
        </w:rPr>
        <w:t>for instance</w:t>
      </w:r>
      <w:r w:rsidRPr="0019604D">
        <w:rPr>
          <w:sz w:val="8"/>
        </w:rPr>
        <w:t xml:space="preserve">, </w:t>
      </w:r>
      <w:r w:rsidRPr="0019604D">
        <w:rPr>
          <w:rStyle w:val="StyleUnderline"/>
        </w:rPr>
        <w:t>the resources in outer space</w:t>
      </w:r>
      <w:r w:rsidRPr="0019604D">
        <w:rPr>
          <w:sz w:val="8"/>
        </w:rPr>
        <w:t xml:space="preserve">. </w:t>
      </w:r>
      <w:r w:rsidRPr="0019604D">
        <w:rPr>
          <w:rStyle w:val="StyleUnderline"/>
        </w:rPr>
        <w:t xml:space="preserve">The second solution is </w:t>
      </w:r>
      <w:r w:rsidRPr="0019604D">
        <w:rPr>
          <w:rStyle w:val="Emphasis"/>
        </w:rPr>
        <w:t>collective action</w:t>
      </w:r>
      <w:r w:rsidRPr="0019604D">
        <w:rPr>
          <w:sz w:val="8"/>
        </w:rPr>
        <w:t xml:space="preserve">. Each of the </w:t>
      </w:r>
      <w:r w:rsidRPr="0019604D">
        <w:rPr>
          <w:rStyle w:val="StyleUnderline"/>
        </w:rPr>
        <w:t>owners could work together</w:t>
      </w:r>
      <w:r w:rsidRPr="0019604D">
        <w:rPr>
          <w:sz w:val="8"/>
        </w:rPr>
        <w:t xml:space="preserve">, bearing the cost equally. </w:t>
      </w:r>
      <w:r w:rsidRPr="0019604D">
        <w:rPr>
          <w:rStyle w:val="StyleUnderline"/>
        </w:rPr>
        <w:t>However</w:t>
      </w:r>
      <w:r w:rsidRPr="0019604D">
        <w:rPr>
          <w:sz w:val="8"/>
        </w:rPr>
        <w:t xml:space="preserve">, </w:t>
      </w:r>
      <w:r w:rsidRPr="0019604D">
        <w:rPr>
          <w:rStyle w:val="StyleUnderline"/>
        </w:rPr>
        <w:t>this solution gives rise to</w:t>
      </w:r>
      <w:r w:rsidRPr="0019604D">
        <w:rPr>
          <w:sz w:val="8"/>
        </w:rPr>
        <w:t xml:space="preserve"> </w:t>
      </w:r>
      <w:r w:rsidRPr="0019604D">
        <w:rPr>
          <w:rStyle w:val="Emphasis"/>
        </w:rPr>
        <w:t>transaction costs</w:t>
      </w:r>
      <w:r w:rsidRPr="0019604D">
        <w:rPr>
          <w:sz w:val="8"/>
        </w:rPr>
        <w:t xml:space="preserve"> (negotiation and decision-making, for example) and these costs rise with the number of members in the group. The </w:t>
      </w:r>
      <w:r w:rsidRPr="0019604D">
        <w:rPr>
          <w:rStyle w:val="StyleUnderline"/>
        </w:rPr>
        <w:t>transaction costs between</w:t>
      </w:r>
      <w:r w:rsidRPr="0019604D">
        <w:rPr>
          <w:sz w:val="8"/>
        </w:rPr>
        <w:t xml:space="preserve">, for example, </w:t>
      </w:r>
      <w:r w:rsidRPr="0019604D">
        <w:rPr>
          <w:rStyle w:val="StyleUnderline"/>
        </w:rPr>
        <w:t xml:space="preserve">all of the states on Earth would be, well, </w:t>
      </w:r>
      <w:r w:rsidRPr="0019604D">
        <w:rPr>
          <w:rStyle w:val="Emphasis"/>
        </w:rPr>
        <w:t>astronomical</w:t>
      </w:r>
      <w:r w:rsidRPr="0019604D">
        <w:rPr>
          <w:rStyle w:val="StyleUnderline"/>
        </w:rPr>
        <w:t>.</w:t>
      </w:r>
    </w:p>
    <w:p w14:paraId="40750357" w14:textId="77777777" w:rsidR="00EB634C" w:rsidRPr="0019604D" w:rsidRDefault="00EB634C" w:rsidP="00EB634C">
      <w:pPr>
        <w:rPr>
          <w:sz w:val="8"/>
        </w:rPr>
      </w:pPr>
      <w:r w:rsidRPr="0019604D">
        <w:rPr>
          <w:sz w:val="8"/>
        </w:rPr>
        <w:t xml:space="preserve">This is the problem facing the international community today. Because </w:t>
      </w:r>
      <w:r w:rsidRPr="0019604D">
        <w:rPr>
          <w:rStyle w:val="StyleUnderline"/>
        </w:rPr>
        <w:t>each state has an equal right to the "benefits"</w:t>
      </w:r>
      <w:r w:rsidRPr="0019604D">
        <w:rPr>
          <w:sz w:val="8"/>
        </w:rPr>
        <w:t xml:space="preserve"> derived from outer space, </w:t>
      </w:r>
      <w:r w:rsidRPr="0019604D">
        <w:rPr>
          <w:rStyle w:val="StyleUnderline"/>
        </w:rPr>
        <w:t>and because</w:t>
      </w:r>
      <w:r w:rsidRPr="0019604D">
        <w:rPr>
          <w:sz w:val="8"/>
        </w:rPr>
        <w:t xml:space="preserve"> national </w:t>
      </w:r>
      <w:r w:rsidRPr="0019604D">
        <w:rPr>
          <w:rStyle w:val="StyleUnderline"/>
        </w:rPr>
        <w:t>sovereignty is prohibited</w:t>
      </w:r>
      <w:r w:rsidRPr="0019604D">
        <w:rPr>
          <w:sz w:val="8"/>
        </w:rPr>
        <w:t xml:space="preserve">, </w:t>
      </w:r>
      <w:r w:rsidRPr="0019604D">
        <w:rPr>
          <w:rStyle w:val="Emphasis"/>
        </w:rPr>
        <w:t>no state has been willing to bear the enormous cost of exploitation</w:t>
      </w:r>
      <w:r w:rsidRPr="0019604D">
        <w:rPr>
          <w:sz w:val="8"/>
        </w:rPr>
        <w:t>. This is made worse because the benefits of the use of outer space will be difficult to quantify until commercialization begins.</w:t>
      </w:r>
    </w:p>
    <w:p w14:paraId="640DFFFD" w14:textId="77777777" w:rsidR="00EB634C" w:rsidRPr="0019604D" w:rsidRDefault="00EB634C" w:rsidP="00EB634C">
      <w:pPr>
        <w:rPr>
          <w:sz w:val="8"/>
        </w:rPr>
      </w:pPr>
      <w:r w:rsidRPr="0019604D">
        <w:rPr>
          <w:sz w:val="8"/>
        </w:rPr>
        <w:t>B. A Brief History of Space Law</w:t>
      </w:r>
    </w:p>
    <w:p w14:paraId="08226F85" w14:textId="77777777" w:rsidR="00EB634C" w:rsidRPr="0019604D" w:rsidRDefault="00EB634C" w:rsidP="00EB634C">
      <w:pPr>
        <w:rPr>
          <w:sz w:val="8"/>
        </w:rPr>
      </w:pPr>
      <w:r w:rsidRPr="0019604D">
        <w:rPr>
          <w:sz w:val="8"/>
        </w:rPr>
        <w:t>The impetus for the original space race was the international rivalry of the Cold War, 16Link to the text of the note specifically the Soviet Union's launch [*529] of the Sputnik satellite in 1957. 17Link to the text of the note The Soviet Union's ability to operate in space was problematic for the United States because if any one state obtained control of, or militarized, outer space it would gain a tremendous competitive advantage in international politics. 18Link to the text of the note The United States and Soviet Union immediately began to negotiate the proper uses of outer space. 19Link to the text of the note Throughout late 1957 and early 1958, they exchanged "mutually unacceptable proposals" intended solely to "portray [each state] as [a] peacemaker," which resulted in no settlement. 20Link to the text of the note</w:t>
      </w:r>
    </w:p>
    <w:p w14:paraId="2C1CF64B" w14:textId="77777777" w:rsidR="00EB634C" w:rsidRPr="0019604D" w:rsidRDefault="00EB634C" w:rsidP="00EB634C">
      <w:pPr>
        <w:rPr>
          <w:sz w:val="8"/>
        </w:rPr>
      </w:pPr>
      <w:r w:rsidRPr="0019604D">
        <w:rPr>
          <w:sz w:val="8"/>
        </w:rPr>
        <w:t>On March 15, 1958, the United States requested that the U.N. General Assembly establish an Ad Hoc Committee on the Peaceful Uses of Outer Space ("ADCOPUOS"). 21Link to the text of the note ADCOPUOS was formed in 1958 and became a permanent body of the U.N. the next year. 22Link to the text of the note Today, the group is known as "COPUOS". COPUOS "is the primary international forum for the development of laws and principles governing outer space," 23Link to the text of the note and is "charged with investigating the legal and political problems posed by the use of outer space and determining what role the United Nations should play in solving those problems." 24Link to the text of the note Initially, [*530] COPUOS was a failure, having not even formally met during its first two years of existence. 25Link to the text of the note Then, in 1961, President John F. Kennedy addressed the U.N. General Assembly, proposing that the U.N. Charter, the governing document of the United Nations, be extended beyond Earth to outer space. 26Link to the text of the note In response, COPUOS convened for the first time and agreed on a proposal to extend the U.N. Charter to the entire universe. 27Link to the text of the note This resolution, Resolution 1721, was passed by the UN General Assembly unanimously. 28Link to the text of the note</w:t>
      </w:r>
    </w:p>
    <w:p w14:paraId="6E215ED4" w14:textId="77777777" w:rsidR="00EB634C" w:rsidRPr="0019604D" w:rsidRDefault="00EB634C" w:rsidP="00EB634C">
      <w:pPr>
        <w:rPr>
          <w:sz w:val="8"/>
        </w:rPr>
      </w:pPr>
      <w:r w:rsidRPr="0019604D">
        <w:rPr>
          <w:sz w:val="8"/>
        </w:rPr>
        <w:t>To clarify, under Resolution 1721, "the UN claimed legal authority and collective ownership of every natural body, and any artificial structure, found anywhere in the universe." 29Link to the text of the note Ignoring, for the moment, the legal and rational absurdity of this claim (which will be addressed in Part III), Resolution 1721 was the basic framework from which space law was born. From 1967 to 1979, COPUOS enacted five major treaties that form our space law: (1) the Treaty on Principles Governing the Activities of States in the Exploration and Use of Outer Space, Including the Moon and Other Celestial Bodies (the "Outer Space Treaty") in 1967, 30Link to the text of the note (2) the Agreement on the Rescue of Astronauts, the Return of Astronauts and the Return of Objects Launched into Outer Space in 1968, 31Link to the text of the note (3) the Convention on International Liability for Damage Caused by Space Objects in 1972, 32Link to the text of the note (4) the Convention on the Registration of Objects [*531] Launched into Outer Space in 1975, 33Link to the text of the note and (5) the Agreement Governing the Activities of States on the Moon and Other Celestial Bodies (the "Moon Treaty)" in 1979. 34Link to the text of the note</w:t>
      </w:r>
    </w:p>
    <w:p w14:paraId="113FE514" w14:textId="77777777" w:rsidR="00EB634C" w:rsidRPr="0019604D" w:rsidRDefault="00EB634C" w:rsidP="00EB634C">
      <w:pPr>
        <w:rPr>
          <w:sz w:val="8"/>
        </w:rPr>
      </w:pPr>
      <w:r w:rsidRPr="0019604D">
        <w:rPr>
          <w:rStyle w:val="StyleUnderline"/>
        </w:rPr>
        <w:t>The two treaties governing property rights of celestial bodies are the Outer Space Treaty and the Moon Treaty</w:t>
      </w:r>
      <w:r w:rsidRPr="0019604D">
        <w:rPr>
          <w:sz w:val="8"/>
        </w:rPr>
        <w:t xml:space="preserve">. </w:t>
      </w:r>
      <w:r w:rsidRPr="0019604D">
        <w:rPr>
          <w:rStyle w:val="StyleUnderline"/>
        </w:rPr>
        <w:t>These</w:t>
      </w:r>
      <w:r w:rsidRPr="0019604D">
        <w:rPr>
          <w:sz w:val="8"/>
        </w:rPr>
        <w:t xml:space="preserve"> two treaties </w:t>
      </w:r>
      <w:r w:rsidRPr="0019604D">
        <w:rPr>
          <w:rStyle w:val="StyleUnderline"/>
        </w:rPr>
        <w:t>establish outer space as res communis</w:t>
      </w:r>
      <w:r w:rsidRPr="0019604D">
        <w:rPr>
          <w:sz w:val="8"/>
        </w:rPr>
        <w:t xml:space="preserve">--in Latin, </w:t>
      </w:r>
      <w:r w:rsidRPr="0019604D">
        <w:rPr>
          <w:rStyle w:val="Emphasis"/>
        </w:rPr>
        <w:t>a "thing" (res) "for everyone</w:t>
      </w:r>
      <w:r w:rsidRPr="0019604D">
        <w:rPr>
          <w:sz w:val="8"/>
        </w:rPr>
        <w:t xml:space="preserve">" (communis)--or, using the treaty language, the "common heritage [or, 'province'] of mankind." 35Link to the text of the note </w:t>
      </w:r>
      <w:r w:rsidRPr="0019604D">
        <w:rPr>
          <w:rStyle w:val="StyleUnderline"/>
        </w:rPr>
        <w:t>The</w:t>
      </w:r>
      <w:r w:rsidRPr="0019604D">
        <w:rPr>
          <w:sz w:val="8"/>
        </w:rPr>
        <w:t xml:space="preserve"> res communis </w:t>
      </w:r>
      <w:r w:rsidRPr="0019604D">
        <w:rPr>
          <w:rStyle w:val="StyleUnderline"/>
        </w:rPr>
        <w:t>approach</w:t>
      </w:r>
      <w:r w:rsidRPr="0019604D">
        <w:rPr>
          <w:sz w:val="8"/>
        </w:rPr>
        <w:t xml:space="preserve"> </w:t>
      </w:r>
      <w:r w:rsidRPr="0019604D">
        <w:rPr>
          <w:rStyle w:val="Emphasis"/>
        </w:rPr>
        <w:t>prohibits national appropriation</w:t>
      </w:r>
      <w:r w:rsidRPr="0019604D">
        <w:rPr>
          <w:sz w:val="8"/>
        </w:rPr>
        <w:t xml:space="preserve"> of property in outer space. It was chosen by the United States and Soviet Union to "ensur[e] that no state could achieve an unanticipated advantage in space--for if any one state could dominate space, the face of international politics might be changed forever." 36Link to the text of the note In sum, the common heritage of mankind principle was created during the Cold War for geopolitical stability, if not out of fear. Non-space-faring states also supported this concept because </w:t>
      </w:r>
      <w:r w:rsidRPr="0019604D">
        <w:rPr>
          <w:rStyle w:val="StyleUnderline"/>
        </w:rPr>
        <w:t>it allowed all states to collectively "own" outer space regardless of their economic development or contribution</w:t>
      </w:r>
      <w:r w:rsidRPr="0019604D">
        <w:rPr>
          <w:sz w:val="8"/>
        </w:rPr>
        <w:t>. 37Link to the text of the note</w:t>
      </w:r>
    </w:p>
    <w:p w14:paraId="5B43DFB2" w14:textId="77777777" w:rsidR="00EB634C" w:rsidRPr="0019604D" w:rsidRDefault="00EB634C" w:rsidP="00EB634C">
      <w:pPr>
        <w:rPr>
          <w:sz w:val="8"/>
        </w:rPr>
      </w:pPr>
      <w:r w:rsidRPr="0019604D">
        <w:rPr>
          <w:sz w:val="8"/>
        </w:rPr>
        <w:t>The Outer Space Treaty now has over 100 parties--some have argued that it represents customary international law. 38Link to the text of the note The Outer Space Treaty is the seminal treaty on space law, and the other four treaties, including the Moon Treaty, "are to a great extent simply amplifications and clarifications of the principles set forth in the Outer Space Treaty." 39Link to the text of the note The Moon [*532] Treaty has only thirteen signatories and none of them are space-faring, which means the Moon Treaty has little relevance to the practical discourse on space law. 40Link to the text of the note</w:t>
      </w:r>
    </w:p>
    <w:p w14:paraId="55E988AE" w14:textId="77777777" w:rsidR="00EB634C" w:rsidRPr="0019604D" w:rsidRDefault="00EB634C" w:rsidP="00EB634C">
      <w:pPr>
        <w:rPr>
          <w:sz w:val="8"/>
        </w:rPr>
      </w:pPr>
      <w:r w:rsidRPr="0019604D">
        <w:rPr>
          <w:sz w:val="8"/>
        </w:rPr>
        <w:t>C. The Outer Space Treaty</w:t>
      </w:r>
    </w:p>
    <w:p w14:paraId="7B2D4CF4" w14:textId="77777777" w:rsidR="00EB634C" w:rsidRPr="0019604D" w:rsidRDefault="00EB634C" w:rsidP="00EB634C">
      <w:pPr>
        <w:rPr>
          <w:sz w:val="8"/>
        </w:rPr>
      </w:pPr>
      <w:r w:rsidRPr="0019604D">
        <w:rPr>
          <w:sz w:val="8"/>
        </w:rPr>
        <w:t>The Outer Space Treaty was signed in 1967 and entered into force with respect to the United States that same year. 41Link to the text of the note The operative language comes from Article I and II of the treaty. In its first sentence, Article I states: "[t]he exploration and use of outer space, including the Moon and other celestial bodies, shall be carried out for the benefit and in the interests of all countries, irrespective of their degree of economic or scientific development, and shall be the province of all mankind." 42Link to the text of the note "The word 'use' has been interpreted to mean 'exploitation' on a non-exclusive basis." 43Link to the text of the note However, there has been some debate over the effect of this clause. In 1967, when the U.S. Congress ratified the Outer Space Treaty, the U.S. Senate Committee on Foreign Relations stated that "nothing in Article I, paragraph 1, diminishes or alters the right of the United States to determine how . . . it shares the benefits and use of its outer space activities." 44Link to the text of the note Indeed, some have asserted that "a state or private entity would not be required to relinquish its . . . profits from space ventures." 45Link to the text of the note James Trimble writes:</w:t>
      </w:r>
    </w:p>
    <w:p w14:paraId="13EE335D" w14:textId="77777777" w:rsidR="00EB634C" w:rsidRPr="0019604D" w:rsidRDefault="00EB634C" w:rsidP="00EB634C">
      <w:pPr>
        <w:rPr>
          <w:sz w:val="8"/>
        </w:rPr>
      </w:pPr>
      <w:r w:rsidRPr="0019604D">
        <w:rPr>
          <w:sz w:val="8"/>
        </w:rPr>
        <w:t>[T]he benefits derived from space must be shared with all humankind. Sharing expected benefits does not necessarily mean sharing profits, but rather is intended more as a philosophical guideline. The manner in which a benefit will be shared depends upon the nature of the benefit and the activity which generates the benefit. 46Link to the text of the note</w:t>
      </w:r>
    </w:p>
    <w:p w14:paraId="343540E4" w14:textId="77777777" w:rsidR="00EB634C" w:rsidRPr="0019604D" w:rsidRDefault="00EB634C" w:rsidP="00EB634C">
      <w:pPr>
        <w:rPr>
          <w:sz w:val="8"/>
        </w:rPr>
      </w:pPr>
      <w:r w:rsidRPr="0019604D">
        <w:rPr>
          <w:sz w:val="8"/>
        </w:rPr>
        <w:t xml:space="preserve">[*533] This </w:t>
      </w:r>
      <w:r w:rsidRPr="009A60DB">
        <w:rPr>
          <w:rStyle w:val="StyleUnderline"/>
          <w:highlight w:val="cyan"/>
        </w:rPr>
        <w:t>uncertainty over</w:t>
      </w:r>
      <w:r w:rsidRPr="0019604D">
        <w:rPr>
          <w:sz w:val="8"/>
        </w:rPr>
        <w:t xml:space="preserve"> the </w:t>
      </w:r>
      <w:r w:rsidRPr="009A60DB">
        <w:rPr>
          <w:rStyle w:val="StyleUnderline"/>
          <w:highlight w:val="cyan"/>
        </w:rPr>
        <w:t>type and quantity of benefits to be shared</w:t>
      </w:r>
      <w:r w:rsidRPr="0019604D">
        <w:rPr>
          <w:sz w:val="8"/>
        </w:rPr>
        <w:t xml:space="preserve"> </w:t>
      </w:r>
      <w:r w:rsidRPr="009A60DB">
        <w:rPr>
          <w:rStyle w:val="StyleUnderline"/>
          <w:highlight w:val="cyan"/>
        </w:rPr>
        <w:t>is</w:t>
      </w:r>
      <w:r w:rsidRPr="0019604D">
        <w:rPr>
          <w:sz w:val="8"/>
        </w:rPr>
        <w:t xml:space="preserve"> at </w:t>
      </w:r>
      <w:r w:rsidRPr="009A60DB">
        <w:rPr>
          <w:rStyle w:val="Emphasis"/>
          <w:highlight w:val="cyan"/>
        </w:rPr>
        <w:t>the root</w:t>
      </w:r>
      <w:r w:rsidRPr="009A60DB">
        <w:rPr>
          <w:sz w:val="8"/>
          <w:highlight w:val="cyan"/>
        </w:rPr>
        <w:t xml:space="preserve"> </w:t>
      </w:r>
      <w:r w:rsidRPr="009A60DB">
        <w:rPr>
          <w:rStyle w:val="StyleUnderline"/>
          <w:highlight w:val="cyan"/>
        </w:rPr>
        <w:t>of the anticommons problem</w:t>
      </w:r>
      <w:r w:rsidRPr="0019604D">
        <w:rPr>
          <w:sz w:val="8"/>
        </w:rPr>
        <w:t>. The same author concludes, "[c]</w:t>
      </w:r>
      <w:r w:rsidRPr="009A60DB">
        <w:rPr>
          <w:rStyle w:val="StyleUnderline"/>
          <w:highlight w:val="cyan"/>
        </w:rPr>
        <w:t xml:space="preserve">orporations </w:t>
      </w:r>
      <w:r w:rsidRPr="009A60DB">
        <w:rPr>
          <w:rStyle w:val="Emphasis"/>
          <w:highlight w:val="cyan"/>
        </w:rPr>
        <w:t>may undertake space ventures</w:t>
      </w:r>
      <w:r w:rsidRPr="009A60DB">
        <w:rPr>
          <w:rStyle w:val="StyleUnderline"/>
          <w:highlight w:val="cyan"/>
        </w:rPr>
        <w:t xml:space="preserve"> with an expectation of retaining some</w:t>
      </w:r>
      <w:r w:rsidRPr="0019604D">
        <w:rPr>
          <w:rStyle w:val="StyleUnderline"/>
        </w:rPr>
        <w:t xml:space="preserve"> of the </w:t>
      </w:r>
      <w:r w:rsidRPr="009A60DB">
        <w:rPr>
          <w:rStyle w:val="StyleUnderline"/>
          <w:highlight w:val="cyan"/>
        </w:rPr>
        <w:t>profits</w:t>
      </w:r>
      <w:r w:rsidRPr="0019604D">
        <w:rPr>
          <w:rStyle w:val="StyleUnderline"/>
        </w:rPr>
        <w:t xml:space="preserve"> to reward their efforts, but a portion of the proceeds and benefits must be made available to the world community."</w:t>
      </w:r>
      <w:r w:rsidRPr="0019604D">
        <w:rPr>
          <w:sz w:val="8"/>
        </w:rPr>
        <w:t xml:space="preserve"> 47Link to the text of the note</w:t>
      </w:r>
    </w:p>
    <w:p w14:paraId="7A0736F4" w14:textId="77777777" w:rsidR="00EB634C" w:rsidRPr="0019604D" w:rsidRDefault="00EB634C" w:rsidP="00EB634C">
      <w:pPr>
        <w:rPr>
          <w:sz w:val="8"/>
        </w:rPr>
      </w:pPr>
      <w:r w:rsidRPr="0019604D">
        <w:rPr>
          <w:sz w:val="8"/>
        </w:rPr>
        <w:t xml:space="preserve">Article II of the Outer Space Treaty states, in its entirety: "Outer space, including the Moon and other celestial bodies, is not subject to national appropriation by claim of sovereignty, by means of use or occupation, or by any other means." 48Link to the text of the note There has been debate over whether this anti-appropriation language applies to public and private entities, with scholars coming to conflicting conclusions. 49Link to the text of the note So </w:t>
      </w:r>
      <w:r w:rsidRPr="0019604D">
        <w:rPr>
          <w:rStyle w:val="StyleUnderline"/>
        </w:rPr>
        <w:t>even if private entities are able to retain most of their profits</w:t>
      </w:r>
      <w:r w:rsidRPr="0019604D">
        <w:rPr>
          <w:sz w:val="8"/>
        </w:rPr>
        <w:t xml:space="preserve"> through interpretation of Article I, </w:t>
      </w:r>
      <w:r w:rsidRPr="009A60DB">
        <w:rPr>
          <w:rStyle w:val="StyleUnderline"/>
          <w:highlight w:val="cyan"/>
        </w:rPr>
        <w:t xml:space="preserve">it is uncertain whether they can take property </w:t>
      </w:r>
      <w:r w:rsidRPr="009A60DB">
        <w:rPr>
          <w:rStyle w:val="Emphasis"/>
          <w:highlight w:val="cyan"/>
        </w:rPr>
        <w:t>without staking a sovereign claim</w:t>
      </w:r>
      <w:r w:rsidRPr="0019604D">
        <w:rPr>
          <w:sz w:val="8"/>
        </w:rPr>
        <w:t xml:space="preserve"> to it. 50Link to the text of the note</w:t>
      </w:r>
    </w:p>
    <w:p w14:paraId="01D41D77" w14:textId="77777777" w:rsidR="00EB634C" w:rsidRPr="0019604D" w:rsidRDefault="00EB634C" w:rsidP="00EB634C">
      <w:pPr>
        <w:rPr>
          <w:sz w:val="8"/>
        </w:rPr>
      </w:pPr>
      <w:r w:rsidRPr="0019604D">
        <w:rPr>
          <w:sz w:val="8"/>
        </w:rPr>
        <w:t>The Outer Space Treaty regime made sense during the Cold War--both the United States and the Soviet Union sought to ensure that neither gained a competitive advantage. And they succeeded. But this regime has had a stifling effect on the post-Cold War international space-economy.</w:t>
      </w:r>
    </w:p>
    <w:p w14:paraId="417B0438" w14:textId="77777777" w:rsidR="00EB634C" w:rsidRDefault="00EB634C" w:rsidP="00EB634C">
      <w:r w:rsidRPr="0019604D">
        <w:rPr>
          <w:sz w:val="8"/>
        </w:rPr>
        <w:t xml:space="preserve">[*534] To recap, </w:t>
      </w:r>
      <w:r w:rsidRPr="0019604D">
        <w:rPr>
          <w:rStyle w:val="StyleUnderline"/>
        </w:rPr>
        <w:t>the Outer Space Treaty is problematic</w:t>
      </w:r>
      <w:r w:rsidRPr="0019604D">
        <w:rPr>
          <w:sz w:val="8"/>
        </w:rPr>
        <w:t xml:space="preserve"> for two reasons. First, </w:t>
      </w:r>
      <w:r w:rsidRPr="0019604D">
        <w:rPr>
          <w:rStyle w:val="StyleUnderline"/>
        </w:rPr>
        <w:t>it prohibits states, and potentially private entities, from exercising sovereignty</w:t>
      </w:r>
      <w:r w:rsidRPr="0019604D">
        <w:rPr>
          <w:sz w:val="8"/>
        </w:rPr>
        <w:t xml:space="preserve"> (e.g., appropriating, using, or exploiting) over outer space. Second, </w:t>
      </w:r>
      <w:r w:rsidRPr="0019604D">
        <w:rPr>
          <w:rStyle w:val="StyleUnderline"/>
        </w:rPr>
        <w:t>it requires a vague amount of the benefits to be shared</w:t>
      </w:r>
      <w:r w:rsidRPr="0019604D">
        <w:rPr>
          <w:sz w:val="8"/>
        </w:rPr>
        <w:t xml:space="preserve"> between all states. 51Link to the text of the note And, even if a party interprets the Outer Space Treaty favorably--to allow the private appropriation of property and to allow private entities to retain all of their profits--</w:t>
      </w:r>
      <w:r w:rsidRPr="009A60DB">
        <w:rPr>
          <w:rStyle w:val="Emphasis"/>
          <w:highlight w:val="cyan"/>
        </w:rPr>
        <w:t>the sheer legal uncertainty of this interpretation will preclude meaningful investment</w:t>
      </w:r>
      <w:r w:rsidRPr="009A60DB">
        <w:rPr>
          <w:sz w:val="8"/>
          <w:highlight w:val="cyan"/>
        </w:rPr>
        <w:t>.</w:t>
      </w:r>
      <w:r w:rsidRPr="0019604D">
        <w:rPr>
          <w:sz w:val="8"/>
        </w:rPr>
        <w:t xml:space="preserve"> 52Link to the text of the note The combination of these problems has created an environment where a potential space venture bears all of the cost, and stands to lose a significant portion of the return.</w:t>
      </w:r>
    </w:p>
    <w:p w14:paraId="275DB5B5" w14:textId="77777777" w:rsidR="00EB634C" w:rsidRDefault="00EB634C" w:rsidP="00EB634C">
      <w:pPr>
        <w:pStyle w:val="Heading4"/>
      </w:pPr>
      <w:r>
        <w:t xml:space="preserve">There’s </w:t>
      </w:r>
      <w:r w:rsidRPr="00D35F0E">
        <w:rPr>
          <w:u w:val="single"/>
        </w:rPr>
        <w:t>limited space</w:t>
      </w:r>
      <w:r>
        <w:t xml:space="preserve"> for high quality orbits---the plan’s regulation is </w:t>
      </w:r>
      <w:r w:rsidRPr="00D35F0E">
        <w:rPr>
          <w:u w:val="single"/>
        </w:rPr>
        <w:t>necessary</w:t>
      </w:r>
      <w:r>
        <w:t xml:space="preserve"> for the most </w:t>
      </w:r>
      <w:r w:rsidRPr="00D35F0E">
        <w:rPr>
          <w:u w:val="single"/>
        </w:rPr>
        <w:t>equitable</w:t>
      </w:r>
      <w:r>
        <w:t xml:space="preserve"> and </w:t>
      </w:r>
      <w:r w:rsidRPr="00D35F0E">
        <w:rPr>
          <w:u w:val="single"/>
        </w:rPr>
        <w:t>efficient</w:t>
      </w:r>
      <w:r>
        <w:t xml:space="preserve"> market outcome </w:t>
      </w:r>
    </w:p>
    <w:p w14:paraId="5110B7AC" w14:textId="77777777" w:rsidR="00EB634C" w:rsidRDefault="00EB634C" w:rsidP="00EB634C">
      <w:r w:rsidRPr="00226577">
        <w:rPr>
          <w:rStyle w:val="Style13ptBold"/>
        </w:rPr>
        <w:t>Shtivelman 12</w:t>
      </w:r>
      <w:r>
        <w:t xml:space="preserve"> - J.D., Boston University School of Law [Aleksey, 2012, </w:t>
      </w:r>
      <w:r w:rsidRPr="008C7D60">
        <w:rPr>
          <w:i/>
        </w:rPr>
        <w:t>B. U. J. SCI. &amp; TECH. L. Vol. 18:435</w:t>
      </w:r>
      <w:r>
        <w:t>, “SOLAR POWER SATELLITES: THE RIGHT TO A SPOT IN THE WORLD'S HIGHEST PARKING LOT”, Hein Online]</w:t>
      </w:r>
    </w:p>
    <w:p w14:paraId="09630FF0" w14:textId="77777777" w:rsidR="00EB634C" w:rsidRPr="003667BA" w:rsidRDefault="00EB634C" w:rsidP="00EB634C">
      <w:pPr>
        <w:rPr>
          <w:sz w:val="10"/>
        </w:rPr>
      </w:pPr>
      <w:r w:rsidRPr="003667BA">
        <w:rPr>
          <w:sz w:val="10"/>
        </w:rPr>
        <w:t>A. Sharing the GSO</w:t>
      </w:r>
    </w:p>
    <w:p w14:paraId="3867247C" w14:textId="77777777" w:rsidR="00EB634C" w:rsidRPr="003667BA" w:rsidRDefault="00EB634C" w:rsidP="00EB634C">
      <w:pPr>
        <w:rPr>
          <w:sz w:val="10"/>
        </w:rPr>
      </w:pPr>
      <w:r w:rsidRPr="00226577">
        <w:rPr>
          <w:rStyle w:val="StyleUnderline"/>
        </w:rPr>
        <w:t>While space may be</w:t>
      </w:r>
      <w:r w:rsidRPr="003667BA">
        <w:rPr>
          <w:sz w:val="10"/>
        </w:rPr>
        <w:t xml:space="preserve"> vast and </w:t>
      </w:r>
      <w:r w:rsidRPr="00226577">
        <w:rPr>
          <w:rStyle w:val="StyleUnderline"/>
        </w:rPr>
        <w:t>never-ending</w:t>
      </w:r>
      <w:r w:rsidRPr="003667BA">
        <w:rPr>
          <w:sz w:val="10"/>
        </w:rPr>
        <w:t xml:space="preserve">, </w:t>
      </w:r>
      <w:r w:rsidRPr="009A60DB">
        <w:rPr>
          <w:rStyle w:val="Emphasis"/>
          <w:highlight w:val="cyan"/>
        </w:rPr>
        <w:t>the GSO is finite</w:t>
      </w:r>
      <w:r w:rsidRPr="003667BA">
        <w:rPr>
          <w:sz w:val="10"/>
        </w:rPr>
        <w:t xml:space="preserve">; </w:t>
      </w:r>
      <w:r w:rsidRPr="009A60DB">
        <w:rPr>
          <w:rStyle w:val="StyleUnderline"/>
          <w:highlight w:val="cyan"/>
        </w:rPr>
        <w:t xml:space="preserve">it presents an international problem of </w:t>
      </w:r>
      <w:r w:rsidRPr="009A60DB">
        <w:rPr>
          <w:rStyle w:val="Emphasis"/>
          <w:highlight w:val="cyan"/>
        </w:rPr>
        <w:t>access and ownership</w:t>
      </w:r>
      <w:r w:rsidRPr="003667BA">
        <w:rPr>
          <w:sz w:val="10"/>
        </w:rPr>
        <w:t xml:space="preserve">. </w:t>
      </w:r>
      <w:r w:rsidRPr="009839F6">
        <w:rPr>
          <w:rStyle w:val="StyleUnderline"/>
        </w:rPr>
        <w:t>International law has</w:t>
      </w:r>
      <w:r w:rsidRPr="003667BA">
        <w:rPr>
          <w:sz w:val="10"/>
        </w:rPr>
        <w:t xml:space="preserve"> long </w:t>
      </w:r>
      <w:r w:rsidRPr="009839F6">
        <w:rPr>
          <w:rStyle w:val="StyleUnderline"/>
        </w:rPr>
        <w:t>recognized</w:t>
      </w:r>
      <w:r w:rsidRPr="003667BA">
        <w:rPr>
          <w:sz w:val="10"/>
        </w:rPr>
        <w:t xml:space="preserve"> that some </w:t>
      </w:r>
      <w:r w:rsidRPr="009839F6">
        <w:rPr>
          <w:rStyle w:val="StyleUnderline"/>
        </w:rPr>
        <w:t>property is</w:t>
      </w:r>
      <w:r w:rsidRPr="003667BA">
        <w:rPr>
          <w:sz w:val="10"/>
        </w:rPr>
        <w:t xml:space="preserve"> held in common ownership for the benefit of all and is "</w:t>
      </w:r>
      <w:r w:rsidRPr="009839F6">
        <w:rPr>
          <w:rStyle w:val="Emphasis"/>
        </w:rPr>
        <w:t>res communis</w:t>
      </w:r>
      <w:r w:rsidRPr="003667BA">
        <w:rPr>
          <w:sz w:val="10"/>
        </w:rPr>
        <w:t xml:space="preserve">," while other property cannot be claimed even if no country currently owns it and is "res nullis."60 The res communis concept rests on the premise that </w:t>
      </w:r>
      <w:r w:rsidRPr="009839F6">
        <w:rPr>
          <w:rStyle w:val="StyleUnderline"/>
        </w:rPr>
        <w:t>certain property belongs to the common heritage of mankind</w:t>
      </w:r>
      <w:r w:rsidRPr="003667BA">
        <w:rPr>
          <w:sz w:val="10"/>
        </w:rPr>
        <w:t>, like the high seas. 6 ' Res nullis, on the other hand, presupposes that property can be acquired by those who take control of it.6 2 The philosopher John Locke argued that a person could acquire the right to any property in the public domain by adding his or her labor to the property. 63 Locke stressed that this was an exclusive right to the newly acquired property as opposed to a more limited right to only use the land. 64</w:t>
      </w:r>
    </w:p>
    <w:p w14:paraId="67EF68A9" w14:textId="77777777" w:rsidR="00EB634C" w:rsidRPr="003667BA" w:rsidRDefault="00EB634C" w:rsidP="00EB634C">
      <w:pPr>
        <w:rPr>
          <w:sz w:val="10"/>
        </w:rPr>
      </w:pPr>
      <w:r w:rsidRPr="009839F6">
        <w:rPr>
          <w:rStyle w:val="StyleUnderline"/>
        </w:rPr>
        <w:t>Some</w:t>
      </w:r>
      <w:r w:rsidRPr="003667BA">
        <w:rPr>
          <w:sz w:val="10"/>
        </w:rPr>
        <w:t xml:space="preserve"> countries </w:t>
      </w:r>
      <w:r w:rsidRPr="009839F6">
        <w:rPr>
          <w:rStyle w:val="StyleUnderline"/>
        </w:rPr>
        <w:t>have described</w:t>
      </w:r>
      <w:r w:rsidRPr="003667BA">
        <w:rPr>
          <w:sz w:val="10"/>
        </w:rPr>
        <w:t xml:space="preserve"> outer space, including </w:t>
      </w:r>
      <w:r w:rsidRPr="009839F6">
        <w:rPr>
          <w:rStyle w:val="StyleUnderline"/>
        </w:rPr>
        <w:t>the GSO, as res communis</w:t>
      </w:r>
      <w:r w:rsidRPr="003667BA">
        <w:rPr>
          <w:sz w:val="10"/>
        </w:rPr>
        <w:t xml:space="preserve">, while </w:t>
      </w:r>
      <w:r w:rsidRPr="009839F6">
        <w:rPr>
          <w:rStyle w:val="StyleUnderline"/>
        </w:rPr>
        <w:t xml:space="preserve">others assert </w:t>
      </w:r>
      <w:r w:rsidRPr="003667BA">
        <w:rPr>
          <w:sz w:val="10"/>
        </w:rPr>
        <w:t xml:space="preserve">that </w:t>
      </w:r>
      <w:r w:rsidRPr="009839F6">
        <w:rPr>
          <w:rStyle w:val="StyleUnderline"/>
        </w:rPr>
        <w:t>it is res nullis</w:t>
      </w:r>
      <w:r w:rsidRPr="003667BA">
        <w:rPr>
          <w:sz w:val="10"/>
        </w:rPr>
        <w:t>. The distinction is significant because res nullis property, such as undiscovered islands, can be acquired by occupation, while res communis property can be used but can never acquired by any country. 65 Some countries argue that outer space should be treated as res communis because Article 1 of the Treaty on Principles Governing the Activities of States in the Exploration and Use of Outer Space, Including the Moon and Other Celestial Bodies (the "Outer Space Treaty") states that outer space is the "province of all mankind. '66 However, the treaty does not explicitly define the phrase "province of all mankind." Other countries argue that the Outer Space Treaty only suggests that space should not be misused to the detriment of others.67 There are scholars that support each of these views, but a third group of professors argues that recent technological developments warrant a new international policy that allows countries and private individuals to acquire property rights in space. 68 These scholars also assert that nations should abolish the Outer Space Treaty because it was based on principles established at the beginning of the Space Age that are now outdated. 69</w:t>
      </w:r>
    </w:p>
    <w:p w14:paraId="668EFD66" w14:textId="77777777" w:rsidR="00EB634C" w:rsidRPr="003667BA" w:rsidRDefault="00EB634C" w:rsidP="00EB634C">
      <w:pPr>
        <w:pStyle w:val="ListParagraph"/>
        <w:numPr>
          <w:ilvl w:val="0"/>
          <w:numId w:val="14"/>
        </w:numPr>
        <w:rPr>
          <w:sz w:val="10"/>
        </w:rPr>
      </w:pPr>
      <w:r w:rsidRPr="003667BA">
        <w:rPr>
          <w:sz w:val="10"/>
        </w:rPr>
        <w:t>Sovereignty over the high seas - an apt analogy to the GSO</w:t>
      </w:r>
    </w:p>
    <w:p w14:paraId="169C2260" w14:textId="77777777" w:rsidR="00EB634C" w:rsidRPr="003667BA" w:rsidRDefault="00EB634C" w:rsidP="00EB634C">
      <w:pPr>
        <w:rPr>
          <w:sz w:val="10"/>
        </w:rPr>
      </w:pPr>
      <w:r w:rsidRPr="003667BA">
        <w:rPr>
          <w:sz w:val="10"/>
        </w:rPr>
        <w:t>The high seas, or international waters, are held for the common use of all mankind, much like outer space. 70 Developed countries argue that even if space is held in common ownership for all, it should be used on a first come, first served basis, much like other res communis property on Earth, like the high seas. 71 International treaties on the high seas prevent countries from interfering with other countries' ships but do not require countries to keep the high seas open, even if they are crowded, or to ensure that developing countries can use the high seas. 72 The 1958 Convention on the High Seas states that all countries are required to allow any other country's ships equal access to navigate, fish, lay submarine cables, and fly over the high seas.73 International law recognizes that no country can claim sovereignty over the high seas, but at the same time ensures that no country is prevented from using the resources of the high seas. 74</w:t>
      </w:r>
    </w:p>
    <w:p w14:paraId="7EDF7B10" w14:textId="77777777" w:rsidR="00EB634C" w:rsidRPr="003667BA" w:rsidRDefault="00EB634C" w:rsidP="00EB634C">
      <w:pPr>
        <w:rPr>
          <w:sz w:val="10"/>
        </w:rPr>
      </w:pPr>
      <w:r w:rsidRPr="009839F6">
        <w:rPr>
          <w:rStyle w:val="StyleUnderline"/>
        </w:rPr>
        <w:t>If the GSO is divided and slots are reserved</w:t>
      </w:r>
      <w:r w:rsidRPr="003667BA">
        <w:rPr>
          <w:sz w:val="10"/>
        </w:rPr>
        <w:t xml:space="preserve"> for developing countries, GSO </w:t>
      </w:r>
      <w:r w:rsidRPr="009839F6">
        <w:rPr>
          <w:rStyle w:val="Emphasis"/>
        </w:rPr>
        <w:t>resources would be wasted</w:t>
      </w:r>
      <w:r w:rsidRPr="003667BA">
        <w:rPr>
          <w:sz w:val="10"/>
        </w:rPr>
        <w:t xml:space="preserve"> to the detriment of countries that have the capability of using them. 75 Just like the high seas, the GSO could continue to be used by more developed countries. </w:t>
      </w:r>
      <w:r w:rsidRPr="009839F6">
        <w:rPr>
          <w:rStyle w:val="StyleUnderline"/>
        </w:rPr>
        <w:t>An equal access approach to GSO slot allocation is</w:t>
      </w:r>
      <w:r w:rsidRPr="003667BA">
        <w:rPr>
          <w:sz w:val="10"/>
        </w:rPr>
        <w:t xml:space="preserve"> a </w:t>
      </w:r>
      <w:r w:rsidRPr="009839F6">
        <w:rPr>
          <w:rStyle w:val="Emphasis"/>
        </w:rPr>
        <w:t>more efficient</w:t>
      </w:r>
      <w:r w:rsidRPr="003667BA">
        <w:rPr>
          <w:sz w:val="10"/>
        </w:rPr>
        <w:t xml:space="preserve"> use of the empty space </w:t>
      </w:r>
      <w:r w:rsidRPr="009839F6">
        <w:rPr>
          <w:rStyle w:val="StyleUnderline"/>
        </w:rPr>
        <w:t>because SBSP will provide clean energy and reduce greenhouse gas emissions</w:t>
      </w:r>
      <w:r w:rsidRPr="003667BA">
        <w:rPr>
          <w:sz w:val="10"/>
        </w:rPr>
        <w:t xml:space="preserve">, whereas </w:t>
      </w:r>
      <w:r w:rsidRPr="009839F6">
        <w:rPr>
          <w:rStyle w:val="StyleUnderline"/>
        </w:rPr>
        <w:t>keeping</w:t>
      </w:r>
      <w:r w:rsidRPr="003667BA">
        <w:rPr>
          <w:sz w:val="10"/>
        </w:rPr>
        <w:t xml:space="preserve"> GSO </w:t>
      </w:r>
      <w:r w:rsidRPr="009839F6">
        <w:rPr>
          <w:rStyle w:val="StyleUnderline"/>
        </w:rPr>
        <w:t xml:space="preserve">slots vacant would </w:t>
      </w:r>
      <w:r w:rsidRPr="009839F6">
        <w:rPr>
          <w:rStyle w:val="Emphasis"/>
        </w:rPr>
        <w:t>not bring the same benefits</w:t>
      </w:r>
      <w:r w:rsidRPr="003667BA">
        <w:rPr>
          <w:sz w:val="10"/>
        </w:rPr>
        <w:t>. 76 An equal access approach would still allow developing countries to use the GSO in the future. 77</w:t>
      </w:r>
    </w:p>
    <w:p w14:paraId="5E810BDF" w14:textId="77777777" w:rsidR="00EB634C" w:rsidRPr="003667BA" w:rsidRDefault="00EB634C" w:rsidP="00EB634C">
      <w:pPr>
        <w:pStyle w:val="ListParagraph"/>
        <w:numPr>
          <w:ilvl w:val="0"/>
          <w:numId w:val="14"/>
        </w:numPr>
        <w:rPr>
          <w:sz w:val="10"/>
        </w:rPr>
      </w:pPr>
      <w:r w:rsidRPr="003667BA">
        <w:rPr>
          <w:sz w:val="10"/>
        </w:rPr>
        <w:t>If the high seas can be mined, then the GSO can be allocated</w:t>
      </w:r>
    </w:p>
    <w:p w14:paraId="17B15BFB" w14:textId="77777777" w:rsidR="00EB634C" w:rsidRPr="003667BA" w:rsidRDefault="00EB634C" w:rsidP="00EB634C">
      <w:pPr>
        <w:rPr>
          <w:sz w:val="10"/>
        </w:rPr>
      </w:pPr>
      <w:r w:rsidRPr="003667BA">
        <w:rPr>
          <w:sz w:val="10"/>
        </w:rPr>
        <w:t>Public rights to an orbit in space are similar to rights to international waters. The United Nations Convention on the Law of the Sea of December 10, 1982 ("Convention") supersedes the 1958 treaties on the Law of the Sea and defines the rights and responsibilities of nations with respect to how they may use the oceans around the world.78 As of November 15, 2010, one hundred and sixtyone countries had joined the Convention but 16.2% of United Nations members, including the United States, had not yet ratified this international agreement. 79</w:t>
      </w:r>
    </w:p>
    <w:p w14:paraId="0A226A3A" w14:textId="77777777" w:rsidR="00EB634C" w:rsidRPr="003667BA" w:rsidRDefault="00EB634C" w:rsidP="00EB634C">
      <w:pPr>
        <w:rPr>
          <w:sz w:val="10"/>
        </w:rPr>
      </w:pPr>
      <w:r w:rsidRPr="003667BA">
        <w:rPr>
          <w:sz w:val="10"/>
        </w:rPr>
        <w:t>In the early 1980s, President Ronald Reagan vowed to participate in the Convention on the Law of the Sea, but after reviewing an early version of the treaty, he was unsatisfied with the res communis provisions that limited deep seabed mining.80 Over the next twelve years, United Nations SecretariesGeneral Javier Perez de Cuellar and Boutros Boutros-Ghali consulted with United States presidents and ultimately developed the 1994 Agreement on Implementation of the Seabed Provisions of the Convention on the Law of the Sea ("1994 Agreement"), which reflected American interests in deep-sea mining.8 1 The executive branch of the United States pushed for the ratification of the Convention of the Law of the Sea treaty only after the Convention was modified to allow the United States to mine the deep seas.82 This treaty and the 1994 Agreement demonstrate a widely shared belief that res communis property should be appropriated for the benefit of each individual country.83 If nations can agree to allow industrialized nations to mine the high seas for minerals, perhaps all nations can reach an agreement to allow developed countries to utilize GSO positions to mine our orbit for solar energy.</w:t>
      </w:r>
    </w:p>
    <w:p w14:paraId="6551F5D4" w14:textId="77777777" w:rsidR="00EB634C" w:rsidRDefault="00EB634C" w:rsidP="00EB634C">
      <w:pPr>
        <w:rPr>
          <w:sz w:val="10"/>
        </w:rPr>
      </w:pPr>
      <w:r w:rsidRPr="009839F6">
        <w:rPr>
          <w:rStyle w:val="StyleUnderline"/>
        </w:rPr>
        <w:t>If nations cannot agree on a way to use the GSO for SBSP satellites</w:t>
      </w:r>
      <w:r w:rsidRPr="003667BA">
        <w:rPr>
          <w:sz w:val="10"/>
        </w:rPr>
        <w:t xml:space="preserve">, </w:t>
      </w:r>
      <w:r w:rsidRPr="009839F6">
        <w:rPr>
          <w:rStyle w:val="StyleUnderline"/>
        </w:rPr>
        <w:t>the laws of property</w:t>
      </w:r>
      <w:r w:rsidRPr="003667BA">
        <w:rPr>
          <w:sz w:val="10"/>
        </w:rPr>
        <w:t xml:space="preserve"> with regard to GSO access and ownership </w:t>
      </w:r>
      <w:r w:rsidRPr="009839F6">
        <w:rPr>
          <w:rStyle w:val="Emphasis"/>
        </w:rPr>
        <w:t>can be interpreted in three ways</w:t>
      </w:r>
      <w:r w:rsidRPr="003667BA">
        <w:rPr>
          <w:sz w:val="10"/>
        </w:rPr>
        <w:t xml:space="preserve">: (1) </w:t>
      </w:r>
      <w:r w:rsidRPr="009A60DB">
        <w:rPr>
          <w:rStyle w:val="StyleUnderline"/>
          <w:highlight w:val="cyan"/>
        </w:rPr>
        <w:t>the GSO is available</w:t>
      </w:r>
      <w:r w:rsidRPr="003667BA">
        <w:rPr>
          <w:sz w:val="10"/>
        </w:rPr>
        <w:t xml:space="preserve"> to all countries </w:t>
      </w:r>
      <w:r w:rsidRPr="009A60DB">
        <w:rPr>
          <w:rStyle w:val="StyleUnderline"/>
          <w:highlight w:val="cyan"/>
        </w:rPr>
        <w:t>on a first come, first served</w:t>
      </w:r>
      <w:r w:rsidRPr="003667BA">
        <w:rPr>
          <w:sz w:val="10"/>
        </w:rPr>
        <w:t xml:space="preserve"> nondiscriminatory </w:t>
      </w:r>
      <w:r w:rsidRPr="009A60DB">
        <w:rPr>
          <w:rStyle w:val="StyleUnderline"/>
          <w:highlight w:val="cyan"/>
        </w:rPr>
        <w:t>basis</w:t>
      </w:r>
      <w:r w:rsidRPr="003667BA">
        <w:rPr>
          <w:sz w:val="10"/>
        </w:rPr>
        <w:t xml:space="preserve">; (2) </w:t>
      </w:r>
      <w:r w:rsidRPr="009839F6">
        <w:rPr>
          <w:rStyle w:val="StyleUnderline"/>
        </w:rPr>
        <w:t>the GSO must be divided and allocated</w:t>
      </w:r>
      <w:r w:rsidRPr="003667BA">
        <w:rPr>
          <w:sz w:val="10"/>
        </w:rPr>
        <w:t xml:space="preserve"> among countries </w:t>
      </w:r>
      <w:r w:rsidRPr="009839F6">
        <w:rPr>
          <w:rStyle w:val="StyleUnderline"/>
        </w:rPr>
        <w:t>regardless of whether the slots are used</w:t>
      </w:r>
      <w:r w:rsidRPr="003667BA">
        <w:rPr>
          <w:sz w:val="10"/>
        </w:rPr>
        <w:t xml:space="preserve"> or countries have the requisite technology to use them; (3) </w:t>
      </w:r>
      <w:r w:rsidRPr="009839F6">
        <w:rPr>
          <w:rStyle w:val="StyleUnderline"/>
        </w:rPr>
        <w:t xml:space="preserve">the GSO can be used on a first come, first served basis, </w:t>
      </w:r>
      <w:r w:rsidRPr="009A60DB">
        <w:rPr>
          <w:rStyle w:val="StyleUnderline"/>
          <w:highlight w:val="cyan"/>
        </w:rPr>
        <w:t xml:space="preserve">but the </w:t>
      </w:r>
      <w:r w:rsidRPr="009A60DB">
        <w:rPr>
          <w:rStyle w:val="Emphasis"/>
          <w:highlight w:val="cyan"/>
        </w:rPr>
        <w:t>use must benefit all countries</w:t>
      </w:r>
      <w:r w:rsidRPr="003667BA">
        <w:rPr>
          <w:sz w:val="10"/>
        </w:rPr>
        <w:t xml:space="preserve">, </w:t>
      </w:r>
      <w:r w:rsidRPr="009A60DB">
        <w:rPr>
          <w:rStyle w:val="StyleUnderline"/>
          <w:highlight w:val="cyan"/>
        </w:rPr>
        <w:t>and</w:t>
      </w:r>
      <w:r w:rsidRPr="003667BA">
        <w:rPr>
          <w:sz w:val="10"/>
        </w:rPr>
        <w:t xml:space="preserve"> may </w:t>
      </w:r>
      <w:r w:rsidRPr="009A60DB">
        <w:rPr>
          <w:rStyle w:val="StyleUnderline"/>
          <w:highlight w:val="cyan"/>
        </w:rPr>
        <w:t>have to be regulated by an international agency</w:t>
      </w:r>
      <w:r w:rsidRPr="003667BA">
        <w:rPr>
          <w:sz w:val="10"/>
        </w:rPr>
        <w:t>. 84 A United Nations agency currently administers GSO locations and frequencies and has been tasked to resolve the above three issues.</w:t>
      </w:r>
    </w:p>
    <w:p w14:paraId="1450C027" w14:textId="77777777" w:rsidR="00EB634C" w:rsidRDefault="00EB634C" w:rsidP="00EB634C">
      <w:pPr>
        <w:pStyle w:val="Heading4"/>
      </w:pPr>
      <w:r>
        <w:t xml:space="preserve">Inefficient markets </w:t>
      </w:r>
      <w:r w:rsidRPr="00D35F0E">
        <w:rPr>
          <w:u w:val="single"/>
        </w:rPr>
        <w:t>shut out</w:t>
      </w:r>
      <w:r>
        <w:t xml:space="preserve"> non-space faring states from the </w:t>
      </w:r>
      <w:r w:rsidRPr="00D35F0E">
        <w:rPr>
          <w:u w:val="single"/>
        </w:rPr>
        <w:t>supply side</w:t>
      </w:r>
      <w:r>
        <w:t xml:space="preserve"> </w:t>
      </w:r>
    </w:p>
    <w:p w14:paraId="78E84E7D" w14:textId="77777777" w:rsidR="00EB634C" w:rsidRDefault="00EB634C" w:rsidP="00EB634C">
      <w:r w:rsidRPr="00555DA9">
        <w:rPr>
          <w:rStyle w:val="Style13ptBold"/>
        </w:rPr>
        <w:t>Manzione 2002</w:t>
      </w:r>
      <w:r>
        <w:t xml:space="preserve"> - former administrative law judge for the State of Connecticut, recently received her LL.M. in international law from the Golden Gate University School of Law. [Lara L, </w:t>
      </w:r>
      <w:r w:rsidRPr="005B05DC">
        <w:rPr>
          <w:i/>
        </w:rPr>
        <w:t>18 Am. U. Int'l L. Rev. 507</w:t>
      </w:r>
      <w:r>
        <w:t>, “CRITICAL ESSAY: Multinational Investment in the Space Station: An Outer Space Model for International Cooperation?”, Lexis]</w:t>
      </w:r>
    </w:p>
    <w:p w14:paraId="031805B4" w14:textId="77777777" w:rsidR="00EB634C" w:rsidRPr="000821B4" w:rsidRDefault="00EB634C" w:rsidP="00EB634C">
      <w:pPr>
        <w:rPr>
          <w:sz w:val="12"/>
        </w:rPr>
      </w:pPr>
      <w:r w:rsidRPr="009A60DB">
        <w:rPr>
          <w:rStyle w:val="StyleUnderline"/>
          <w:highlight w:val="cyan"/>
        </w:rPr>
        <w:t>If</w:t>
      </w:r>
      <w:r w:rsidRPr="00555DA9">
        <w:rPr>
          <w:rStyle w:val="StyleUnderline"/>
        </w:rPr>
        <w:t xml:space="preserve"> such </w:t>
      </w:r>
      <w:r w:rsidRPr="009A60DB">
        <w:rPr>
          <w:rStyle w:val="StyleUnderline"/>
          <w:highlight w:val="cyan"/>
        </w:rPr>
        <w:t>a governing association is not instituted</w:t>
      </w:r>
      <w:r w:rsidRPr="000821B4">
        <w:rPr>
          <w:sz w:val="12"/>
        </w:rPr>
        <w:t xml:space="preserve">, </w:t>
      </w:r>
      <w:r w:rsidRPr="009A60DB">
        <w:rPr>
          <w:rStyle w:val="StyleUnderline"/>
          <w:highlight w:val="cyan"/>
        </w:rPr>
        <w:t>investment</w:t>
      </w:r>
      <w:r w:rsidRPr="000821B4">
        <w:rPr>
          <w:sz w:val="12"/>
        </w:rPr>
        <w:t xml:space="preserve"> in outer space </w:t>
      </w:r>
      <w:r w:rsidRPr="009A60DB">
        <w:rPr>
          <w:rStyle w:val="Emphasis"/>
          <w:highlight w:val="cyan"/>
        </w:rPr>
        <w:t>may proceed in an inefficient</w:t>
      </w:r>
      <w:r w:rsidRPr="00555DA9">
        <w:rPr>
          <w:rStyle w:val="Emphasis"/>
        </w:rPr>
        <w:t xml:space="preserve"> </w:t>
      </w:r>
      <w:r w:rsidRPr="009A60DB">
        <w:rPr>
          <w:rStyle w:val="Emphasis"/>
          <w:highlight w:val="cyan"/>
        </w:rPr>
        <w:t>manner</w:t>
      </w:r>
      <w:r w:rsidRPr="000821B4">
        <w:rPr>
          <w:sz w:val="12"/>
        </w:rPr>
        <w:t xml:space="preserve">, </w:t>
      </w:r>
      <w:r w:rsidRPr="00555DA9">
        <w:rPr>
          <w:rStyle w:val="StyleUnderline"/>
        </w:rPr>
        <w:t xml:space="preserve">likely </w:t>
      </w:r>
      <w:r w:rsidRPr="009A60DB">
        <w:rPr>
          <w:rStyle w:val="StyleUnderline"/>
          <w:highlight w:val="cyan"/>
        </w:rPr>
        <w:t>to the</w:t>
      </w:r>
      <w:r w:rsidRPr="000821B4">
        <w:rPr>
          <w:sz w:val="12"/>
        </w:rPr>
        <w:t xml:space="preserve">  [*533]  </w:t>
      </w:r>
      <w:r w:rsidRPr="009A60DB">
        <w:rPr>
          <w:rStyle w:val="Emphasis"/>
          <w:highlight w:val="cyan"/>
        </w:rPr>
        <w:t>detriment of lesser-developed states</w:t>
      </w:r>
      <w:r w:rsidRPr="000821B4">
        <w:rPr>
          <w:sz w:val="12"/>
        </w:rPr>
        <w:t xml:space="preserve">.  123 Counterintuitive to common understanding, outer space is not limitless, particularly in terms of investment. </w:t>
      </w:r>
      <w:r w:rsidRPr="00555DA9">
        <w:rPr>
          <w:rStyle w:val="StyleUnderline"/>
        </w:rPr>
        <w:t>The most valuable space for development is close to Earth and</w:t>
      </w:r>
      <w:r w:rsidRPr="000821B4">
        <w:rPr>
          <w:sz w:val="12"/>
        </w:rPr>
        <w:t xml:space="preserve"> already the </w:t>
      </w:r>
      <w:r w:rsidRPr="00555DA9">
        <w:rPr>
          <w:rStyle w:val="StyleUnderline"/>
        </w:rPr>
        <w:t>orbital slots</w:t>
      </w:r>
      <w:r w:rsidRPr="000821B4">
        <w:rPr>
          <w:sz w:val="12"/>
        </w:rPr>
        <w:t xml:space="preserve"> for satellites </w:t>
      </w:r>
      <w:r w:rsidRPr="00555DA9">
        <w:rPr>
          <w:rStyle w:val="Emphasis"/>
        </w:rPr>
        <w:t>are full</w:t>
      </w:r>
      <w:r w:rsidRPr="000821B4">
        <w:rPr>
          <w:sz w:val="12"/>
        </w:rPr>
        <w:t xml:space="preserve">.  124 Additionally, the </w:t>
      </w:r>
      <w:r w:rsidRPr="00555DA9">
        <w:rPr>
          <w:rStyle w:val="StyleUnderline"/>
        </w:rPr>
        <w:t>locations</w:t>
      </w:r>
      <w:r w:rsidRPr="000821B4">
        <w:rPr>
          <w:sz w:val="12"/>
        </w:rPr>
        <w:t xml:space="preserve"> </w:t>
      </w:r>
      <w:r w:rsidRPr="00555DA9">
        <w:rPr>
          <w:rStyle w:val="StyleUnderline"/>
        </w:rPr>
        <w:t>of near-Earth space</w:t>
      </w:r>
      <w:r w:rsidRPr="000821B4">
        <w:rPr>
          <w:sz w:val="12"/>
        </w:rPr>
        <w:t xml:space="preserve"> </w:t>
      </w:r>
      <w:r w:rsidRPr="000821B4">
        <w:rPr>
          <w:rStyle w:val="StyleUnderline"/>
        </w:rPr>
        <w:t>most feasible in terms of</w:t>
      </w:r>
      <w:r w:rsidRPr="000821B4">
        <w:rPr>
          <w:sz w:val="12"/>
        </w:rPr>
        <w:t xml:space="preserve"> mining or erecting structures for </w:t>
      </w:r>
      <w:r w:rsidRPr="000821B4">
        <w:rPr>
          <w:rStyle w:val="StyleUnderline"/>
        </w:rPr>
        <w:t>capturing solar energy are</w:t>
      </w:r>
      <w:r w:rsidRPr="000821B4">
        <w:rPr>
          <w:sz w:val="12"/>
        </w:rPr>
        <w:t xml:space="preserve"> also </w:t>
      </w:r>
      <w:r w:rsidRPr="000821B4">
        <w:rPr>
          <w:rStyle w:val="StyleUnderline"/>
        </w:rPr>
        <w:t>limited</w:t>
      </w:r>
      <w:r w:rsidRPr="000821B4">
        <w:rPr>
          <w:sz w:val="12"/>
        </w:rPr>
        <w:t xml:space="preserve"> </w:t>
      </w:r>
      <w:r w:rsidRPr="000821B4">
        <w:rPr>
          <w:rStyle w:val="StyleUnderline"/>
        </w:rPr>
        <w:t xml:space="preserve">and may be </w:t>
      </w:r>
      <w:r w:rsidRPr="000821B4">
        <w:rPr>
          <w:rStyle w:val="Emphasis"/>
        </w:rPr>
        <w:t>depleted or occupied</w:t>
      </w:r>
      <w:r w:rsidRPr="000821B4">
        <w:rPr>
          <w:sz w:val="12"/>
        </w:rPr>
        <w:t xml:space="preserve"> </w:t>
      </w:r>
      <w:r w:rsidRPr="000821B4">
        <w:rPr>
          <w:rStyle w:val="Emphasis"/>
        </w:rPr>
        <w:t>before</w:t>
      </w:r>
      <w:r w:rsidRPr="000821B4">
        <w:rPr>
          <w:rStyle w:val="StyleUnderline"/>
        </w:rPr>
        <w:t xml:space="preserve"> developing states are sufficiently poised to invest in them</w:t>
      </w:r>
      <w:r w:rsidRPr="000821B4">
        <w:rPr>
          <w:sz w:val="12"/>
        </w:rPr>
        <w:t>.  125 Current activity is also polluting the outer space environment with space debris at a rapid  [*534]  rate and light pollution emanating from outer space activities is interfering with the ability to peer into the deep universe.  126</w:t>
      </w:r>
    </w:p>
    <w:p w14:paraId="4B9F7A45" w14:textId="77777777" w:rsidR="00EB634C" w:rsidRDefault="00EB634C" w:rsidP="00EB634C">
      <w:pPr>
        <w:pStyle w:val="Heading4"/>
      </w:pPr>
      <w:r>
        <w:t xml:space="preserve">It means developed countries get short run </w:t>
      </w:r>
      <w:r w:rsidRPr="00D35F0E">
        <w:rPr>
          <w:u w:val="single"/>
        </w:rPr>
        <w:t>state-based monopolies</w:t>
      </w:r>
      <w:r>
        <w:t xml:space="preserve"> over energy</w:t>
      </w:r>
    </w:p>
    <w:p w14:paraId="40228588" w14:textId="77777777" w:rsidR="00EB634C" w:rsidRDefault="00EB634C" w:rsidP="00EB634C">
      <w:r w:rsidRPr="0019604D">
        <w:rPr>
          <w:rStyle w:val="Style13ptBold"/>
        </w:rPr>
        <w:t>Davis 19</w:t>
      </w:r>
      <w:r>
        <w:t xml:space="preserve"> - senior analyst at ASPI [Malcolm, April 02, </w:t>
      </w:r>
      <w:r>
        <w:rPr>
          <w:i/>
        </w:rPr>
        <w:t>Real Clear Defense</w:t>
      </w:r>
      <w:r>
        <w:t xml:space="preserve">, “Space-Based Solar Power and 21st-Century Geopolitical Competition”, </w:t>
      </w:r>
      <w:hyperlink r:id="rId9" w:history="1">
        <w:r w:rsidRPr="0071019C">
          <w:rPr>
            <w:rStyle w:val="Hyperlink"/>
          </w:rPr>
          <w:t>https://www.realcleardefense.com/articles/2019/04/02/space-based_solar_power_and_21st-century_geopolitical_competition_114302.html</w:t>
        </w:r>
      </w:hyperlink>
      <w:r>
        <w:t>]</w:t>
      </w:r>
    </w:p>
    <w:p w14:paraId="0769826F" w14:textId="77777777" w:rsidR="00EB634C" w:rsidRDefault="00EB634C" w:rsidP="00EB634C">
      <w:pPr>
        <w:rPr>
          <w:rStyle w:val="StyleUnderline"/>
        </w:rPr>
      </w:pPr>
      <w:r w:rsidRPr="0019604D">
        <w:rPr>
          <w:rStyle w:val="StyleUnderline"/>
        </w:rPr>
        <w:t>China is</w:t>
      </w:r>
      <w:r w:rsidRPr="00555DA9">
        <w:rPr>
          <w:sz w:val="8"/>
        </w:rPr>
        <w:t xml:space="preserve"> now </w:t>
      </w:r>
      <w:r w:rsidRPr="0019604D">
        <w:rPr>
          <w:rStyle w:val="StyleUnderline"/>
        </w:rPr>
        <w:t>indicating</w:t>
      </w:r>
      <w:r w:rsidRPr="00555DA9">
        <w:rPr>
          <w:sz w:val="8"/>
        </w:rPr>
        <w:t xml:space="preserve"> a </w:t>
      </w:r>
      <w:r w:rsidRPr="0019604D">
        <w:rPr>
          <w:rStyle w:val="StyleUnderline"/>
        </w:rPr>
        <w:t xml:space="preserve">desire to develop </w:t>
      </w:r>
      <w:r w:rsidRPr="00555DA9">
        <w:rPr>
          <w:sz w:val="8"/>
        </w:rPr>
        <w:t xml:space="preserve">an </w:t>
      </w:r>
      <w:r w:rsidRPr="0019604D">
        <w:rPr>
          <w:rStyle w:val="StyleUnderline"/>
        </w:rPr>
        <w:t>SSPS</w:t>
      </w:r>
      <w:r w:rsidRPr="00555DA9">
        <w:rPr>
          <w:sz w:val="8"/>
        </w:rPr>
        <w:t xml:space="preserve"> capability in coming decades, emphasising a gradual approach of developing larger and more powerful satellites that are assembled in orbit by large space-based 3D printers. Using on-orbit manufacturing reduces the challenges of transporting large structures from earth into space. </w:t>
      </w:r>
      <w:r w:rsidRPr="009A60DB">
        <w:rPr>
          <w:rStyle w:val="StyleUnderline"/>
          <w:highlight w:val="cyan"/>
        </w:rPr>
        <w:t>China’s investment</w:t>
      </w:r>
      <w:r w:rsidRPr="009A60DB">
        <w:rPr>
          <w:sz w:val="8"/>
          <w:highlight w:val="cyan"/>
        </w:rPr>
        <w:t xml:space="preserve"> </w:t>
      </w:r>
      <w:r w:rsidRPr="009A60DB">
        <w:rPr>
          <w:rStyle w:val="StyleUnderline"/>
          <w:highlight w:val="cyan"/>
        </w:rPr>
        <w:t>in heavy-lift launch vehicles</w:t>
      </w:r>
      <w:r w:rsidRPr="00555DA9">
        <w:rPr>
          <w:sz w:val="8"/>
        </w:rPr>
        <w:t xml:space="preserve"> like the Long March IX, which will carry 140 tons into low-earth orbit, and its accelerating development of reusable rockets and spaceplanes, </w:t>
      </w:r>
      <w:r w:rsidRPr="009A60DB">
        <w:rPr>
          <w:rStyle w:val="StyleUnderline"/>
          <w:highlight w:val="cyan"/>
        </w:rPr>
        <w:t xml:space="preserve">as well as the growth of its commercial space sector, could also </w:t>
      </w:r>
      <w:r w:rsidRPr="009A60DB">
        <w:rPr>
          <w:rStyle w:val="Emphasis"/>
          <w:highlight w:val="cyan"/>
        </w:rPr>
        <w:t>support a Chinese SSPS network</w:t>
      </w:r>
      <w:r w:rsidRPr="009A60DB">
        <w:rPr>
          <w:rStyle w:val="StyleUnderline"/>
          <w:highlight w:val="cyan"/>
        </w:rPr>
        <w:t>.</w:t>
      </w:r>
    </w:p>
    <w:p w14:paraId="75BD8F7F" w14:textId="77777777" w:rsidR="00EB634C" w:rsidRPr="00555DA9" w:rsidRDefault="00EB634C" w:rsidP="00EB634C">
      <w:pPr>
        <w:rPr>
          <w:sz w:val="8"/>
        </w:rPr>
      </w:pPr>
      <w:r w:rsidRPr="00555DA9">
        <w:rPr>
          <w:sz w:val="8"/>
        </w:rPr>
        <w:t xml:space="preserve">The timetable for developing this capability, originally published in China’s Science and Technology Daily, extends through the next decade. Work has already begun on building a ground station in Chongqing to receive the microwave energy gathered by the SSPS. The next step is to test the system using high-altitude ‘stratospheric’ solar power balloons between 2021 and 2025, and then deployment of the first space-based SSPS in the second half of the next decade. </w:t>
      </w:r>
      <w:r w:rsidRPr="009A60DB">
        <w:rPr>
          <w:rStyle w:val="StyleUnderline"/>
          <w:highlight w:val="cyan"/>
        </w:rPr>
        <w:t>The goal would be to construct megawatt-class satellites by 2030, and gigawatt-class satellites before 2050</w:t>
      </w:r>
      <w:r w:rsidRPr="009A60DB">
        <w:rPr>
          <w:sz w:val="8"/>
          <w:highlight w:val="cyan"/>
        </w:rPr>
        <w:t>,</w:t>
      </w:r>
      <w:r w:rsidRPr="00555DA9">
        <w:rPr>
          <w:sz w:val="8"/>
        </w:rPr>
        <w:t xml:space="preserve"> which could weigh up to 1,000 tons.</w:t>
      </w:r>
    </w:p>
    <w:p w14:paraId="0436FDAA" w14:textId="77777777" w:rsidR="00EB634C" w:rsidRPr="00555DA9" w:rsidRDefault="00EB634C" w:rsidP="00EB634C">
      <w:pPr>
        <w:rPr>
          <w:sz w:val="8"/>
        </w:rPr>
      </w:pPr>
      <w:r w:rsidRPr="00555DA9">
        <w:rPr>
          <w:sz w:val="8"/>
        </w:rPr>
        <w:t xml:space="preserve">With on-orbit manufacturing for building large structures, the </w:t>
      </w:r>
      <w:r w:rsidRPr="009A60DB">
        <w:rPr>
          <w:rStyle w:val="Emphasis"/>
          <w:highlight w:val="cyan"/>
        </w:rPr>
        <w:t>raw materials would need to come from mining lunar regolith</w:t>
      </w:r>
      <w:r w:rsidRPr="00555DA9">
        <w:rPr>
          <w:rStyle w:val="Emphasis"/>
        </w:rPr>
        <w:t xml:space="preserve"> rather than from earth</w:t>
      </w:r>
      <w:r w:rsidRPr="00555DA9">
        <w:rPr>
          <w:sz w:val="8"/>
        </w:rPr>
        <w:t>. That ties in with China’s plans for a lunar base by the 2030s.</w:t>
      </w:r>
    </w:p>
    <w:p w14:paraId="4CAE2645" w14:textId="77777777" w:rsidR="00EB634C" w:rsidRPr="00555DA9" w:rsidRDefault="00EB634C" w:rsidP="00EB634C">
      <w:pPr>
        <w:rPr>
          <w:sz w:val="8"/>
        </w:rPr>
      </w:pPr>
      <w:r w:rsidRPr="00555DA9">
        <w:rPr>
          <w:sz w:val="8"/>
        </w:rPr>
        <w:t xml:space="preserve">China’s interest in pursuing SSPS has some significant geopolitical implications for 21st-century energy competition. Fundamentally, </w:t>
      </w:r>
      <w:r w:rsidRPr="00555DA9">
        <w:rPr>
          <w:rStyle w:val="StyleUnderline"/>
        </w:rPr>
        <w:t>the country that achieves a viable SSPS</w:t>
      </w:r>
      <w:r w:rsidRPr="00555DA9">
        <w:rPr>
          <w:sz w:val="8"/>
        </w:rPr>
        <w:t xml:space="preserve"> network </w:t>
      </w:r>
      <w:r w:rsidRPr="00555DA9">
        <w:rPr>
          <w:rStyle w:val="Emphasis"/>
        </w:rPr>
        <w:t>first</w:t>
      </w:r>
      <w:r w:rsidRPr="00555DA9">
        <w:rPr>
          <w:sz w:val="8"/>
        </w:rPr>
        <w:t xml:space="preserve"> </w:t>
      </w:r>
      <w:r w:rsidRPr="00555DA9">
        <w:rPr>
          <w:rStyle w:val="StyleUnderline"/>
        </w:rPr>
        <w:t>can</w:t>
      </w:r>
      <w:r w:rsidRPr="00555DA9">
        <w:rPr>
          <w:sz w:val="8"/>
        </w:rPr>
        <w:t xml:space="preserve"> potentially </w:t>
      </w:r>
      <w:r w:rsidRPr="00555DA9">
        <w:rPr>
          <w:rStyle w:val="Emphasis"/>
        </w:rPr>
        <w:t>reshape</w:t>
      </w:r>
      <w:r w:rsidRPr="00555DA9">
        <w:rPr>
          <w:sz w:val="8"/>
        </w:rPr>
        <w:t xml:space="preserve"> </w:t>
      </w:r>
      <w:r w:rsidRPr="00555DA9">
        <w:rPr>
          <w:rStyle w:val="Emphasis"/>
        </w:rPr>
        <w:t>global energy markets</w:t>
      </w:r>
      <w:r w:rsidRPr="00555DA9">
        <w:rPr>
          <w:sz w:val="8"/>
        </w:rPr>
        <w:t xml:space="preserve"> </w:t>
      </w:r>
      <w:r w:rsidRPr="00555DA9">
        <w:rPr>
          <w:rStyle w:val="StyleUnderline"/>
        </w:rPr>
        <w:t>and</w:t>
      </w:r>
      <w:r w:rsidRPr="00555DA9">
        <w:rPr>
          <w:sz w:val="8"/>
        </w:rPr>
        <w:t xml:space="preserve">, in turn, </w:t>
      </w:r>
      <w:r w:rsidRPr="00555DA9">
        <w:rPr>
          <w:rStyle w:val="StyleUnderline"/>
        </w:rPr>
        <w:t>have</w:t>
      </w:r>
      <w:r w:rsidRPr="00555DA9">
        <w:rPr>
          <w:sz w:val="8"/>
        </w:rPr>
        <w:t xml:space="preserve"> much </w:t>
      </w:r>
      <w:r w:rsidRPr="00555DA9">
        <w:rPr>
          <w:rStyle w:val="Emphasis"/>
        </w:rPr>
        <w:t>greater control over economic activity</w:t>
      </w:r>
      <w:r w:rsidRPr="00555DA9">
        <w:rPr>
          <w:sz w:val="8"/>
        </w:rPr>
        <w:t xml:space="preserve"> on earth from space.</w:t>
      </w:r>
    </w:p>
    <w:p w14:paraId="4FFEF1CB" w14:textId="77777777" w:rsidR="00EB634C" w:rsidRPr="00555DA9" w:rsidRDefault="00EB634C" w:rsidP="00EB634C">
      <w:pPr>
        <w:rPr>
          <w:sz w:val="8"/>
        </w:rPr>
      </w:pPr>
      <w:r w:rsidRPr="00555DA9">
        <w:rPr>
          <w:sz w:val="8"/>
        </w:rPr>
        <w:t xml:space="preserve">I’ve noted previously that </w:t>
      </w:r>
      <w:r w:rsidRPr="00555DA9">
        <w:rPr>
          <w:rStyle w:val="StyleUnderline"/>
        </w:rPr>
        <w:t>China has been promoting</w:t>
      </w:r>
      <w:r w:rsidRPr="00555DA9">
        <w:rPr>
          <w:sz w:val="8"/>
        </w:rPr>
        <w:t xml:space="preserve"> a ‘</w:t>
      </w:r>
      <w:r w:rsidRPr="00555DA9">
        <w:rPr>
          <w:rStyle w:val="Emphasis"/>
        </w:rPr>
        <w:t>space Silk Road’</w:t>
      </w:r>
      <w:r w:rsidRPr="00555DA9">
        <w:rPr>
          <w:sz w:val="8"/>
        </w:rPr>
        <w:t xml:space="preserve"> via its Beidou global navigation system to states that have signed up to its Belt and Road Initiative. That campaign appears to be designed to deepen those states’ dependency on China as a provider of information infrastructure provider. </w:t>
      </w:r>
      <w:r w:rsidRPr="00555DA9">
        <w:rPr>
          <w:rStyle w:val="StyleUnderline"/>
        </w:rPr>
        <w:t xml:space="preserve">Adding an energy dimension would </w:t>
      </w:r>
      <w:r w:rsidRPr="00555DA9">
        <w:rPr>
          <w:rStyle w:val="Emphasis"/>
        </w:rPr>
        <w:t>dramatically deepen Chinese control of any recipient society</w:t>
      </w:r>
      <w:r w:rsidRPr="00555DA9">
        <w:rPr>
          <w:sz w:val="8"/>
        </w:rPr>
        <w:t xml:space="preserve">. China’s SSPS would be promoted as contributing towards interdependent co-development—the ‘win–win’ rhetoric of China’s foreign ministry—as well as easing dependency on fossil fuels that contribute to climate change. However, there’s no disguising the fact that </w:t>
      </w:r>
      <w:r w:rsidRPr="00555DA9">
        <w:rPr>
          <w:rStyle w:val="StyleUnderline"/>
        </w:rPr>
        <w:t>it</w:t>
      </w:r>
      <w:r w:rsidRPr="00555DA9">
        <w:rPr>
          <w:sz w:val="8"/>
        </w:rPr>
        <w:t xml:space="preserve"> would be China that provides the energy to keep recipient states prosperous. That </w:t>
      </w:r>
      <w:r w:rsidRPr="00555DA9">
        <w:rPr>
          <w:rStyle w:val="Emphasis"/>
        </w:rPr>
        <w:t>implies serious political leverage</w:t>
      </w:r>
      <w:r w:rsidRPr="00555DA9">
        <w:rPr>
          <w:sz w:val="8"/>
        </w:rPr>
        <w:t>.</w:t>
      </w:r>
    </w:p>
    <w:p w14:paraId="028ED297" w14:textId="77777777" w:rsidR="00EB634C" w:rsidRPr="00555DA9" w:rsidRDefault="00EB634C" w:rsidP="00EB634C">
      <w:pPr>
        <w:rPr>
          <w:sz w:val="8"/>
        </w:rPr>
      </w:pPr>
      <w:r w:rsidRPr="00555DA9">
        <w:rPr>
          <w:rStyle w:val="StyleUnderline"/>
        </w:rPr>
        <w:t>A Chinese SSPS network</w:t>
      </w:r>
      <w:r w:rsidRPr="00555DA9">
        <w:rPr>
          <w:sz w:val="8"/>
        </w:rPr>
        <w:t xml:space="preserve"> </w:t>
      </w:r>
      <w:r w:rsidRPr="00555DA9">
        <w:rPr>
          <w:rStyle w:val="StyleUnderline"/>
        </w:rPr>
        <w:t>would</w:t>
      </w:r>
      <w:r w:rsidRPr="00555DA9">
        <w:rPr>
          <w:sz w:val="8"/>
        </w:rPr>
        <w:t xml:space="preserve"> also </w:t>
      </w:r>
      <w:r w:rsidRPr="00555DA9">
        <w:rPr>
          <w:rStyle w:val="StyleUnderline"/>
        </w:rPr>
        <w:t>need</w:t>
      </w:r>
      <w:r w:rsidRPr="00555DA9">
        <w:rPr>
          <w:sz w:val="8"/>
        </w:rPr>
        <w:t xml:space="preserve"> </w:t>
      </w:r>
      <w:r w:rsidRPr="00555DA9">
        <w:rPr>
          <w:rStyle w:val="Emphasis"/>
        </w:rPr>
        <w:t>large rectenna farms</w:t>
      </w:r>
      <w:r w:rsidRPr="00555DA9">
        <w:rPr>
          <w:sz w:val="8"/>
        </w:rPr>
        <w:t xml:space="preserve"> at key locations to receive the beamed energy from orbit and then distribute it to local grids. Such </w:t>
      </w:r>
      <w:r w:rsidRPr="00555DA9">
        <w:rPr>
          <w:rStyle w:val="StyleUnderline"/>
        </w:rPr>
        <w:t>facilities</w:t>
      </w:r>
      <w:r w:rsidRPr="00555DA9">
        <w:rPr>
          <w:sz w:val="8"/>
        </w:rPr>
        <w:t xml:space="preserve"> </w:t>
      </w:r>
      <w:r w:rsidRPr="00555DA9">
        <w:rPr>
          <w:rStyle w:val="StyleUnderline"/>
        </w:rPr>
        <w:t>would</w:t>
      </w:r>
      <w:r w:rsidRPr="00555DA9">
        <w:rPr>
          <w:sz w:val="8"/>
        </w:rPr>
        <w:t xml:space="preserve"> clearly </w:t>
      </w:r>
      <w:r w:rsidRPr="00555DA9">
        <w:rPr>
          <w:rStyle w:val="StyleUnderline"/>
        </w:rPr>
        <w:t>be</w:t>
      </w:r>
      <w:r w:rsidRPr="00555DA9">
        <w:rPr>
          <w:sz w:val="8"/>
        </w:rPr>
        <w:t xml:space="preserve"> critical infrastructure, </w:t>
      </w:r>
      <w:r w:rsidRPr="00555DA9">
        <w:rPr>
          <w:rStyle w:val="StyleUnderline"/>
        </w:rPr>
        <w:t>constructed</w:t>
      </w:r>
      <w:r w:rsidRPr="00555DA9">
        <w:rPr>
          <w:sz w:val="8"/>
        </w:rPr>
        <w:t xml:space="preserve"> </w:t>
      </w:r>
      <w:r w:rsidRPr="00555DA9">
        <w:rPr>
          <w:rStyle w:val="Emphasis"/>
        </w:rPr>
        <w:t>and operated by China within recipient states</w:t>
      </w:r>
      <w:r w:rsidRPr="00555DA9">
        <w:rPr>
          <w:sz w:val="8"/>
        </w:rPr>
        <w:t xml:space="preserve">. </w:t>
      </w:r>
      <w:r w:rsidRPr="00555DA9">
        <w:rPr>
          <w:rStyle w:val="StyleUnderline"/>
        </w:rPr>
        <w:t>That would</w:t>
      </w:r>
      <w:r w:rsidRPr="00555DA9">
        <w:rPr>
          <w:sz w:val="8"/>
        </w:rPr>
        <w:t xml:space="preserve"> further </w:t>
      </w:r>
      <w:r w:rsidRPr="00555DA9">
        <w:rPr>
          <w:rStyle w:val="Emphasis"/>
        </w:rPr>
        <w:t>deepen</w:t>
      </w:r>
      <w:r w:rsidRPr="00555DA9">
        <w:rPr>
          <w:rStyle w:val="StyleUnderline"/>
        </w:rPr>
        <w:t xml:space="preserve"> Chinese</w:t>
      </w:r>
      <w:r w:rsidRPr="00555DA9">
        <w:rPr>
          <w:sz w:val="8"/>
        </w:rPr>
        <w:t xml:space="preserve"> investment and </w:t>
      </w:r>
      <w:r w:rsidRPr="00555DA9">
        <w:rPr>
          <w:rStyle w:val="StyleUnderline"/>
        </w:rPr>
        <w:t>influence</w:t>
      </w:r>
      <w:r w:rsidRPr="00555DA9">
        <w:rPr>
          <w:sz w:val="8"/>
        </w:rPr>
        <w:t xml:space="preserve"> in BRI states.</w:t>
      </w:r>
    </w:p>
    <w:p w14:paraId="3C31962A" w14:textId="77777777" w:rsidR="00EB634C" w:rsidRPr="00555DA9" w:rsidRDefault="00EB634C" w:rsidP="00EB634C">
      <w:pPr>
        <w:rPr>
          <w:sz w:val="8"/>
        </w:rPr>
      </w:pPr>
      <w:r w:rsidRPr="00555DA9">
        <w:rPr>
          <w:sz w:val="8"/>
        </w:rPr>
        <w:t>China isn’t the only country looking at this technology. Japan has made SSPS part of its future space exploration vision, though on a much smaller scale, and India has also expressed an interest in the concept. If it becomes clear that China is serious about SSPS and it makes significant progress in coming years, the U.S. is unlikely to sit back and accept that China will lead in this new technology. To do so would give Beijing global energy dominance by the middle of the 21st century.</w:t>
      </w:r>
    </w:p>
    <w:p w14:paraId="555AA2A6" w14:textId="77777777" w:rsidR="00EB634C" w:rsidRPr="00555DA9" w:rsidRDefault="00EB634C" w:rsidP="00EB634C">
      <w:pPr>
        <w:rPr>
          <w:sz w:val="8"/>
        </w:rPr>
      </w:pPr>
      <w:r w:rsidRPr="00555DA9">
        <w:rPr>
          <w:sz w:val="8"/>
        </w:rPr>
        <w:t>In the 1970s, SSPS foundered on its inability to compete with cheaper terrestrial technologies—albeit ones that led to the global climate change challenge we face today. Now, 50 years later, while there’s growing interest in a second look at SSPS, the U.S. isn’t leading the charge. Instead, it is focused on developing renewable technologies to meet its domestic energy demands and gradually phase out fossil fuels. Similar efforts are underway in Europe and other places, including Australia.</w:t>
      </w:r>
    </w:p>
    <w:p w14:paraId="111E9F89" w14:textId="77777777" w:rsidR="00EB634C" w:rsidRPr="00555DA9" w:rsidRDefault="00EB634C" w:rsidP="00EB634C">
      <w:pPr>
        <w:rPr>
          <w:sz w:val="8"/>
        </w:rPr>
      </w:pPr>
      <w:r w:rsidRPr="00555DA9">
        <w:rPr>
          <w:rStyle w:val="StyleUnderline"/>
        </w:rPr>
        <w:t xml:space="preserve">Renewable technology is a </w:t>
      </w:r>
      <w:r w:rsidRPr="00555DA9">
        <w:rPr>
          <w:rStyle w:val="Emphasis"/>
        </w:rPr>
        <w:t>highly diversified private-sector market</w:t>
      </w:r>
      <w:r w:rsidRPr="00555DA9">
        <w:rPr>
          <w:sz w:val="8"/>
        </w:rPr>
        <w:t xml:space="preserve">. It’s not so easy for one state to dominate it. By contrast, </w:t>
      </w:r>
      <w:r w:rsidRPr="00555DA9">
        <w:rPr>
          <w:rStyle w:val="Emphasis"/>
        </w:rPr>
        <w:t>SSPS would be a centrally controlled, state-based ‘big science’</w:t>
      </w:r>
      <w:r w:rsidRPr="00555DA9">
        <w:rPr>
          <w:sz w:val="8"/>
        </w:rPr>
        <w:t xml:space="preserve"> endeavour that can be more easily exploited for geopolitical and astropolitical purposes. Renewable energy technology may offer part of the solution, but it doesn’t necessarily cancel out China’s potential to use SSPS for hegemonic influence.</w:t>
      </w:r>
    </w:p>
    <w:p w14:paraId="5EDB0D74" w14:textId="77777777" w:rsidR="00EB634C" w:rsidRDefault="00EB634C" w:rsidP="00EB634C">
      <w:pPr>
        <w:rPr>
          <w:sz w:val="8"/>
        </w:rPr>
      </w:pPr>
      <w:r w:rsidRPr="00555DA9">
        <w:rPr>
          <w:sz w:val="8"/>
        </w:rPr>
        <w:t>What emerges is the possibility of strategic jostling between competing approaches for ensuring 21st-century energy security and economic prosperity.</w:t>
      </w:r>
    </w:p>
    <w:p w14:paraId="14A00E4F" w14:textId="77777777" w:rsidR="00EB634C" w:rsidRDefault="00EB634C" w:rsidP="00EB634C">
      <w:pPr>
        <w:pStyle w:val="Heading4"/>
      </w:pPr>
      <w:r>
        <w:t xml:space="preserve">The aff creates </w:t>
      </w:r>
      <w:r w:rsidRPr="00D919A7">
        <w:rPr>
          <w:u w:val="single"/>
        </w:rPr>
        <w:t>two</w:t>
      </w:r>
      <w:r>
        <w:t xml:space="preserve"> space based property rights! </w:t>
      </w:r>
    </w:p>
    <w:p w14:paraId="5B51A724" w14:textId="77777777" w:rsidR="00EB634C" w:rsidRPr="005E0BE5" w:rsidRDefault="00EB634C" w:rsidP="00EB634C"/>
    <w:p w14:paraId="668603FD" w14:textId="77777777" w:rsidR="00EB634C" w:rsidRDefault="00EB634C" w:rsidP="00EB634C">
      <w:pPr>
        <w:pStyle w:val="Heading4"/>
      </w:pPr>
      <w:r>
        <w:t xml:space="preserve">First, </w:t>
      </w:r>
      <w:r w:rsidRPr="005E0BE5">
        <w:rPr>
          <w:u w:val="single"/>
        </w:rPr>
        <w:t>Tier One</w:t>
      </w:r>
      <w:r>
        <w:t xml:space="preserve">---A US-China lead regulatory body </w:t>
      </w:r>
      <w:r w:rsidRPr="00D919A7">
        <w:t xml:space="preserve">provides </w:t>
      </w:r>
      <w:r w:rsidRPr="00D919A7">
        <w:rPr>
          <w:u w:val="single"/>
        </w:rPr>
        <w:t>exclusivity</w:t>
      </w:r>
      <w:r w:rsidRPr="00D919A7">
        <w:t xml:space="preserve"> by </w:t>
      </w:r>
      <w:r w:rsidRPr="00D919A7">
        <w:rPr>
          <w:u w:val="single"/>
        </w:rPr>
        <w:t>first come first serve</w:t>
      </w:r>
      <w:r w:rsidRPr="00D919A7">
        <w:t xml:space="preserve"> a</w:t>
      </w:r>
      <w:r>
        <w:t xml:space="preserve">nd </w:t>
      </w:r>
      <w:r w:rsidRPr="005E0BE5">
        <w:rPr>
          <w:u w:val="single"/>
        </w:rPr>
        <w:t>regulates</w:t>
      </w:r>
      <w:r>
        <w:t xml:space="preserve"> the activities of entities interested in SBSP  </w:t>
      </w:r>
    </w:p>
    <w:p w14:paraId="3E54010A" w14:textId="77777777" w:rsidR="00EB634C" w:rsidRDefault="00EB634C" w:rsidP="00EB634C">
      <w:r w:rsidRPr="00855BB1">
        <w:rPr>
          <w:rStyle w:val="Style13ptBold"/>
        </w:rPr>
        <w:t>Landry 13</w:t>
      </w:r>
      <w:r>
        <w:t xml:space="preserve"> - J.D., The University of Chicago Law School; B.A., Albion College [Benjamin David, 2013, </w:t>
      </w:r>
      <w:r w:rsidRPr="00EC7D39">
        <w:rPr>
          <w:i/>
        </w:rPr>
        <w:t>LAW, 38 Brooklyn J. Int'l L. 523,</w:t>
      </w:r>
      <w:r>
        <w:t xml:space="preserve"> “ARTICLE: A TRAGEDY OF THE ANTICOMMONS: THE ECONOMIC INEFFICIENCIES OF SPACE LAW, 38 Brooklyn J. Int'l L. 523”, Lexis]</w:t>
      </w:r>
    </w:p>
    <w:p w14:paraId="37B8A756" w14:textId="77777777" w:rsidR="00EB634C" w:rsidRPr="001C07EB" w:rsidRDefault="00EB634C" w:rsidP="00EB634C">
      <w:pPr>
        <w:rPr>
          <w:sz w:val="8"/>
        </w:rPr>
      </w:pPr>
      <w:r w:rsidRPr="001C07EB">
        <w:rPr>
          <w:sz w:val="8"/>
        </w:rPr>
        <w:t>III. THE PROPOSED TWO-TIER PROPERTY RIGHTS REGIME</w:t>
      </w:r>
    </w:p>
    <w:p w14:paraId="41F86BC1" w14:textId="77777777" w:rsidR="00EB634C" w:rsidRPr="001C07EB" w:rsidRDefault="00EB634C" w:rsidP="00EB634C">
      <w:pPr>
        <w:rPr>
          <w:sz w:val="8"/>
        </w:rPr>
      </w:pPr>
      <w:r w:rsidRPr="001C07EB">
        <w:rPr>
          <w:sz w:val="8"/>
        </w:rPr>
        <w:t xml:space="preserve">A. </w:t>
      </w:r>
      <w:r w:rsidRPr="009A60DB">
        <w:rPr>
          <w:rStyle w:val="Emphasis"/>
          <w:highlight w:val="cyan"/>
        </w:rPr>
        <w:t>Tier One</w:t>
      </w:r>
      <w:r w:rsidRPr="001C07EB">
        <w:rPr>
          <w:sz w:val="8"/>
        </w:rPr>
        <w:t xml:space="preserve">: Non-Sovereign First Possession </w:t>
      </w:r>
      <w:r w:rsidRPr="00412757">
        <w:rPr>
          <w:rStyle w:val="StyleUnderline"/>
        </w:rPr>
        <w:t xml:space="preserve">The first tier </w:t>
      </w:r>
      <w:r w:rsidRPr="009A60DB">
        <w:rPr>
          <w:rStyle w:val="StyleUnderline"/>
          <w:highlight w:val="cyan"/>
        </w:rPr>
        <w:t>is a system of non-sovereign first possession</w:t>
      </w:r>
      <w:r w:rsidRPr="00412757">
        <w:rPr>
          <w:rStyle w:val="StyleUnderline"/>
        </w:rPr>
        <w:t>.</w:t>
      </w:r>
      <w:r w:rsidRPr="001C07EB">
        <w:rPr>
          <w:sz w:val="8"/>
        </w:rPr>
        <w:t xml:space="preserve"> </w:t>
      </w:r>
      <w:r w:rsidRPr="009A60DB">
        <w:rPr>
          <w:rStyle w:val="StyleUnderline"/>
          <w:highlight w:val="cyan"/>
        </w:rPr>
        <w:t>Entities</w:t>
      </w:r>
      <w:r w:rsidRPr="001C07EB">
        <w:rPr>
          <w:sz w:val="8"/>
        </w:rPr>
        <w:t xml:space="preserve"> </w:t>
      </w:r>
      <w:r w:rsidRPr="00412757">
        <w:rPr>
          <w:rStyle w:val="StyleUnderline"/>
        </w:rPr>
        <w:t>would</w:t>
      </w:r>
      <w:r w:rsidRPr="001C07EB">
        <w:rPr>
          <w:sz w:val="8"/>
        </w:rPr>
        <w:t xml:space="preserve"> be able to </w:t>
      </w:r>
      <w:r w:rsidRPr="009A60DB">
        <w:rPr>
          <w:rStyle w:val="Emphasis"/>
          <w:highlight w:val="cyan"/>
        </w:rPr>
        <w:t>obtain</w:t>
      </w:r>
      <w:r w:rsidRPr="00412757">
        <w:rPr>
          <w:rStyle w:val="Emphasis"/>
        </w:rPr>
        <w:t xml:space="preserve"> </w:t>
      </w:r>
      <w:r w:rsidRPr="009A60DB">
        <w:rPr>
          <w:rStyle w:val="Emphasis"/>
          <w:highlight w:val="cyan"/>
        </w:rPr>
        <w:t>property rights</w:t>
      </w:r>
      <w:r w:rsidRPr="009A60DB">
        <w:rPr>
          <w:sz w:val="8"/>
          <w:highlight w:val="cyan"/>
        </w:rPr>
        <w:t xml:space="preserve"> </w:t>
      </w:r>
      <w:r w:rsidRPr="009A60DB">
        <w:rPr>
          <w:rStyle w:val="StyleUnderline"/>
          <w:highlight w:val="cyan"/>
        </w:rPr>
        <w:t>to</w:t>
      </w:r>
      <w:r w:rsidRPr="001C07EB">
        <w:rPr>
          <w:sz w:val="8"/>
        </w:rPr>
        <w:t xml:space="preserve"> areas of </w:t>
      </w:r>
      <w:r w:rsidRPr="00412757">
        <w:rPr>
          <w:rStyle w:val="StyleUnderline"/>
        </w:rPr>
        <w:t xml:space="preserve">celestial </w:t>
      </w:r>
      <w:r w:rsidRPr="009A60DB">
        <w:rPr>
          <w:rStyle w:val="StyleUnderline"/>
          <w:highlight w:val="cyan"/>
        </w:rPr>
        <w:t>bodies and the</w:t>
      </w:r>
      <w:r w:rsidRPr="009A60DB">
        <w:rPr>
          <w:sz w:val="8"/>
          <w:highlight w:val="cyan"/>
        </w:rPr>
        <w:t xml:space="preserve"> </w:t>
      </w:r>
      <w:r w:rsidRPr="009A60DB">
        <w:rPr>
          <w:rStyle w:val="Emphasis"/>
          <w:highlight w:val="cyan"/>
        </w:rPr>
        <w:t>orbits</w:t>
      </w:r>
      <w:r w:rsidRPr="001C07EB">
        <w:rPr>
          <w:sz w:val="8"/>
        </w:rPr>
        <w:t xml:space="preserve"> upon which they operate, much like Dinkin's Pseudo Property Rights and White's Functional Property Rights. </w:t>
      </w:r>
      <w:r w:rsidRPr="009A60DB">
        <w:rPr>
          <w:rStyle w:val="StyleUnderline"/>
          <w:highlight w:val="cyan"/>
        </w:rPr>
        <w:t>An</w:t>
      </w:r>
      <w:r w:rsidRPr="00412757">
        <w:rPr>
          <w:rStyle w:val="StyleUnderline"/>
        </w:rPr>
        <w:t xml:space="preserve"> </w:t>
      </w:r>
      <w:r w:rsidRPr="009A60DB">
        <w:rPr>
          <w:rStyle w:val="StyleUnderline"/>
          <w:highlight w:val="cyan"/>
        </w:rPr>
        <w:t>International Regulatory Body</w:t>
      </w:r>
      <w:r w:rsidRPr="001C07EB">
        <w:rPr>
          <w:sz w:val="8"/>
        </w:rPr>
        <w:t xml:space="preserve"> ("IRB") </w:t>
      </w:r>
      <w:r w:rsidRPr="009A60DB">
        <w:rPr>
          <w:rStyle w:val="StyleUnderline"/>
          <w:highlight w:val="cyan"/>
        </w:rPr>
        <w:t>would</w:t>
      </w:r>
      <w:r w:rsidRPr="001C07EB">
        <w:rPr>
          <w:sz w:val="8"/>
        </w:rPr>
        <w:t xml:space="preserve"> be established to serve two purposes: (1) to </w:t>
      </w:r>
      <w:r w:rsidRPr="009A60DB">
        <w:rPr>
          <w:rStyle w:val="Emphasis"/>
          <w:highlight w:val="cyan"/>
        </w:rPr>
        <w:t>provide property rights</w:t>
      </w:r>
      <w:r w:rsidRPr="001C07EB">
        <w:rPr>
          <w:sz w:val="8"/>
        </w:rPr>
        <w:t xml:space="preserve"> to and between entities </w:t>
      </w:r>
      <w:r w:rsidRPr="00412757">
        <w:rPr>
          <w:rStyle w:val="StyleUnderline"/>
        </w:rPr>
        <w:t>and</w:t>
      </w:r>
      <w:r w:rsidRPr="001C07EB">
        <w:rPr>
          <w:sz w:val="8"/>
        </w:rPr>
        <w:t xml:space="preserve"> (2) to </w:t>
      </w:r>
      <w:r w:rsidRPr="00412757">
        <w:rPr>
          <w:rStyle w:val="Emphasis"/>
        </w:rPr>
        <w:t>regulate their activity</w:t>
      </w:r>
      <w:r w:rsidRPr="001C07EB">
        <w:rPr>
          <w:sz w:val="8"/>
        </w:rPr>
        <w:t xml:space="preserve">. The IRB would be less comprehensive than other proposals' international regimes because </w:t>
      </w:r>
      <w:r w:rsidRPr="00412757">
        <w:rPr>
          <w:rStyle w:val="StyleUnderline"/>
        </w:rPr>
        <w:t xml:space="preserve">the IRB </w:t>
      </w:r>
      <w:r w:rsidRPr="00412757">
        <w:rPr>
          <w:rStyle w:val="Emphasis"/>
        </w:rPr>
        <w:t>would not</w:t>
      </w:r>
      <w:r w:rsidRPr="00412757">
        <w:rPr>
          <w:rStyle w:val="StyleUnderline"/>
        </w:rPr>
        <w:t xml:space="preserve"> establish a </w:t>
      </w:r>
      <w:r w:rsidRPr="00412757">
        <w:rPr>
          <w:rStyle w:val="Emphasis"/>
        </w:rPr>
        <w:t>comprehensive</w:t>
      </w:r>
      <w:r w:rsidRPr="00412757">
        <w:rPr>
          <w:rStyle w:val="StyleUnderline"/>
        </w:rPr>
        <w:t xml:space="preserve"> new legal regime</w:t>
      </w:r>
      <w:r w:rsidRPr="001C07EB">
        <w:rPr>
          <w:sz w:val="8"/>
        </w:rPr>
        <w:t xml:space="preserve">. The IRB regime would be much simpler. </w:t>
      </w:r>
      <w:r w:rsidRPr="00412757">
        <w:rPr>
          <w:rStyle w:val="StyleUnderline"/>
        </w:rPr>
        <w:t>It would establish basic rights</w:t>
      </w:r>
      <w:r w:rsidRPr="001C07EB">
        <w:rPr>
          <w:sz w:val="8"/>
        </w:rPr>
        <w:t xml:space="preserve"> to property exercisable against other entities and regulate human activity in outer space. Importantly, </w:t>
      </w:r>
      <w:r w:rsidRPr="00412757">
        <w:rPr>
          <w:rStyle w:val="StyleUnderline"/>
        </w:rPr>
        <w:t>entities would be governed by the laws of their states of origin and international law</w:t>
      </w:r>
      <w:r w:rsidRPr="001C07EB">
        <w:rPr>
          <w:sz w:val="8"/>
        </w:rPr>
        <w:t xml:space="preserve">, </w:t>
      </w:r>
      <w:r w:rsidRPr="00412757">
        <w:rPr>
          <w:rStyle w:val="Emphasis"/>
        </w:rPr>
        <w:t>but only</w:t>
      </w:r>
      <w:r w:rsidRPr="001C07EB">
        <w:rPr>
          <w:sz w:val="8"/>
        </w:rPr>
        <w:t xml:space="preserve"> </w:t>
      </w:r>
      <w:r w:rsidRPr="00412757">
        <w:rPr>
          <w:rStyle w:val="StyleUnderline"/>
        </w:rPr>
        <w:t>to the extent that those laws are not preempted by IRB regulations</w:t>
      </w:r>
      <w:r w:rsidRPr="001C07EB">
        <w:rPr>
          <w:sz w:val="8"/>
        </w:rPr>
        <w:t xml:space="preserve">--much like U.S. federal/state preemption. Because </w:t>
      </w:r>
      <w:r w:rsidRPr="00412757">
        <w:rPr>
          <w:rStyle w:val="StyleUnderline"/>
        </w:rPr>
        <w:t>the IRB</w:t>
      </w:r>
      <w:r w:rsidRPr="001C07EB">
        <w:rPr>
          <w:sz w:val="8"/>
        </w:rPr>
        <w:t xml:space="preserve"> only regulates activity between humans (and their entities), it </w:t>
      </w:r>
      <w:r w:rsidRPr="00412757">
        <w:rPr>
          <w:rStyle w:val="StyleUnderline"/>
        </w:rPr>
        <w:t>would only have jurisdiction over humans and their activity while in space</w:t>
      </w:r>
      <w:r w:rsidRPr="001C07EB">
        <w:rPr>
          <w:sz w:val="8"/>
        </w:rPr>
        <w:t>. To be clear, the IRB would not claim ownership over the entire universe. All of outer space would be classified as res nullius.</w:t>
      </w:r>
    </w:p>
    <w:p w14:paraId="724A98F6" w14:textId="77777777" w:rsidR="00EB634C" w:rsidRPr="001C07EB" w:rsidRDefault="00EB634C" w:rsidP="00EB634C">
      <w:pPr>
        <w:rPr>
          <w:sz w:val="8"/>
        </w:rPr>
      </w:pPr>
      <w:r w:rsidRPr="001C07EB">
        <w:rPr>
          <w:sz w:val="8"/>
        </w:rPr>
        <w:t>This would be the first tier; the IRB would only preemptively regulate activity up to the point that the activity satisfies the criteria for territorial sovereignty, discussed in the next section, at which point the state (or the state of origin of the space-faring entity) would obtain sovereignty and fall out of the purview of the IRB.</w:t>
      </w:r>
    </w:p>
    <w:p w14:paraId="32DB0B01" w14:textId="77777777" w:rsidR="00EB634C" w:rsidRPr="001C07EB" w:rsidRDefault="00EB634C" w:rsidP="00EB634C">
      <w:pPr>
        <w:rPr>
          <w:sz w:val="8"/>
        </w:rPr>
      </w:pPr>
      <w:r w:rsidRPr="001C07EB">
        <w:rPr>
          <w:sz w:val="8"/>
        </w:rPr>
        <w:t xml:space="preserve">[*568] </w:t>
      </w:r>
      <w:r w:rsidRPr="009A60DB">
        <w:rPr>
          <w:rStyle w:val="StyleUnderline"/>
          <w:highlight w:val="cyan"/>
        </w:rPr>
        <w:t>The IRB could be run like an arm of the U.N</w:t>
      </w:r>
      <w:r w:rsidRPr="00412757">
        <w:rPr>
          <w:rStyle w:val="StyleUnderline"/>
        </w:rPr>
        <w:t>.</w:t>
      </w:r>
      <w:r w:rsidRPr="001C07EB">
        <w:rPr>
          <w:sz w:val="8"/>
        </w:rPr>
        <w:t xml:space="preserve"> Its composition could be similar to the ATS or the U.N. Security Council. The </w:t>
      </w:r>
      <w:r w:rsidRPr="00412757">
        <w:rPr>
          <w:rStyle w:val="StyleUnderline"/>
        </w:rPr>
        <w:t xml:space="preserve">IRB could be </w:t>
      </w:r>
      <w:r w:rsidRPr="009A60DB">
        <w:rPr>
          <w:rStyle w:val="StyleUnderline"/>
          <w:highlight w:val="cyan"/>
        </w:rPr>
        <w:t>made up of</w:t>
      </w:r>
      <w:r w:rsidRPr="00412757">
        <w:rPr>
          <w:rStyle w:val="StyleUnderline"/>
        </w:rPr>
        <w:t xml:space="preserve"> </w:t>
      </w:r>
      <w:r w:rsidRPr="009A60DB">
        <w:rPr>
          <w:rStyle w:val="Emphasis"/>
          <w:highlight w:val="cyan"/>
        </w:rPr>
        <w:t>permanent members</w:t>
      </w:r>
      <w:r w:rsidRPr="009A60DB">
        <w:rPr>
          <w:sz w:val="8"/>
          <w:highlight w:val="cyan"/>
        </w:rPr>
        <w:t xml:space="preserve"> </w:t>
      </w:r>
      <w:r w:rsidRPr="009A60DB">
        <w:rPr>
          <w:rStyle w:val="StyleUnderline"/>
          <w:highlight w:val="cyan"/>
        </w:rPr>
        <w:t>who are space-faring</w:t>
      </w:r>
      <w:r w:rsidRPr="00412757">
        <w:rPr>
          <w:rStyle w:val="StyleUnderline"/>
        </w:rPr>
        <w:t xml:space="preserve"> </w:t>
      </w:r>
      <w:r w:rsidRPr="009A60DB">
        <w:rPr>
          <w:rStyle w:val="StyleUnderline"/>
          <w:highlight w:val="cyan"/>
        </w:rPr>
        <w:t>and a smaller number of rotating members</w:t>
      </w:r>
      <w:r w:rsidRPr="00412757">
        <w:rPr>
          <w:rStyle w:val="StyleUnderline"/>
        </w:rPr>
        <w:t xml:space="preserve"> who are non-space-faring</w:t>
      </w:r>
      <w:r w:rsidRPr="001C07EB">
        <w:rPr>
          <w:sz w:val="8"/>
        </w:rPr>
        <w:t>--collectively these members would make up an "IRB Council."</w:t>
      </w:r>
    </w:p>
    <w:p w14:paraId="184205F3" w14:textId="77777777" w:rsidR="00EB634C" w:rsidRPr="001C07EB" w:rsidRDefault="00EB634C" w:rsidP="00EB634C">
      <w:pPr>
        <w:rPr>
          <w:sz w:val="8"/>
        </w:rPr>
      </w:pPr>
      <w:r w:rsidRPr="001C07EB">
        <w:rPr>
          <w:sz w:val="8"/>
        </w:rPr>
        <w:t>For the IRB's first function, granting property rights, th</w:t>
      </w:r>
      <w:r w:rsidRPr="00412757">
        <w:rPr>
          <w:rStyle w:val="StyleUnderline"/>
        </w:rPr>
        <w:t>e IRB would use a pure first possession rule</w:t>
      </w:r>
      <w:r w:rsidRPr="001C07EB">
        <w:rPr>
          <w:sz w:val="8"/>
        </w:rPr>
        <w:t xml:space="preserve"> to allow entities entering space to operate on celestial bodies. These operations would not convey title. </w:t>
      </w:r>
      <w:r w:rsidRPr="00412757">
        <w:rPr>
          <w:rStyle w:val="StyleUnderline"/>
        </w:rPr>
        <w:t>They would only allow the entity to exclusively operate</w:t>
      </w:r>
      <w:r w:rsidRPr="001C07EB">
        <w:rPr>
          <w:sz w:val="8"/>
        </w:rPr>
        <w:t xml:space="preserve"> (mine, drill, manufacture, etc.) </w:t>
      </w:r>
      <w:r w:rsidRPr="00412757">
        <w:rPr>
          <w:rStyle w:val="Emphasis"/>
        </w:rPr>
        <w:t>and retain any returns</w:t>
      </w:r>
      <w:r w:rsidRPr="001C07EB">
        <w:rPr>
          <w:sz w:val="8"/>
        </w:rPr>
        <w:t xml:space="preserve"> (profits, resources, goods, etc.). True ownership rights would only be granted in the returns--that is, what an entity "captures" or creates is theirs. </w:t>
      </w:r>
      <w:r w:rsidRPr="009A60DB">
        <w:rPr>
          <w:rStyle w:val="StyleUnderline"/>
          <w:highlight w:val="cyan"/>
        </w:rPr>
        <w:t>Disputes</w:t>
      </w:r>
      <w:r w:rsidRPr="001C07EB">
        <w:rPr>
          <w:sz w:val="8"/>
        </w:rPr>
        <w:t xml:space="preserve"> over who should get what part of a celestial body </w:t>
      </w:r>
      <w:r w:rsidRPr="009A60DB">
        <w:rPr>
          <w:rStyle w:val="Emphasis"/>
          <w:highlight w:val="cyan"/>
        </w:rPr>
        <w:t>would be decided by first</w:t>
      </w:r>
      <w:r w:rsidRPr="00412757">
        <w:rPr>
          <w:rStyle w:val="Emphasis"/>
        </w:rPr>
        <w:t xml:space="preserve"> </w:t>
      </w:r>
      <w:r w:rsidRPr="009A60DB">
        <w:rPr>
          <w:rStyle w:val="Emphasis"/>
          <w:highlight w:val="cyan"/>
        </w:rPr>
        <w:t>possession</w:t>
      </w:r>
      <w:r w:rsidRPr="001C07EB">
        <w:rPr>
          <w:sz w:val="8"/>
        </w:rPr>
        <w:t>--the entity which gets there first and starts mining obtains exclusive rights against others to the area on which it operates--granted by the IRB. To be clear, an entity could have exclusive operating rights only over the area on which it is actually operating (with specific definitions to be determined by the IRB Council). This system would prohibit giant unsubstantiated claims to celestial bodies.</w:t>
      </w:r>
    </w:p>
    <w:p w14:paraId="37EAF3ED" w14:textId="77777777" w:rsidR="00EB634C" w:rsidRPr="001C07EB" w:rsidRDefault="00EB634C" w:rsidP="00EB634C">
      <w:pPr>
        <w:rPr>
          <w:sz w:val="8"/>
        </w:rPr>
      </w:pPr>
      <w:r w:rsidRPr="001C07EB">
        <w:rPr>
          <w:sz w:val="8"/>
        </w:rPr>
        <w:t xml:space="preserve">There are a number of problems that could arise under this system, which necessitates the IRB's second function. 209 </w:t>
      </w:r>
      <w:r w:rsidRPr="00412757">
        <w:rPr>
          <w:rStyle w:val="StyleUnderline"/>
        </w:rPr>
        <w:t>When entities do not own</w:t>
      </w:r>
      <w:r w:rsidRPr="001C07EB">
        <w:rPr>
          <w:sz w:val="8"/>
        </w:rPr>
        <w:t xml:space="preserve"> the </w:t>
      </w:r>
      <w:r w:rsidRPr="00412757">
        <w:rPr>
          <w:rStyle w:val="StyleUnderline"/>
        </w:rPr>
        <w:t>property</w:t>
      </w:r>
      <w:r w:rsidRPr="001C07EB">
        <w:rPr>
          <w:sz w:val="8"/>
        </w:rPr>
        <w:t xml:space="preserve"> </w:t>
      </w:r>
      <w:r w:rsidRPr="00412757">
        <w:rPr>
          <w:rStyle w:val="StyleUnderline"/>
        </w:rPr>
        <w:t>they are less likely to use it</w:t>
      </w:r>
      <w:r w:rsidRPr="001C07EB">
        <w:rPr>
          <w:sz w:val="8"/>
        </w:rPr>
        <w:t xml:space="preserve"> </w:t>
      </w:r>
      <w:r w:rsidRPr="00412757">
        <w:rPr>
          <w:rStyle w:val="StyleUnderline"/>
        </w:rPr>
        <w:t>in its</w:t>
      </w:r>
      <w:r w:rsidRPr="001C07EB">
        <w:rPr>
          <w:sz w:val="8"/>
        </w:rPr>
        <w:t xml:space="preserve"> </w:t>
      </w:r>
      <w:r w:rsidRPr="00412757">
        <w:rPr>
          <w:rStyle w:val="StyleUnderline"/>
        </w:rPr>
        <w:t>most</w:t>
      </w:r>
      <w:r w:rsidRPr="001C07EB">
        <w:rPr>
          <w:sz w:val="8"/>
        </w:rPr>
        <w:t xml:space="preserve"> efficient or </w:t>
      </w:r>
      <w:r w:rsidRPr="00412757">
        <w:rPr>
          <w:rStyle w:val="Emphasis"/>
        </w:rPr>
        <w:t>sustainable way</w:t>
      </w:r>
      <w:r w:rsidRPr="00412757">
        <w:rPr>
          <w:rStyle w:val="StyleUnderline"/>
        </w:rPr>
        <w:t>. Entities would be incentivized to use the property in whatever</w:t>
      </w:r>
      <w:r w:rsidRPr="001C07EB">
        <w:rPr>
          <w:sz w:val="8"/>
        </w:rPr>
        <w:t xml:space="preserve"> </w:t>
      </w:r>
      <w:r w:rsidRPr="00412757">
        <w:rPr>
          <w:rStyle w:val="StyleUnderline"/>
        </w:rPr>
        <w:t xml:space="preserve">way would be </w:t>
      </w:r>
      <w:r w:rsidRPr="00412757">
        <w:rPr>
          <w:rStyle w:val="Emphasis"/>
        </w:rPr>
        <w:t>the most profitable</w:t>
      </w:r>
      <w:r w:rsidRPr="001C07EB">
        <w:rPr>
          <w:sz w:val="8"/>
        </w:rPr>
        <w:t xml:space="preserve"> at that time--the "race to the property" problem described above. This use of property--</w:t>
      </w:r>
      <w:r w:rsidRPr="00412757">
        <w:rPr>
          <w:rStyle w:val="StyleUnderline"/>
        </w:rPr>
        <w:t xml:space="preserve">maximizing short-term gains at the expense of sustainability--is problematic from both an </w:t>
      </w:r>
      <w:r w:rsidRPr="00412757">
        <w:rPr>
          <w:rStyle w:val="Emphasis"/>
        </w:rPr>
        <w:t>efficiency and environmental</w:t>
      </w:r>
      <w:r w:rsidRPr="00412757">
        <w:rPr>
          <w:rStyle w:val="StyleUnderline"/>
        </w:rPr>
        <w:t xml:space="preserve"> standpoint</w:t>
      </w:r>
      <w:r w:rsidRPr="001C07EB">
        <w:rPr>
          <w:sz w:val="8"/>
        </w:rPr>
        <w:t>. The IRB's second function, then, would be to serve as the custodian of outer space res nullius property.</w:t>
      </w:r>
    </w:p>
    <w:p w14:paraId="4B9C8ADC" w14:textId="77777777" w:rsidR="00EB634C" w:rsidRPr="001C07EB" w:rsidRDefault="00EB634C" w:rsidP="00EB634C">
      <w:pPr>
        <w:rPr>
          <w:sz w:val="8"/>
        </w:rPr>
      </w:pPr>
      <w:r w:rsidRPr="001C07EB">
        <w:rPr>
          <w:sz w:val="8"/>
        </w:rPr>
        <w:t xml:space="preserve">The IRB Council would set regulations on the use of celestial property. </w:t>
      </w:r>
      <w:r w:rsidRPr="009A60DB">
        <w:rPr>
          <w:rStyle w:val="StyleUnderline"/>
          <w:highlight w:val="cyan"/>
        </w:rPr>
        <w:t>Activities which would</w:t>
      </w:r>
      <w:r w:rsidRPr="009A60DB">
        <w:rPr>
          <w:sz w:val="8"/>
          <w:highlight w:val="cyan"/>
        </w:rPr>
        <w:t xml:space="preserve"> </w:t>
      </w:r>
      <w:r w:rsidRPr="009A60DB">
        <w:rPr>
          <w:rStyle w:val="StyleUnderline"/>
          <w:highlight w:val="cyan"/>
        </w:rPr>
        <w:t>severely damage or pollute</w:t>
      </w:r>
      <w:r w:rsidRPr="001C07EB">
        <w:rPr>
          <w:sz w:val="8"/>
        </w:rPr>
        <w:t xml:space="preserve"> the [*569] </w:t>
      </w:r>
      <w:r w:rsidRPr="00412757">
        <w:rPr>
          <w:rStyle w:val="StyleUnderline"/>
        </w:rPr>
        <w:t xml:space="preserve">property </w:t>
      </w:r>
      <w:r w:rsidRPr="009A60DB">
        <w:rPr>
          <w:rStyle w:val="Emphasis"/>
          <w:highlight w:val="cyan"/>
        </w:rPr>
        <w:t>would be prohibited</w:t>
      </w:r>
      <w:r w:rsidRPr="00412757">
        <w:rPr>
          <w:rStyle w:val="Emphasis"/>
        </w:rPr>
        <w:t>.</w:t>
      </w:r>
      <w:r w:rsidRPr="001C07EB">
        <w:rPr>
          <w:sz w:val="8"/>
        </w:rPr>
        <w:t xml:space="preserve"> </w:t>
      </w:r>
      <w:r w:rsidRPr="00412757">
        <w:rPr>
          <w:rStyle w:val="StyleUnderline"/>
        </w:rPr>
        <w:t xml:space="preserve">Inefficient uses would be regulated to </w:t>
      </w:r>
      <w:r w:rsidRPr="00412757">
        <w:rPr>
          <w:rStyle w:val="Emphasis"/>
        </w:rPr>
        <w:t>incentivize efficient ones</w:t>
      </w:r>
      <w:r w:rsidRPr="00412757">
        <w:rPr>
          <w:rStyle w:val="StyleUnderline"/>
        </w:rPr>
        <w:t>.</w:t>
      </w:r>
      <w:r w:rsidRPr="001C07EB">
        <w:rPr>
          <w:sz w:val="8"/>
        </w:rPr>
        <w:t xml:space="preserve"> The IRB could levy fines or fees for failures to meet these standards. Admittedly, not all inefficient or destructive uses would be predictable, but any protection is good protection.</w:t>
      </w:r>
    </w:p>
    <w:p w14:paraId="4F8809DD" w14:textId="77777777" w:rsidR="00EB634C" w:rsidRPr="001C07EB" w:rsidRDefault="00EB634C" w:rsidP="00EB634C">
      <w:pPr>
        <w:rPr>
          <w:sz w:val="8"/>
        </w:rPr>
      </w:pPr>
      <w:r w:rsidRPr="001C07EB">
        <w:rPr>
          <w:sz w:val="8"/>
        </w:rPr>
        <w:t xml:space="preserve">The IRB could also play to the concerns of developing states and environmentalists. In line with the Adolph and Merges and Reynolds proposals, </w:t>
      </w:r>
      <w:r w:rsidRPr="00412757">
        <w:rPr>
          <w:rStyle w:val="StyleUnderline"/>
        </w:rPr>
        <w:t>this regime could establish scientific reserves for exploration and study</w:t>
      </w:r>
      <w:r w:rsidRPr="001C07EB">
        <w:rPr>
          <w:sz w:val="8"/>
        </w:rPr>
        <w:t>, as well as portions of usable land for developing states. These preserves could be established by the IRB from areas not in use by space-faring entities. Indeed, these reserves would diminish available resources, but would likely not be prohibitive if limited to an amount less than 10%, as compared, for instance, to the 50% requirements of UNCLOS. This is especially true where none of the returns are required to be distributed to other states.</w:t>
      </w:r>
    </w:p>
    <w:p w14:paraId="30EF4B5D" w14:textId="77777777" w:rsidR="00EB634C" w:rsidRPr="001C07EB" w:rsidRDefault="00EB634C" w:rsidP="00EB634C">
      <w:pPr>
        <w:rPr>
          <w:sz w:val="8"/>
        </w:rPr>
      </w:pPr>
      <w:r w:rsidRPr="001C07EB">
        <w:rPr>
          <w:sz w:val="8"/>
        </w:rPr>
        <w:t xml:space="preserve">In terms of procedure, an entity would need to apply for a use permit prior to launch. The IRB would approve the permit provided that it met all of the regulatory standards. The entity would then be entitled to operate as set forth in the permit. The entity's rights to specific resources and territory located in the permit area would be granted to the entity upon their successful arrival and operation thereupon. Using similar elements from proposals above, the operations facilities would be entitled to some EEZ to enable safe and efficient movement. When the operations ended or fell below a certain level, the entity will be said to have abandoned its temporary, non-sovereign claim to the area and it will lose its IRB-granted rights against other entities. </w:t>
      </w:r>
      <w:r w:rsidRPr="009A60DB">
        <w:rPr>
          <w:rStyle w:val="StyleUnderline"/>
          <w:highlight w:val="cyan"/>
        </w:rPr>
        <w:t>Funding for</w:t>
      </w:r>
      <w:r w:rsidRPr="00412757">
        <w:rPr>
          <w:rStyle w:val="StyleUnderline"/>
        </w:rPr>
        <w:t xml:space="preserve"> the </w:t>
      </w:r>
      <w:r w:rsidRPr="009A60DB">
        <w:rPr>
          <w:rStyle w:val="StyleUnderline"/>
          <w:highlight w:val="cyan"/>
        </w:rPr>
        <w:t>IRB could come from</w:t>
      </w:r>
      <w:r w:rsidRPr="00412757">
        <w:rPr>
          <w:rStyle w:val="StyleUnderline"/>
        </w:rPr>
        <w:t xml:space="preserve"> </w:t>
      </w:r>
      <w:r w:rsidRPr="009A60DB">
        <w:rPr>
          <w:rStyle w:val="StyleUnderline"/>
          <w:highlight w:val="cyan"/>
        </w:rPr>
        <w:t xml:space="preserve">application </w:t>
      </w:r>
      <w:r w:rsidRPr="009A60DB">
        <w:rPr>
          <w:rStyle w:val="Emphasis"/>
          <w:highlight w:val="cyan"/>
        </w:rPr>
        <w:t>fees</w:t>
      </w:r>
      <w:r w:rsidRPr="00412757">
        <w:rPr>
          <w:rStyle w:val="Emphasis"/>
        </w:rPr>
        <w:t xml:space="preserve"> or taxes paid by space-faring entities</w:t>
      </w:r>
      <w:r w:rsidRPr="001C07EB">
        <w:rPr>
          <w:sz w:val="8"/>
        </w:rPr>
        <w:t>. These would only fund the IRB's operational costs. At this stage, disputes could be sent to the IRB Council or a dispute resolution body made up of IRB Council members. Interactions between entities would be governed as they are between entities in the High Seas or Antarctica.</w:t>
      </w:r>
    </w:p>
    <w:p w14:paraId="672AEDB9" w14:textId="77777777" w:rsidR="00EB634C" w:rsidRDefault="00EB634C" w:rsidP="00EB634C">
      <w:pPr>
        <w:rPr>
          <w:sz w:val="8"/>
        </w:rPr>
      </w:pPr>
      <w:r w:rsidRPr="001C07EB">
        <w:rPr>
          <w:sz w:val="8"/>
        </w:rPr>
        <w:t>To reiterate, this first tier would not require the IRB to establish a comprehensive legal regime, but simply to create a body of regulations on which to judge proposed permits, regulate use, and grant exclusive rights against others. This first tier is necessary because (1) non-sovereign first possession regimes can give rise to inefficient and damaging uses of property and (2) the initial uses of space are unlikely to satisfy the possession [*570] requirements for territorial sovereignty. However, at some point, the establishment of those possession requirements may become a possibility</w:t>
      </w:r>
    </w:p>
    <w:p w14:paraId="74EEC239" w14:textId="77777777" w:rsidR="00EB634C" w:rsidRDefault="00EB634C" w:rsidP="00EB634C">
      <w:pPr>
        <w:pStyle w:val="Heading4"/>
      </w:pPr>
      <w:r>
        <w:t xml:space="preserve">China says </w:t>
      </w:r>
      <w:r w:rsidRPr="00D919A7">
        <w:rPr>
          <w:u w:val="single"/>
        </w:rPr>
        <w:t>yes</w:t>
      </w:r>
      <w:r>
        <w:t xml:space="preserve"> and creates international </w:t>
      </w:r>
      <w:r w:rsidRPr="00D919A7">
        <w:rPr>
          <w:u w:val="single"/>
        </w:rPr>
        <w:t>follow on</w:t>
      </w:r>
      <w:r>
        <w:t xml:space="preserve"> because the aff is an </w:t>
      </w:r>
      <w:r w:rsidRPr="00D919A7">
        <w:rPr>
          <w:u w:val="single"/>
        </w:rPr>
        <w:t>olive branch</w:t>
      </w:r>
      <w:r>
        <w:t xml:space="preserve"> that cedes US power over space norm creation</w:t>
      </w:r>
    </w:p>
    <w:p w14:paraId="069DF3C1" w14:textId="77777777" w:rsidR="00EB634C" w:rsidRDefault="00EB634C" w:rsidP="00EB634C">
      <w:r w:rsidRPr="003667BA">
        <w:rPr>
          <w:rStyle w:val="Style13ptBold"/>
        </w:rPr>
        <w:t>Loftus 19</w:t>
      </w:r>
      <w:r>
        <w:t xml:space="preserve"> – MA China Studies @ Johns Hopkins University School of Advanced International Studies, Lieutenant 75th Fighter Squadron at Moody AFB, Georgia [Peter, Spring, </w:t>
      </w:r>
      <w:r>
        <w:rPr>
          <w:i/>
        </w:rPr>
        <w:t>Air and Space Power Journal</w:t>
      </w:r>
      <w:r>
        <w:t xml:space="preserve">, “Counter and Cooperate: How Space Can Be Used to Advance US–China Cooperation While Curbing Beijing’s Terrestrial Excesses”, </w:t>
      </w:r>
      <w:hyperlink r:id="rId10" w:history="1">
        <w:r w:rsidRPr="0071019C">
          <w:rPr>
            <w:rStyle w:val="Hyperlink"/>
          </w:rPr>
          <w:t>https://www.airuniversity.af.edu/Portals/10/ASPJ/journals/Volume-33_Issue-1/SEA-Loftus.pdf</w:t>
        </w:r>
      </w:hyperlink>
      <w:r>
        <w:t>]</w:t>
      </w:r>
    </w:p>
    <w:p w14:paraId="749CEDEE" w14:textId="77777777" w:rsidR="00EB634C" w:rsidRPr="00F73307" w:rsidRDefault="00EB634C" w:rsidP="00EB634C">
      <w:pPr>
        <w:rPr>
          <w:sz w:val="8"/>
        </w:rPr>
      </w:pPr>
      <w:r w:rsidRPr="00F73307">
        <w:rPr>
          <w:sz w:val="8"/>
        </w:rPr>
        <w:t xml:space="preserve">China’s Economic Power As China’s interests continue to expand outward from its shores, it seeks to build a military capable of protecting its economic interests overseas. For example, China has participated in counterpiracy operations in the Gulf of Aden since 2008 and recently established a permanent base in Djibouti to aid in this effort and serve as a PLA logistics hub for the region. This base will assist the PLA Navy in extending its reach while also securing sea lines of communication, through which much of China’s imports and exports transit. </w:t>
      </w:r>
      <w:r w:rsidRPr="009A60DB">
        <w:rPr>
          <w:rStyle w:val="StyleUnderline"/>
          <w:highlight w:val="cyan"/>
        </w:rPr>
        <w:t>Beijing</w:t>
      </w:r>
      <w:r w:rsidRPr="003667BA">
        <w:rPr>
          <w:rStyle w:val="StyleUnderline"/>
        </w:rPr>
        <w:t xml:space="preserve"> also </w:t>
      </w:r>
      <w:r w:rsidRPr="009A60DB">
        <w:rPr>
          <w:rStyle w:val="StyleUnderline"/>
          <w:highlight w:val="cyan"/>
        </w:rPr>
        <w:t>has grand ambitions</w:t>
      </w:r>
      <w:r w:rsidRPr="00F73307">
        <w:rPr>
          <w:sz w:val="8"/>
        </w:rPr>
        <w:t xml:space="preserve"> in space, </w:t>
      </w:r>
      <w:r w:rsidRPr="009A60DB">
        <w:rPr>
          <w:rStyle w:val="Emphasis"/>
          <w:highlight w:val="cyan"/>
        </w:rPr>
        <w:t>many</w:t>
      </w:r>
      <w:r w:rsidRPr="003667BA">
        <w:rPr>
          <w:rStyle w:val="Emphasis"/>
        </w:rPr>
        <w:t xml:space="preserve"> of which are </w:t>
      </w:r>
      <w:r w:rsidRPr="009A60DB">
        <w:rPr>
          <w:rStyle w:val="Emphasis"/>
          <w:highlight w:val="cyan"/>
        </w:rPr>
        <w:t>economica</w:t>
      </w:r>
      <w:r w:rsidRPr="009A60DB">
        <w:rPr>
          <w:sz w:val="8"/>
          <w:highlight w:val="cyan"/>
        </w:rPr>
        <w:t>l</w:t>
      </w:r>
      <w:r w:rsidRPr="00F73307">
        <w:rPr>
          <w:sz w:val="8"/>
        </w:rPr>
        <w:t xml:space="preserve"> and also require protection. These </w:t>
      </w:r>
      <w:r w:rsidRPr="003667BA">
        <w:rPr>
          <w:rStyle w:val="StyleUnderline"/>
        </w:rPr>
        <w:t>ambitions include</w:t>
      </w:r>
      <w:r w:rsidRPr="00F73307">
        <w:rPr>
          <w:sz w:val="8"/>
        </w:rPr>
        <w:t xml:space="preserve"> projects to start lunar and asteroid mining, bring the BeiDou-2 Navigation Satellite System network into global service by 2020 and establish a Chinese space station by 2022. Beijing even has preliminary plans for an ambitious </w:t>
      </w:r>
      <w:r w:rsidRPr="003667BA">
        <w:rPr>
          <w:rStyle w:val="StyleUnderline"/>
        </w:rPr>
        <w:t>space-based solar energy network that will use microwaves to transmit power back to Earth by 2050.</w:t>
      </w:r>
      <w:r w:rsidRPr="00F73307">
        <w:rPr>
          <w:sz w:val="8"/>
        </w:rPr>
        <w:t>10</w:t>
      </w:r>
    </w:p>
    <w:p w14:paraId="4360B3DA" w14:textId="77777777" w:rsidR="00EB634C" w:rsidRPr="00F73307" w:rsidRDefault="00EB634C" w:rsidP="00EB634C">
      <w:pPr>
        <w:rPr>
          <w:sz w:val="8"/>
        </w:rPr>
      </w:pPr>
      <w:r w:rsidRPr="00F73307">
        <w:rPr>
          <w:sz w:val="8"/>
        </w:rPr>
        <w:t xml:space="preserve">In the Strategic Studies Quarterly 12, no. 1 edition, Dr. Namrata Goswami argues that </w:t>
      </w:r>
      <w:r w:rsidRPr="003667BA">
        <w:rPr>
          <w:rStyle w:val="StyleUnderline"/>
        </w:rPr>
        <w:t xml:space="preserve">Chinese space exploration must be viewed through the broader framework of the Chinese economy’s </w:t>
      </w:r>
      <w:r w:rsidRPr="003667BA">
        <w:rPr>
          <w:rStyle w:val="Emphasis"/>
        </w:rPr>
        <w:t>expanding need for resources</w:t>
      </w:r>
      <w:r w:rsidRPr="00F73307">
        <w:rPr>
          <w:sz w:val="8"/>
        </w:rPr>
        <w:t xml:space="preserve">.11 She explains that President </w:t>
      </w:r>
      <w:r w:rsidRPr="003667BA">
        <w:rPr>
          <w:rStyle w:val="StyleUnderline"/>
        </w:rPr>
        <w:t>Xi sees space as an environment for</w:t>
      </w:r>
      <w:r w:rsidRPr="00F73307">
        <w:rPr>
          <w:sz w:val="8"/>
        </w:rPr>
        <w:t xml:space="preserve"> scientific </w:t>
      </w:r>
      <w:r w:rsidRPr="003667BA">
        <w:rPr>
          <w:rStyle w:val="StyleUnderline"/>
        </w:rPr>
        <w:t>innovation</w:t>
      </w:r>
      <w:r w:rsidRPr="00F73307">
        <w:rPr>
          <w:sz w:val="8"/>
        </w:rPr>
        <w:t xml:space="preserve"> </w:t>
      </w:r>
      <w:r w:rsidRPr="003667BA">
        <w:rPr>
          <w:rStyle w:val="StyleUnderline"/>
        </w:rPr>
        <w:t>as</w:t>
      </w:r>
      <w:r w:rsidRPr="00F73307">
        <w:rPr>
          <w:sz w:val="8"/>
        </w:rPr>
        <w:t xml:space="preserve"> </w:t>
      </w:r>
      <w:r w:rsidRPr="003667BA">
        <w:rPr>
          <w:rStyle w:val="StyleUnderline"/>
        </w:rPr>
        <w:t xml:space="preserve">well as an opportunity to revitalize </w:t>
      </w:r>
      <w:r w:rsidRPr="00F73307">
        <w:rPr>
          <w:sz w:val="8"/>
        </w:rPr>
        <w:t xml:space="preserve">stagnant </w:t>
      </w:r>
      <w:r w:rsidRPr="003667BA">
        <w:rPr>
          <w:rStyle w:val="StyleUnderline"/>
        </w:rPr>
        <w:t>state-owned enterprises</w:t>
      </w:r>
      <w:r w:rsidRPr="00F73307">
        <w:rPr>
          <w:sz w:val="8"/>
        </w:rPr>
        <w:t xml:space="preserve">. She goes on to state that “. . . these goals are unique as they indicate a completely different view of space. </w:t>
      </w:r>
      <w:r w:rsidRPr="009A60DB">
        <w:rPr>
          <w:rStyle w:val="Emphasis"/>
          <w:highlight w:val="cyan"/>
        </w:rPr>
        <w:t>Rather than just an arena for conquest and showing off,</w:t>
      </w:r>
      <w:r w:rsidRPr="009A60DB">
        <w:rPr>
          <w:sz w:val="8"/>
          <w:highlight w:val="cyan"/>
        </w:rPr>
        <w:t xml:space="preserve"> </w:t>
      </w:r>
      <w:r w:rsidRPr="009A60DB">
        <w:rPr>
          <w:rStyle w:val="StyleUnderline"/>
          <w:highlight w:val="cyan"/>
        </w:rPr>
        <w:t>China views space as an environment in which to live, work, and create</w:t>
      </w:r>
      <w:r w:rsidRPr="009A60DB">
        <w:rPr>
          <w:sz w:val="8"/>
          <w:highlight w:val="cyan"/>
        </w:rPr>
        <w:t xml:space="preserve"> </w:t>
      </w:r>
      <w:r w:rsidRPr="009A60DB">
        <w:rPr>
          <w:rStyle w:val="StyleUnderline"/>
          <w:highlight w:val="cyan"/>
        </w:rPr>
        <w:t>wealth</w:t>
      </w:r>
      <w:r w:rsidRPr="009A60DB">
        <w:rPr>
          <w:sz w:val="8"/>
          <w:highlight w:val="cyan"/>
        </w:rPr>
        <w:t xml:space="preserve"> </w:t>
      </w:r>
      <w:r w:rsidRPr="009A60DB">
        <w:rPr>
          <w:rStyle w:val="StyleUnderline"/>
          <w:highlight w:val="cyan"/>
        </w:rPr>
        <w:t xml:space="preserve">through </w:t>
      </w:r>
      <w:r w:rsidRPr="009A60DB">
        <w:rPr>
          <w:rStyle w:val="Emphasis"/>
          <w:highlight w:val="cyan"/>
        </w:rPr>
        <w:t>habitation and resource extraction</w:t>
      </w:r>
      <w:r w:rsidRPr="009A60DB">
        <w:rPr>
          <w:sz w:val="8"/>
          <w:highlight w:val="cyan"/>
        </w:rPr>
        <w:t>.</w:t>
      </w:r>
      <w:r w:rsidRPr="00F73307">
        <w:rPr>
          <w:sz w:val="8"/>
        </w:rPr>
        <w:t xml:space="preserve">”12 This begs the question: how will China protect its interests in space? </w:t>
      </w:r>
      <w:r w:rsidRPr="003667BA">
        <w:rPr>
          <w:rStyle w:val="StyleUnderline"/>
        </w:rPr>
        <w:t>Leadership in Beijing will</w:t>
      </w:r>
      <w:r w:rsidRPr="00F73307">
        <w:rPr>
          <w:sz w:val="8"/>
        </w:rPr>
        <w:t xml:space="preserve"> increasingly have to </w:t>
      </w:r>
      <w:r w:rsidRPr="003667BA">
        <w:rPr>
          <w:rStyle w:val="StyleUnderline"/>
        </w:rPr>
        <w:t>consider how it will secure</w:t>
      </w:r>
      <w:r w:rsidRPr="00F73307">
        <w:rPr>
          <w:sz w:val="8"/>
        </w:rPr>
        <w:t xml:space="preserve"> these important </w:t>
      </w:r>
      <w:r w:rsidRPr="003667BA">
        <w:rPr>
          <w:rStyle w:val="StyleUnderline"/>
        </w:rPr>
        <w:t>economic assets</w:t>
      </w:r>
      <w:r w:rsidRPr="00F73307">
        <w:rPr>
          <w:sz w:val="8"/>
        </w:rPr>
        <w:t xml:space="preserve"> in a realm </w:t>
      </w:r>
      <w:r w:rsidRPr="003667BA">
        <w:rPr>
          <w:rStyle w:val="Emphasis"/>
        </w:rPr>
        <w:t>where there are few laws</w:t>
      </w:r>
      <w:r w:rsidRPr="00F73307">
        <w:rPr>
          <w:sz w:val="8"/>
        </w:rPr>
        <w:t xml:space="preserve"> or agreed upon codes of conduct.</w:t>
      </w:r>
    </w:p>
    <w:p w14:paraId="6FE09DB7" w14:textId="77777777" w:rsidR="00EB634C" w:rsidRPr="00F73307" w:rsidRDefault="00EB634C" w:rsidP="00EB634C">
      <w:pPr>
        <w:rPr>
          <w:sz w:val="8"/>
        </w:rPr>
      </w:pPr>
      <w:r w:rsidRPr="00F73307">
        <w:rPr>
          <w:sz w:val="8"/>
        </w:rPr>
        <w:t xml:space="preserve">Although this analysis is not exhaustive, it provides a basis for understanding China’s current space initiatives and ambitions. So what kind of policy should </w:t>
      </w:r>
      <w:r w:rsidRPr="009A60DB">
        <w:rPr>
          <w:rStyle w:val="StyleUnderline"/>
          <w:highlight w:val="cyan"/>
        </w:rPr>
        <w:t>Washington</w:t>
      </w:r>
      <w:r w:rsidRPr="00F73307">
        <w:rPr>
          <w:sz w:val="8"/>
        </w:rPr>
        <w:t xml:space="preserve"> adopt to accommodate China’s interests, advance our own, and dissuade Beijing from extending a potential conflict into space? An intelligent approach will be two-fold. On one hand, we </w:t>
      </w:r>
      <w:r w:rsidRPr="009A60DB">
        <w:rPr>
          <w:rStyle w:val="Emphasis"/>
          <w:highlight w:val="cyan"/>
        </w:rPr>
        <w:t>should foster cooperation where our interests with the Chinese overlap</w:t>
      </w:r>
      <w:r w:rsidRPr="009A60DB">
        <w:rPr>
          <w:sz w:val="8"/>
          <w:highlight w:val="cyan"/>
        </w:rPr>
        <w:t>.</w:t>
      </w:r>
      <w:r w:rsidRPr="00F73307">
        <w:rPr>
          <w:sz w:val="8"/>
        </w:rPr>
        <w:t xml:space="preserve"> On the other, we should develop a comprehensive approach for defending our interests, especially in the SCS. The latter issue is of great importance because we must first confront Beijing’s transgressions here on Earth to deter China’s militaristic expansionism in space.</w:t>
      </w:r>
    </w:p>
    <w:p w14:paraId="170F686C" w14:textId="77777777" w:rsidR="00EB634C" w:rsidRPr="00F73307" w:rsidRDefault="00EB634C" w:rsidP="00EB634C">
      <w:pPr>
        <w:rPr>
          <w:sz w:val="8"/>
        </w:rPr>
      </w:pPr>
      <w:r w:rsidRPr="00F73307">
        <w:rPr>
          <w:sz w:val="8"/>
        </w:rPr>
        <w:t>Proposals for US Policy</w:t>
      </w:r>
      <w:r>
        <w:rPr>
          <w:sz w:val="8"/>
        </w:rPr>
        <w:t xml:space="preserve"> </w:t>
      </w:r>
      <w:r w:rsidRPr="00F73307">
        <w:rPr>
          <w:sz w:val="8"/>
        </w:rPr>
        <w:t>Cooperate</w:t>
      </w:r>
    </w:p>
    <w:p w14:paraId="4525C323" w14:textId="77777777" w:rsidR="00EB634C" w:rsidRPr="003667BA" w:rsidRDefault="00EB634C" w:rsidP="00EB634C">
      <w:pPr>
        <w:rPr>
          <w:rStyle w:val="Emphasis"/>
        </w:rPr>
      </w:pPr>
      <w:r w:rsidRPr="00F73307">
        <w:rPr>
          <w:sz w:val="8"/>
        </w:rPr>
        <w:t xml:space="preserve">China’s economic and military rise during the last several decades was made possible by the post-World War II economic order established by the US. However, as a great power, China is unsatisfied with the current US-led order that it did little to help shape. Beijing and Washington are increasingly at odds internationally as their competing interests and visions for the future begin to collide. </w:t>
      </w:r>
      <w:r w:rsidRPr="003667BA">
        <w:rPr>
          <w:rStyle w:val="StyleUnderline"/>
        </w:rPr>
        <w:t xml:space="preserve">New </w:t>
      </w:r>
      <w:r w:rsidRPr="009A60DB">
        <w:rPr>
          <w:rStyle w:val="StyleUnderline"/>
          <w:highlight w:val="cyan"/>
        </w:rPr>
        <w:t>avenues</w:t>
      </w:r>
      <w:r w:rsidRPr="00F73307">
        <w:rPr>
          <w:sz w:val="8"/>
        </w:rPr>
        <w:t xml:space="preserve"> for cooperation </w:t>
      </w:r>
      <w:r w:rsidRPr="009A60DB">
        <w:rPr>
          <w:rStyle w:val="StyleUnderline"/>
          <w:highlight w:val="cyan"/>
        </w:rPr>
        <w:t>are</w:t>
      </w:r>
      <w:r w:rsidRPr="00F73307">
        <w:rPr>
          <w:sz w:val="8"/>
        </w:rPr>
        <w:t xml:space="preserve"> desperately </w:t>
      </w:r>
      <w:r w:rsidRPr="009A60DB">
        <w:rPr>
          <w:rStyle w:val="Emphasis"/>
          <w:highlight w:val="cyan"/>
        </w:rPr>
        <w:t>needed to foster</w:t>
      </w:r>
      <w:r w:rsidRPr="003667BA">
        <w:rPr>
          <w:rStyle w:val="Emphasis"/>
        </w:rPr>
        <w:t xml:space="preserve"> mutual </w:t>
      </w:r>
      <w:r w:rsidRPr="009A60DB">
        <w:rPr>
          <w:rStyle w:val="Emphasis"/>
          <w:highlight w:val="cyan"/>
        </w:rPr>
        <w:t>trust</w:t>
      </w:r>
      <w:r w:rsidRPr="00F73307">
        <w:rPr>
          <w:sz w:val="8"/>
        </w:rPr>
        <w:t xml:space="preserve"> and create an environment where the US and China can coexist with minimal friction. </w:t>
      </w:r>
      <w:r w:rsidRPr="003667BA">
        <w:rPr>
          <w:rStyle w:val="StyleUnderline"/>
        </w:rPr>
        <w:t>Space presents an excellent opportunity for cooperation</w:t>
      </w:r>
      <w:r w:rsidRPr="00F73307">
        <w:rPr>
          <w:sz w:val="8"/>
        </w:rPr>
        <w:t xml:space="preserve"> between Washington and Beijing. Our two nations will compete in this realm—there is no avoiding that. However, </w:t>
      </w:r>
      <w:r w:rsidRPr="009A60DB">
        <w:rPr>
          <w:rStyle w:val="StyleUnderline"/>
          <w:highlight w:val="cyan"/>
        </w:rPr>
        <w:t>both parties will benefit</w:t>
      </w:r>
      <w:r w:rsidRPr="003667BA">
        <w:rPr>
          <w:rStyle w:val="StyleUnderline"/>
        </w:rPr>
        <w:t xml:space="preserve"> greatly </w:t>
      </w:r>
      <w:r w:rsidRPr="009A60DB">
        <w:rPr>
          <w:rStyle w:val="StyleUnderline"/>
          <w:highlight w:val="cyan"/>
        </w:rPr>
        <w:t xml:space="preserve">from having a </w:t>
      </w:r>
      <w:r w:rsidRPr="009A60DB">
        <w:rPr>
          <w:rStyle w:val="Emphasis"/>
          <w:highlight w:val="cyan"/>
        </w:rPr>
        <w:t>standardized set of rules</w:t>
      </w:r>
      <w:r w:rsidRPr="003667BA">
        <w:rPr>
          <w:rStyle w:val="StyleUnderline"/>
        </w:rPr>
        <w:t xml:space="preserve"> governing military and economic activities in space.</w:t>
      </w:r>
      <w:r w:rsidRPr="00F73307">
        <w:rPr>
          <w:sz w:val="8"/>
        </w:rPr>
        <w:t xml:space="preserve"> Hopefully, </w:t>
      </w:r>
      <w:r w:rsidRPr="009A60DB">
        <w:rPr>
          <w:rStyle w:val="StyleUnderline"/>
          <w:highlight w:val="cyan"/>
        </w:rPr>
        <w:t xml:space="preserve">if these two great powers </w:t>
      </w:r>
      <w:r w:rsidRPr="009A60DB">
        <w:rPr>
          <w:rStyle w:val="Emphasis"/>
          <w:highlight w:val="cyan"/>
        </w:rPr>
        <w:t>establish a framework</w:t>
      </w:r>
      <w:r w:rsidRPr="00F73307">
        <w:rPr>
          <w:sz w:val="8"/>
        </w:rPr>
        <w:t xml:space="preserve"> of behaviors and norms for space, the rest of </w:t>
      </w:r>
      <w:r w:rsidRPr="009A60DB">
        <w:rPr>
          <w:rStyle w:val="Emphasis"/>
          <w:highlight w:val="cyan"/>
        </w:rPr>
        <w:t>the world will follow suit</w:t>
      </w:r>
      <w:r w:rsidRPr="003667BA">
        <w:rPr>
          <w:rStyle w:val="Emphasis"/>
        </w:rPr>
        <w:t>.</w:t>
      </w:r>
    </w:p>
    <w:p w14:paraId="54BBEFA1" w14:textId="77777777" w:rsidR="00EB634C" w:rsidRPr="00F73307" w:rsidRDefault="00EB634C" w:rsidP="00EB634C">
      <w:pPr>
        <w:rPr>
          <w:sz w:val="8"/>
        </w:rPr>
      </w:pPr>
      <w:r w:rsidRPr="00F73307">
        <w:rPr>
          <w:sz w:val="8"/>
        </w:rPr>
        <w:t xml:space="preserve">To start, </w:t>
      </w:r>
      <w:r w:rsidRPr="009A60DB">
        <w:rPr>
          <w:rStyle w:val="Emphasis"/>
          <w:highlight w:val="cyan"/>
        </w:rPr>
        <w:t>the US should extend an olive branch</w:t>
      </w:r>
      <w:r w:rsidRPr="00F73307">
        <w:rPr>
          <w:sz w:val="8"/>
        </w:rPr>
        <w:t>. As Brian Weeden and Xiao He point out in their article for War on the Rocks, “</w:t>
      </w:r>
      <w:r w:rsidRPr="00F73307">
        <w:rPr>
          <w:rStyle w:val="StyleUnderline"/>
        </w:rPr>
        <w:t>Washington</w:t>
      </w:r>
      <w:r w:rsidRPr="00F73307">
        <w:rPr>
          <w:sz w:val="8"/>
        </w:rPr>
        <w:t xml:space="preserve"> still </w:t>
      </w:r>
      <w:r w:rsidRPr="00F73307">
        <w:rPr>
          <w:rStyle w:val="StyleUnderline"/>
        </w:rPr>
        <w:t>hopes</w:t>
      </w:r>
      <w:r w:rsidRPr="00F73307">
        <w:rPr>
          <w:sz w:val="8"/>
        </w:rPr>
        <w:t xml:space="preserve"> that </w:t>
      </w:r>
      <w:r w:rsidRPr="00F73307">
        <w:rPr>
          <w:rStyle w:val="StyleUnderline"/>
        </w:rPr>
        <w:t>Beijing can be a constructive partner</w:t>
      </w:r>
      <w:r w:rsidRPr="00F73307">
        <w:rPr>
          <w:sz w:val="8"/>
        </w:rPr>
        <w:t xml:space="preserve"> </w:t>
      </w:r>
      <w:r w:rsidRPr="00F73307">
        <w:rPr>
          <w:rStyle w:val="StyleUnderline"/>
        </w:rPr>
        <w:t>for</w:t>
      </w:r>
      <w:r w:rsidRPr="00F73307">
        <w:rPr>
          <w:sz w:val="8"/>
        </w:rPr>
        <w:t xml:space="preserve"> greater </w:t>
      </w:r>
      <w:r w:rsidRPr="00F73307">
        <w:rPr>
          <w:rStyle w:val="StyleUnderline"/>
        </w:rPr>
        <w:t>international space security</w:t>
      </w:r>
      <w:r w:rsidRPr="00F73307">
        <w:rPr>
          <w:sz w:val="8"/>
        </w:rPr>
        <w:t xml:space="preserve">. </w:t>
      </w:r>
      <w:r w:rsidRPr="00F73307">
        <w:rPr>
          <w:rStyle w:val="StyleUnderline"/>
        </w:rPr>
        <w:t>While China</w:t>
      </w:r>
      <w:r w:rsidRPr="00F73307">
        <w:rPr>
          <w:sz w:val="8"/>
        </w:rPr>
        <w:t xml:space="preserve"> still </w:t>
      </w:r>
      <w:r w:rsidRPr="00F73307">
        <w:rPr>
          <w:rStyle w:val="StyleUnderline"/>
        </w:rPr>
        <w:t>chafes at the</w:t>
      </w:r>
      <w:r w:rsidRPr="00F73307">
        <w:rPr>
          <w:sz w:val="8"/>
        </w:rPr>
        <w:t xml:space="preserve"> largely </w:t>
      </w:r>
      <w:r w:rsidRPr="00F73307">
        <w:rPr>
          <w:rStyle w:val="StyleUnderline"/>
        </w:rPr>
        <w:t>American constructed</w:t>
      </w:r>
      <w:r w:rsidRPr="00F73307">
        <w:rPr>
          <w:sz w:val="8"/>
        </w:rPr>
        <w:t xml:space="preserve"> rules-based </w:t>
      </w:r>
      <w:r w:rsidRPr="00F73307">
        <w:rPr>
          <w:rStyle w:val="StyleUnderline"/>
        </w:rPr>
        <w:t>order</w:t>
      </w:r>
      <w:r w:rsidRPr="00F73307">
        <w:rPr>
          <w:sz w:val="8"/>
        </w:rPr>
        <w:t xml:space="preserve">, </w:t>
      </w:r>
      <w:r w:rsidRPr="00F73307">
        <w:rPr>
          <w:rStyle w:val="StyleUnderline"/>
        </w:rPr>
        <w:t>it</w:t>
      </w:r>
      <w:r w:rsidRPr="00F73307">
        <w:rPr>
          <w:sz w:val="8"/>
        </w:rPr>
        <w:t xml:space="preserve"> likewise </w:t>
      </w:r>
      <w:r w:rsidRPr="00F73307">
        <w:rPr>
          <w:rStyle w:val="StyleUnderline"/>
        </w:rPr>
        <w:t>has a clear interest in using its development</w:t>
      </w:r>
      <w:r w:rsidRPr="00F73307">
        <w:rPr>
          <w:sz w:val="8"/>
        </w:rPr>
        <w:t xml:space="preserve"> </w:t>
      </w:r>
      <w:r w:rsidRPr="00F73307">
        <w:rPr>
          <w:rStyle w:val="StyleUnderline"/>
        </w:rPr>
        <w:t>of space</w:t>
      </w:r>
      <w:r w:rsidRPr="00F73307">
        <w:rPr>
          <w:sz w:val="8"/>
        </w:rPr>
        <w:t xml:space="preserve"> capabilities </w:t>
      </w:r>
      <w:r w:rsidRPr="00F73307">
        <w:rPr>
          <w:rStyle w:val="StyleUnderline"/>
        </w:rPr>
        <w:t xml:space="preserve">to </w:t>
      </w:r>
      <w:r w:rsidRPr="00F73307">
        <w:rPr>
          <w:rStyle w:val="Emphasis"/>
        </w:rPr>
        <w:t xml:space="preserve">promote bilateral cooperation </w:t>
      </w:r>
      <w:r w:rsidRPr="00F73307">
        <w:rPr>
          <w:rStyle w:val="StyleUnderline"/>
        </w:rPr>
        <w:t xml:space="preserve">and to play a role the </w:t>
      </w:r>
      <w:r w:rsidRPr="00F73307">
        <w:rPr>
          <w:rStyle w:val="Emphasis"/>
        </w:rPr>
        <w:t>formation of new international regimes</w:t>
      </w:r>
      <w:r w:rsidRPr="00F73307">
        <w:rPr>
          <w:sz w:val="8"/>
        </w:rPr>
        <w:t xml:space="preserve">.”13 While Russia seeks to undermine international space initiatives, Beijing and Washington should look toward the future and create a bold plan for space governance. </w:t>
      </w:r>
      <w:r w:rsidRPr="00F73307">
        <w:rPr>
          <w:rStyle w:val="StyleUnderline"/>
        </w:rPr>
        <w:t>This does not mean intimate cooperation</w:t>
      </w:r>
      <w:r w:rsidRPr="00F73307">
        <w:rPr>
          <w:sz w:val="8"/>
        </w:rPr>
        <w:t xml:space="preserve">, </w:t>
      </w:r>
      <w:r w:rsidRPr="00F73307">
        <w:rPr>
          <w:rStyle w:val="StyleUnderline"/>
        </w:rPr>
        <w:t xml:space="preserve">but there should be </w:t>
      </w:r>
      <w:r w:rsidRPr="00F73307">
        <w:rPr>
          <w:rStyle w:val="Emphasis"/>
        </w:rPr>
        <w:t>norms and codes</w:t>
      </w:r>
      <w:r w:rsidRPr="00F73307">
        <w:rPr>
          <w:rStyle w:val="StyleUnderline"/>
        </w:rPr>
        <w:t xml:space="preserve"> for how government </w:t>
      </w:r>
      <w:r w:rsidRPr="00F73307">
        <w:rPr>
          <w:rStyle w:val="Emphasis"/>
        </w:rPr>
        <w:t>entities and private corporations</w:t>
      </w:r>
      <w:r w:rsidRPr="00F73307">
        <w:rPr>
          <w:rStyle w:val="StyleUnderline"/>
        </w:rPr>
        <w:t xml:space="preserve"> should act</w:t>
      </w:r>
      <w:r w:rsidRPr="00F73307">
        <w:rPr>
          <w:sz w:val="8"/>
        </w:rPr>
        <w:t xml:space="preserve"> in space. Weeden and He go on to say that both sides should seek to establish confidence-building mechanisms to help build trust as well as processes for cooperation and deconfliction. On the economic front, </w:t>
      </w:r>
      <w:r w:rsidRPr="00F73307">
        <w:rPr>
          <w:rStyle w:val="Emphasis"/>
        </w:rPr>
        <w:t>private companies crave stability and clear rules.</w:t>
      </w:r>
      <w:r w:rsidRPr="00F73307">
        <w:rPr>
          <w:sz w:val="8"/>
        </w:rPr>
        <w:t xml:space="preserve"> If </w:t>
      </w:r>
      <w:r w:rsidRPr="00F73307">
        <w:rPr>
          <w:rStyle w:val="StyleUnderline"/>
        </w:rPr>
        <w:t>the world’s two preeminent</w:t>
      </w:r>
      <w:r w:rsidRPr="00F73307">
        <w:rPr>
          <w:sz w:val="8"/>
        </w:rPr>
        <w:t xml:space="preserve"> military and </w:t>
      </w:r>
      <w:r w:rsidRPr="00F73307">
        <w:rPr>
          <w:rStyle w:val="StyleUnderline"/>
        </w:rPr>
        <w:t>economic powers establish</w:t>
      </w:r>
      <w:r w:rsidRPr="00F73307">
        <w:rPr>
          <w:sz w:val="8"/>
        </w:rPr>
        <w:t xml:space="preserve"> </w:t>
      </w:r>
      <w:r w:rsidRPr="00F73307">
        <w:rPr>
          <w:rStyle w:val="StyleUnderline"/>
        </w:rPr>
        <w:t xml:space="preserve">clear guidelines </w:t>
      </w:r>
      <w:r w:rsidRPr="00F73307">
        <w:rPr>
          <w:rStyle w:val="Emphasis"/>
        </w:rPr>
        <w:t>early on</w:t>
      </w:r>
      <w:r w:rsidRPr="00F73307">
        <w:rPr>
          <w:sz w:val="8"/>
        </w:rPr>
        <w:t xml:space="preserve">, potential </w:t>
      </w:r>
      <w:r w:rsidRPr="00F73307">
        <w:rPr>
          <w:rStyle w:val="StyleUnderline"/>
        </w:rPr>
        <w:t xml:space="preserve">financiers will have </w:t>
      </w:r>
      <w:r w:rsidRPr="00F73307">
        <w:rPr>
          <w:rStyle w:val="Emphasis"/>
        </w:rPr>
        <w:t>greater confidence</w:t>
      </w:r>
      <w:r w:rsidRPr="00F73307">
        <w:rPr>
          <w:rStyle w:val="StyleUnderline"/>
        </w:rPr>
        <w:t xml:space="preserve"> to </w:t>
      </w:r>
      <w:r w:rsidRPr="00F73307">
        <w:rPr>
          <w:rStyle w:val="Emphasis"/>
        </w:rPr>
        <w:t>invest the large up-front costs</w:t>
      </w:r>
      <w:r w:rsidRPr="00F73307">
        <w:rPr>
          <w:rStyle w:val="StyleUnderline"/>
        </w:rPr>
        <w:t xml:space="preserve"> for expensive space-based projects</w:t>
      </w:r>
      <w:r w:rsidRPr="00F73307">
        <w:rPr>
          <w:sz w:val="8"/>
        </w:rPr>
        <w:t>. This leads to the next point that both sides should promote: private sector cooperation in the space domain</w:t>
      </w:r>
    </w:p>
    <w:p w14:paraId="48E4CC21" w14:textId="77777777" w:rsidR="00EB634C" w:rsidRPr="00F73307" w:rsidRDefault="00EB634C" w:rsidP="00EB634C">
      <w:pPr>
        <w:rPr>
          <w:sz w:val="8"/>
        </w:rPr>
      </w:pPr>
      <w:r w:rsidRPr="00F73307">
        <w:rPr>
          <w:rStyle w:val="StyleUnderline"/>
        </w:rPr>
        <w:t>It would be advantageous for both sides if private corporations</w:t>
      </w:r>
      <w:r w:rsidRPr="00F73307">
        <w:rPr>
          <w:sz w:val="8"/>
        </w:rPr>
        <w:t xml:space="preserve"> in the US and China </w:t>
      </w:r>
      <w:r w:rsidRPr="00F73307">
        <w:rPr>
          <w:rStyle w:val="StyleUnderline"/>
        </w:rPr>
        <w:t>pursue</w:t>
      </w:r>
      <w:r w:rsidRPr="00F73307">
        <w:rPr>
          <w:sz w:val="8"/>
        </w:rPr>
        <w:t xml:space="preserve"> space exploration together. </w:t>
      </w:r>
      <w:r w:rsidRPr="00F73307">
        <w:rPr>
          <w:rStyle w:val="Emphasis"/>
        </w:rPr>
        <w:t>Space-lift capabilities</w:t>
      </w:r>
      <w:r w:rsidRPr="00F73307">
        <w:rPr>
          <w:sz w:val="8"/>
        </w:rPr>
        <w:t xml:space="preserve">, space </w:t>
      </w:r>
      <w:r w:rsidRPr="00F73307">
        <w:rPr>
          <w:rStyle w:val="Emphasis"/>
        </w:rPr>
        <w:t>stations</w:t>
      </w:r>
      <w:r w:rsidRPr="00F73307">
        <w:rPr>
          <w:sz w:val="8"/>
        </w:rPr>
        <w:t xml:space="preserve">, asteroid mining, lunar stations, </w:t>
      </w:r>
      <w:r w:rsidRPr="00F73307">
        <w:rPr>
          <w:rStyle w:val="StyleUnderline"/>
        </w:rPr>
        <w:t xml:space="preserve">and other </w:t>
      </w:r>
      <w:r w:rsidRPr="00F73307">
        <w:rPr>
          <w:rStyle w:val="Emphasis"/>
        </w:rPr>
        <w:t>endeavors</w:t>
      </w:r>
      <w:r w:rsidRPr="00F73307">
        <w:rPr>
          <w:sz w:val="8"/>
        </w:rPr>
        <w:t xml:space="preserve"> all require significant initial costs. </w:t>
      </w:r>
      <w:r w:rsidRPr="00F73307">
        <w:rPr>
          <w:rStyle w:val="StyleUnderline"/>
        </w:rPr>
        <w:t>By partnering</w:t>
      </w:r>
      <w:r w:rsidRPr="00F73307">
        <w:rPr>
          <w:sz w:val="8"/>
        </w:rPr>
        <w:t xml:space="preserve">, American and Chinese </w:t>
      </w:r>
      <w:r w:rsidRPr="00F73307">
        <w:rPr>
          <w:rStyle w:val="StyleUnderline"/>
        </w:rPr>
        <w:t>corporations could call upon the support of both the Chinese and US governments</w:t>
      </w:r>
      <w:r w:rsidRPr="00F73307">
        <w:rPr>
          <w:sz w:val="8"/>
        </w:rPr>
        <w:t xml:space="preserve"> </w:t>
      </w:r>
      <w:r w:rsidRPr="00F73307">
        <w:rPr>
          <w:rStyle w:val="StyleUnderline"/>
        </w:rPr>
        <w:t>in seeking</w:t>
      </w:r>
      <w:r w:rsidRPr="00F73307">
        <w:rPr>
          <w:sz w:val="8"/>
        </w:rPr>
        <w:t xml:space="preserve"> out new resources such as </w:t>
      </w:r>
      <w:r w:rsidRPr="00F73307">
        <w:rPr>
          <w:rStyle w:val="Emphasis"/>
        </w:rPr>
        <w:t>solar power,</w:t>
      </w:r>
      <w:r w:rsidRPr="00F73307">
        <w:rPr>
          <w:sz w:val="8"/>
        </w:rPr>
        <w:t xml:space="preserve"> rare elements, and numerous other fields for scientific discovery that would be of great benefit to people everywhere. </w:t>
      </w:r>
      <w:r w:rsidRPr="00F73307">
        <w:rPr>
          <w:rStyle w:val="StyleUnderline"/>
        </w:rPr>
        <w:t>A private-sector partnership should be plausible</w:t>
      </w:r>
      <w:r w:rsidRPr="00F73307">
        <w:rPr>
          <w:sz w:val="8"/>
        </w:rPr>
        <w:t xml:space="preserve"> as long as intellectual property rights are respected and the governments involved don’t micromanage the projects. </w:t>
      </w:r>
      <w:r w:rsidRPr="00F73307">
        <w:rPr>
          <w:rStyle w:val="Emphasis"/>
        </w:rPr>
        <w:t>Deep US–Chinese economic integration</w:t>
      </w:r>
      <w:r w:rsidRPr="00F73307">
        <w:rPr>
          <w:rStyle w:val="StyleUnderline"/>
        </w:rPr>
        <w:t xml:space="preserve"> is often cited as one reason war between our two nations is </w:t>
      </w:r>
      <w:r w:rsidRPr="00F73307">
        <w:rPr>
          <w:rStyle w:val="Emphasis"/>
        </w:rPr>
        <w:t>unthinkable</w:t>
      </w:r>
      <w:r w:rsidRPr="00F73307">
        <w:rPr>
          <w:sz w:val="8"/>
        </w:rPr>
        <w:t>. Why would the same logic not extend to space?</w:t>
      </w:r>
    </w:p>
    <w:p w14:paraId="0C77E343" w14:textId="77777777" w:rsidR="00EB634C" w:rsidRPr="00106973" w:rsidRDefault="00EB634C" w:rsidP="00EB634C"/>
    <w:p w14:paraId="6E562993" w14:textId="77777777" w:rsidR="00EB634C" w:rsidRPr="003667BA" w:rsidRDefault="00EB634C" w:rsidP="00EB634C">
      <w:pPr>
        <w:pStyle w:val="Heading4"/>
      </w:pPr>
      <w:bookmarkStart w:id="4" w:name="_Hlk165857348"/>
      <w:r>
        <w:t xml:space="preserve">The aff is </w:t>
      </w:r>
      <w:r w:rsidRPr="00C05399">
        <w:rPr>
          <w:u w:val="single"/>
        </w:rPr>
        <w:t>consistent</w:t>
      </w:r>
      <w:r>
        <w:t xml:space="preserve"> with demands made by </w:t>
      </w:r>
      <w:r w:rsidRPr="00C05399">
        <w:rPr>
          <w:u w:val="single"/>
        </w:rPr>
        <w:t>non-space faring</w:t>
      </w:r>
      <w:r>
        <w:t xml:space="preserve"> nations and provides electricity </w:t>
      </w:r>
      <w:r w:rsidRPr="00C05399">
        <w:rPr>
          <w:u w:val="single"/>
        </w:rPr>
        <w:t>globally</w:t>
      </w:r>
      <w:r>
        <w:t xml:space="preserve">  </w:t>
      </w:r>
    </w:p>
    <w:p w14:paraId="7A85DAFE" w14:textId="77777777" w:rsidR="00EB634C" w:rsidRDefault="00EB634C" w:rsidP="00EB634C">
      <w:r w:rsidRPr="00226577">
        <w:rPr>
          <w:rStyle w:val="Style13ptBold"/>
        </w:rPr>
        <w:t>Shtivelman 12</w:t>
      </w:r>
      <w:r>
        <w:t xml:space="preserve"> - J.D., Boston University School of Law [Aleksey, 2012, </w:t>
      </w:r>
      <w:r w:rsidRPr="008C7D60">
        <w:rPr>
          <w:i/>
        </w:rPr>
        <w:t>B. U. J. SCI. &amp; TECH. L. Vol. 18:435</w:t>
      </w:r>
      <w:r>
        <w:t>, “SOLAR POWER SATELLITES: THE RIGHT TO A SPOT IN THE WORLD'S HIGHEST PARKING LOT”, Hein Online]</w:t>
      </w:r>
    </w:p>
    <w:p w14:paraId="7C2F465E" w14:textId="77777777" w:rsidR="00EB634C" w:rsidRPr="003667BA" w:rsidRDefault="00EB634C" w:rsidP="00EB634C">
      <w:pPr>
        <w:rPr>
          <w:sz w:val="8"/>
        </w:rPr>
      </w:pPr>
      <w:r w:rsidRPr="003667BA">
        <w:rPr>
          <w:sz w:val="8"/>
        </w:rPr>
        <w:t>HOW SBSP SATELLITES WILL CHANGE THE GSO SLOT ALLOCATION REGIME</w:t>
      </w:r>
    </w:p>
    <w:p w14:paraId="3CAB8D58" w14:textId="77777777" w:rsidR="00EB634C" w:rsidRPr="003667BA" w:rsidRDefault="00EB634C" w:rsidP="00EB634C">
      <w:pPr>
        <w:rPr>
          <w:sz w:val="8"/>
        </w:rPr>
      </w:pPr>
      <w:r w:rsidRPr="003667BA">
        <w:rPr>
          <w:sz w:val="8"/>
        </w:rPr>
        <w:t>A. Demand for SBSP satellites will overcrowd the amount of available GSO slots</w:t>
      </w:r>
    </w:p>
    <w:p w14:paraId="1C5A32ED" w14:textId="77777777" w:rsidR="00EB634C" w:rsidRPr="003667BA" w:rsidRDefault="00EB634C" w:rsidP="00EB634C">
      <w:pPr>
        <w:rPr>
          <w:sz w:val="8"/>
        </w:rPr>
      </w:pPr>
      <w:r w:rsidRPr="009839F6">
        <w:rPr>
          <w:rStyle w:val="StyleUnderline"/>
        </w:rPr>
        <w:t>Since the GSO is limited and SBSP may require access to the GSO</w:t>
      </w:r>
      <w:r w:rsidRPr="003667BA">
        <w:rPr>
          <w:sz w:val="8"/>
        </w:rPr>
        <w:t xml:space="preserve">, </w:t>
      </w:r>
      <w:r w:rsidRPr="009839F6">
        <w:rPr>
          <w:rStyle w:val="StyleUnderline"/>
        </w:rPr>
        <w:t>there should</w:t>
      </w:r>
      <w:r w:rsidRPr="003667BA">
        <w:rPr>
          <w:sz w:val="8"/>
        </w:rPr>
        <w:t xml:space="preserve"> likely </w:t>
      </w:r>
      <w:r w:rsidRPr="009839F6">
        <w:rPr>
          <w:rStyle w:val="StyleUnderline"/>
        </w:rPr>
        <w:t>be a system for</w:t>
      </w:r>
      <w:r w:rsidRPr="003667BA">
        <w:rPr>
          <w:sz w:val="8"/>
        </w:rPr>
        <w:t xml:space="preserve"> </w:t>
      </w:r>
      <w:r w:rsidRPr="009839F6">
        <w:rPr>
          <w:rStyle w:val="Emphasis"/>
        </w:rPr>
        <w:t>owning or allocating slots</w:t>
      </w:r>
      <w:r w:rsidRPr="003667BA">
        <w:rPr>
          <w:sz w:val="8"/>
        </w:rPr>
        <w:t xml:space="preserve"> to launching countries. SBSP will do much more than simply influence the allocation of orbital positions in the GSO by crowding the orbit; </w:t>
      </w:r>
      <w:r w:rsidRPr="009839F6">
        <w:rPr>
          <w:rStyle w:val="StyleUnderline"/>
        </w:rPr>
        <w:t xml:space="preserve">SBSP will </w:t>
      </w:r>
      <w:r w:rsidRPr="009839F6">
        <w:rPr>
          <w:rStyle w:val="Emphasis"/>
        </w:rPr>
        <w:t>inundate</w:t>
      </w:r>
      <w:r w:rsidRPr="009839F6">
        <w:rPr>
          <w:rStyle w:val="StyleUnderline"/>
        </w:rPr>
        <w:t xml:space="preserve"> the GSO</w:t>
      </w:r>
      <w:r w:rsidRPr="003667BA">
        <w:rPr>
          <w:sz w:val="8"/>
        </w:rPr>
        <w:t xml:space="preserve"> </w:t>
      </w:r>
      <w:r w:rsidRPr="009839F6">
        <w:rPr>
          <w:rStyle w:val="StyleUnderline"/>
        </w:rPr>
        <w:t>so that communication satellites may be among the least common satellites</w:t>
      </w:r>
      <w:r w:rsidRPr="003667BA">
        <w:rPr>
          <w:sz w:val="8"/>
        </w:rPr>
        <w:t xml:space="preserve"> in orbit.104 SBSP satellites produce electricity at rates much cheaper than other alternatives, such as coal-powered plants. 10 5 It is estimated that </w:t>
      </w:r>
      <w:r w:rsidRPr="009839F6">
        <w:rPr>
          <w:rStyle w:val="StyleUnderline"/>
        </w:rPr>
        <w:t>by</w:t>
      </w:r>
      <w:r w:rsidRPr="003667BA">
        <w:rPr>
          <w:sz w:val="8"/>
        </w:rPr>
        <w:t xml:space="preserve"> the year </w:t>
      </w:r>
      <w:r w:rsidRPr="009839F6">
        <w:rPr>
          <w:rStyle w:val="StyleUnderline"/>
        </w:rPr>
        <w:t>2030, solar power electricity will cost three times less than coal power</w:t>
      </w:r>
      <w:r w:rsidRPr="003667BA">
        <w:rPr>
          <w:sz w:val="8"/>
        </w:rPr>
        <w:t xml:space="preserve"> electricity. </w:t>
      </w:r>
      <w:r w:rsidRPr="009839F6">
        <w:rPr>
          <w:rStyle w:val="StyleUnderline"/>
        </w:rPr>
        <w:t xml:space="preserve">10 6 By the year 2070, electricity derived from solar power is expected to be </w:t>
      </w:r>
      <w:r w:rsidRPr="009839F6">
        <w:rPr>
          <w:rStyle w:val="Emphasis"/>
        </w:rPr>
        <w:t>seventy times cheaper</w:t>
      </w:r>
      <w:r w:rsidRPr="009839F6">
        <w:rPr>
          <w:rStyle w:val="StyleUnderline"/>
        </w:rPr>
        <w:t xml:space="preserve"> than coal power</w:t>
      </w:r>
      <w:r w:rsidRPr="003667BA">
        <w:rPr>
          <w:sz w:val="8"/>
        </w:rPr>
        <w:t>.10 7</w:t>
      </w:r>
    </w:p>
    <w:p w14:paraId="4B606C4A" w14:textId="77777777" w:rsidR="00EB634C" w:rsidRPr="003667BA" w:rsidRDefault="00EB634C" w:rsidP="00EB634C">
      <w:pPr>
        <w:rPr>
          <w:sz w:val="8"/>
        </w:rPr>
      </w:pPr>
      <w:r w:rsidRPr="003667BA">
        <w:rPr>
          <w:sz w:val="8"/>
        </w:rPr>
        <w:t xml:space="preserve">Although "[t]he evidence is there, the technical ability is there and the funding capability is within reasonable and achievable levels," </w:t>
      </w:r>
      <w:r w:rsidRPr="009839F6">
        <w:rPr>
          <w:rStyle w:val="StyleUnderline"/>
        </w:rPr>
        <w:t>one reason why we do not currently have SBSP satellites</w:t>
      </w:r>
      <w:r w:rsidRPr="003667BA">
        <w:rPr>
          <w:sz w:val="8"/>
        </w:rPr>
        <w:t xml:space="preserve"> in orbit </w:t>
      </w:r>
      <w:r w:rsidRPr="009839F6">
        <w:rPr>
          <w:rStyle w:val="StyleUnderline"/>
        </w:rPr>
        <w:t>is</w:t>
      </w:r>
      <w:r w:rsidRPr="003667BA">
        <w:rPr>
          <w:sz w:val="8"/>
        </w:rPr>
        <w:t xml:space="preserve"> that </w:t>
      </w:r>
      <w:r w:rsidRPr="009839F6">
        <w:rPr>
          <w:rStyle w:val="Emphasis"/>
        </w:rPr>
        <w:t>there is no viable legal system</w:t>
      </w:r>
      <w:r w:rsidRPr="003667BA">
        <w:rPr>
          <w:sz w:val="8"/>
        </w:rPr>
        <w:t xml:space="preserve"> that regulates these satellites in space and </w:t>
      </w:r>
      <w:r w:rsidRPr="009839F6">
        <w:rPr>
          <w:rStyle w:val="StyleUnderline"/>
        </w:rPr>
        <w:t>no one is willing to spend billions</w:t>
      </w:r>
      <w:r w:rsidRPr="003667BA">
        <w:rPr>
          <w:sz w:val="8"/>
        </w:rPr>
        <w:t xml:space="preserve"> of dollars </w:t>
      </w:r>
      <w:r w:rsidRPr="009839F6">
        <w:rPr>
          <w:rStyle w:val="StyleUnderline"/>
        </w:rPr>
        <w:t>on a satellite</w:t>
      </w:r>
      <w:r w:rsidRPr="003667BA">
        <w:rPr>
          <w:sz w:val="8"/>
        </w:rPr>
        <w:t xml:space="preserve"> that </w:t>
      </w:r>
      <w:r w:rsidRPr="009839F6">
        <w:rPr>
          <w:rStyle w:val="Emphasis"/>
        </w:rPr>
        <w:t>they may not be able to launch</w:t>
      </w:r>
      <w:r w:rsidRPr="003667BA">
        <w:rPr>
          <w:sz w:val="8"/>
        </w:rPr>
        <w:t xml:space="preserve"> into orbit. 10 9 Currently, the United States invests large sums of money on landbased solar energy. On July 3, 2010, President Barack Obama announced that the Department of Energy would receive nearly two billion dollars in commitments from solar power companies to build one of the world's largest solar power plants in Arizona."10 The European Union Commission plans to spend sixteen billion Euros over the next ten years to build solar power stations and an additional fifty billion Euros over the next ten years to develop technologies that will help cut greenhouse gas emissions by eighty percent by 2050.111 This increase in use of solar power technology may increase investment in solar power satellites and thereby cause overcrowding of the GSO.112</w:t>
      </w:r>
    </w:p>
    <w:p w14:paraId="4D272395" w14:textId="77777777" w:rsidR="00EB634C" w:rsidRPr="003667BA" w:rsidRDefault="00EB634C" w:rsidP="00EB634C">
      <w:pPr>
        <w:rPr>
          <w:sz w:val="8"/>
        </w:rPr>
      </w:pPr>
      <w:r w:rsidRPr="00A71566">
        <w:rPr>
          <w:rStyle w:val="StyleUnderline"/>
        </w:rPr>
        <w:t>Rather than spending millions on land-based</w:t>
      </w:r>
      <w:r w:rsidRPr="003667BA">
        <w:rPr>
          <w:sz w:val="8"/>
        </w:rPr>
        <w:t xml:space="preserve"> solar </w:t>
      </w:r>
      <w:r w:rsidRPr="00A71566">
        <w:rPr>
          <w:rStyle w:val="StyleUnderline"/>
        </w:rPr>
        <w:t>power</w:t>
      </w:r>
      <w:r w:rsidRPr="003667BA">
        <w:rPr>
          <w:sz w:val="8"/>
        </w:rPr>
        <w:t xml:space="preserve"> projects, </w:t>
      </w:r>
      <w:r w:rsidRPr="00A71566">
        <w:rPr>
          <w:rStyle w:val="StyleUnderline"/>
        </w:rPr>
        <w:t xml:space="preserve">it would be </w:t>
      </w:r>
      <w:r w:rsidRPr="00A71566">
        <w:rPr>
          <w:rStyle w:val="Emphasis"/>
        </w:rPr>
        <w:t>much more profitable</w:t>
      </w:r>
      <w:r w:rsidRPr="003667BA">
        <w:rPr>
          <w:sz w:val="8"/>
        </w:rPr>
        <w:t xml:space="preserve"> </w:t>
      </w:r>
      <w:r w:rsidRPr="00A71566">
        <w:rPr>
          <w:rStyle w:val="StyleUnderline"/>
        </w:rPr>
        <w:t>if</w:t>
      </w:r>
      <w:r w:rsidRPr="003667BA">
        <w:rPr>
          <w:sz w:val="8"/>
        </w:rPr>
        <w:t xml:space="preserve"> these </w:t>
      </w:r>
      <w:r w:rsidRPr="00A71566">
        <w:rPr>
          <w:rStyle w:val="StyleUnderline"/>
        </w:rPr>
        <w:t xml:space="preserve">nations invested in SBSP </w:t>
      </w:r>
      <w:r w:rsidRPr="003667BA">
        <w:rPr>
          <w:sz w:val="8"/>
        </w:rPr>
        <w:t xml:space="preserve">satellites for two reasons. First, </w:t>
      </w:r>
      <w:r w:rsidRPr="00A71566">
        <w:rPr>
          <w:rStyle w:val="StyleUnderline"/>
        </w:rPr>
        <w:t xml:space="preserve">although SBSP satellites are much more expensive </w:t>
      </w:r>
      <w:r w:rsidRPr="003667BA">
        <w:rPr>
          <w:sz w:val="8"/>
        </w:rPr>
        <w:t xml:space="preserve">at the outset, </w:t>
      </w:r>
      <w:r w:rsidRPr="00A71566">
        <w:rPr>
          <w:rStyle w:val="StyleUnderline"/>
        </w:rPr>
        <w:t>the cost of initial investment is returned</w:t>
      </w:r>
      <w:r w:rsidRPr="003667BA">
        <w:rPr>
          <w:sz w:val="8"/>
        </w:rPr>
        <w:t xml:space="preserve"> </w:t>
      </w:r>
      <w:r w:rsidRPr="00A71566">
        <w:rPr>
          <w:rStyle w:val="StyleUnderline"/>
        </w:rPr>
        <w:t>in a period of time comparable to what it would take to recoup the investment cost of a land-based</w:t>
      </w:r>
      <w:r w:rsidRPr="003667BA">
        <w:rPr>
          <w:sz w:val="8"/>
        </w:rPr>
        <w:t xml:space="preserve"> solar </w:t>
      </w:r>
      <w:r w:rsidRPr="00A71566">
        <w:rPr>
          <w:rStyle w:val="StyleUnderline"/>
        </w:rPr>
        <w:t>farm</w:t>
      </w:r>
      <w:r w:rsidRPr="003667BA">
        <w:rPr>
          <w:sz w:val="8"/>
        </w:rPr>
        <w:t xml:space="preserve">. 113 Second, </w:t>
      </w:r>
      <w:r w:rsidRPr="00A71566">
        <w:rPr>
          <w:rStyle w:val="StyleUnderline"/>
        </w:rPr>
        <w:t>SBSP</w:t>
      </w:r>
      <w:r w:rsidRPr="003667BA">
        <w:rPr>
          <w:sz w:val="8"/>
        </w:rPr>
        <w:t xml:space="preserve"> satellites </w:t>
      </w:r>
      <w:r w:rsidRPr="00A71566">
        <w:rPr>
          <w:rStyle w:val="StyleUnderline"/>
        </w:rPr>
        <w:t xml:space="preserve">generate about </w:t>
      </w:r>
      <w:r w:rsidRPr="00A71566">
        <w:rPr>
          <w:rStyle w:val="Emphasis"/>
        </w:rPr>
        <w:t>eight to ten times</w:t>
      </w:r>
      <w:r w:rsidRPr="00A71566">
        <w:rPr>
          <w:rStyle w:val="StyleUnderline"/>
        </w:rPr>
        <w:t xml:space="preserve"> as much power as land-based</w:t>
      </w:r>
      <w:r w:rsidRPr="003667BA">
        <w:rPr>
          <w:sz w:val="8"/>
        </w:rPr>
        <w:t xml:space="preserve"> solar farms."l 4 This means that </w:t>
      </w:r>
      <w:r w:rsidRPr="00A71566">
        <w:rPr>
          <w:rStyle w:val="StyleUnderline"/>
        </w:rPr>
        <w:t xml:space="preserve">after one and a half years, SBSP satellites would generate </w:t>
      </w:r>
      <w:r w:rsidRPr="00A71566">
        <w:rPr>
          <w:rStyle w:val="Emphasis"/>
        </w:rPr>
        <w:t xml:space="preserve">eight to ten times the revenue </w:t>
      </w:r>
      <w:r w:rsidRPr="003667BA">
        <w:rPr>
          <w:sz w:val="8"/>
        </w:rPr>
        <w:t xml:space="preserve">of a land-based solar farm. As a result, </w:t>
      </w:r>
      <w:r w:rsidRPr="00A71566">
        <w:rPr>
          <w:rStyle w:val="StyleUnderline"/>
        </w:rPr>
        <w:t>countries that currently rely on coal, nuclear or</w:t>
      </w:r>
      <w:r w:rsidRPr="003667BA">
        <w:rPr>
          <w:sz w:val="8"/>
        </w:rPr>
        <w:t xml:space="preserve"> other types of non-clean, </w:t>
      </w:r>
      <w:r w:rsidRPr="00A71566">
        <w:rPr>
          <w:rStyle w:val="StyleUnderline"/>
        </w:rPr>
        <w:t>non-renewable</w:t>
      </w:r>
      <w:r w:rsidRPr="003667BA">
        <w:rPr>
          <w:sz w:val="8"/>
        </w:rPr>
        <w:t xml:space="preserve"> energy </w:t>
      </w:r>
      <w:r w:rsidRPr="00A71566">
        <w:rPr>
          <w:rStyle w:val="Emphasis"/>
        </w:rPr>
        <w:t>may look to SBSP</w:t>
      </w:r>
      <w:r w:rsidRPr="003667BA">
        <w:rPr>
          <w:sz w:val="8"/>
        </w:rPr>
        <w:t xml:space="preserve"> for their energy needs, </w:t>
      </w:r>
      <w:r w:rsidRPr="00A71566">
        <w:rPr>
          <w:rStyle w:val="StyleUnderline"/>
        </w:rPr>
        <w:t>and</w:t>
      </w:r>
      <w:r w:rsidRPr="003667BA">
        <w:rPr>
          <w:sz w:val="8"/>
        </w:rPr>
        <w:t xml:space="preserve"> consequently </w:t>
      </w:r>
      <w:r w:rsidRPr="00A71566">
        <w:rPr>
          <w:rStyle w:val="StyleUnderline"/>
        </w:rPr>
        <w:t xml:space="preserve">generate a </w:t>
      </w:r>
      <w:r w:rsidRPr="00A71566">
        <w:rPr>
          <w:rStyle w:val="Emphasis"/>
        </w:rPr>
        <w:t>significant spike in demand</w:t>
      </w:r>
      <w:r w:rsidRPr="003667BA">
        <w:rPr>
          <w:sz w:val="8"/>
        </w:rPr>
        <w:t xml:space="preserve"> for orbital locations on the GSO. This </w:t>
      </w:r>
      <w:r w:rsidRPr="00A71566">
        <w:rPr>
          <w:rStyle w:val="StyleUnderline"/>
        </w:rPr>
        <w:t>increased demand will raise two issues</w:t>
      </w:r>
      <w:r w:rsidRPr="003667BA">
        <w:rPr>
          <w:sz w:val="8"/>
        </w:rPr>
        <w:t xml:space="preserve">: (1) </w:t>
      </w:r>
      <w:r w:rsidRPr="00A71566">
        <w:rPr>
          <w:rStyle w:val="StyleUnderline"/>
        </w:rPr>
        <w:t xml:space="preserve">whether a GSO </w:t>
      </w:r>
      <w:r w:rsidRPr="003667BA">
        <w:rPr>
          <w:sz w:val="8"/>
        </w:rPr>
        <w:t xml:space="preserve">orbital </w:t>
      </w:r>
      <w:r w:rsidRPr="00A71566">
        <w:rPr>
          <w:rStyle w:val="Emphasis"/>
        </w:rPr>
        <w:t>slot can be owned</w:t>
      </w:r>
      <w:r w:rsidRPr="003667BA">
        <w:rPr>
          <w:sz w:val="8"/>
        </w:rPr>
        <w:t xml:space="preserve">, </w:t>
      </w:r>
      <w:r w:rsidRPr="00A71566">
        <w:rPr>
          <w:rStyle w:val="StyleUnderline"/>
        </w:rPr>
        <w:t>and</w:t>
      </w:r>
      <w:r w:rsidRPr="003667BA">
        <w:rPr>
          <w:sz w:val="8"/>
        </w:rPr>
        <w:t xml:space="preserve">, (2) if not, </w:t>
      </w:r>
      <w:r w:rsidRPr="00A71566">
        <w:rPr>
          <w:rStyle w:val="StyleUnderline"/>
        </w:rPr>
        <w:t>whether there is a way to allocate the right to access GSO orbital</w:t>
      </w:r>
      <w:r w:rsidRPr="003667BA">
        <w:rPr>
          <w:sz w:val="8"/>
        </w:rPr>
        <w:t xml:space="preserve"> slots </w:t>
      </w:r>
      <w:r w:rsidRPr="00A71566">
        <w:rPr>
          <w:rStyle w:val="StyleUnderline"/>
        </w:rPr>
        <w:t>for</w:t>
      </w:r>
      <w:r w:rsidRPr="003667BA">
        <w:rPr>
          <w:sz w:val="8"/>
        </w:rPr>
        <w:t xml:space="preserve"> a period of </w:t>
      </w:r>
      <w:r w:rsidRPr="00A71566">
        <w:rPr>
          <w:rStyle w:val="StyleUnderline"/>
        </w:rPr>
        <w:t>time</w:t>
      </w:r>
      <w:r w:rsidRPr="003667BA">
        <w:rPr>
          <w:sz w:val="8"/>
        </w:rPr>
        <w:t>. A viable legal framework could address both of these issues in a clear and precise manner. The ITU currently allocates slots for telecommunications satellites, but the increased demand for slots in GSO for SBSP satellites may force countries to reevaluate ITU's authority to regulate SBSP satellites.</w:t>
      </w:r>
    </w:p>
    <w:p w14:paraId="718CD6A7" w14:textId="77777777" w:rsidR="00EB634C" w:rsidRPr="003667BA" w:rsidRDefault="00EB634C" w:rsidP="00EB634C">
      <w:pPr>
        <w:pStyle w:val="ListParagraph"/>
        <w:numPr>
          <w:ilvl w:val="0"/>
          <w:numId w:val="15"/>
        </w:numPr>
        <w:rPr>
          <w:sz w:val="8"/>
        </w:rPr>
      </w:pPr>
      <w:r w:rsidRPr="003667BA">
        <w:rPr>
          <w:sz w:val="8"/>
        </w:rPr>
        <w:t>An unsuccessful attempt to appropriate GSO slots</w:t>
      </w:r>
    </w:p>
    <w:p w14:paraId="4313C878" w14:textId="77777777" w:rsidR="00EB634C" w:rsidRPr="003667BA" w:rsidRDefault="00EB634C" w:rsidP="00EB634C">
      <w:pPr>
        <w:rPr>
          <w:sz w:val="8"/>
        </w:rPr>
      </w:pPr>
      <w:r w:rsidRPr="003667BA">
        <w:rPr>
          <w:sz w:val="8"/>
        </w:rPr>
        <w:t xml:space="preserve">The ITU allocation is one way to solve the problem, but given the physical limitations of the GSO, there is an underlying conflict between the goals of fair and equitable access on one side and the GSO's efficient use on the other.' 5 The </w:t>
      </w:r>
      <w:r w:rsidRPr="00A71566">
        <w:rPr>
          <w:rStyle w:val="StyleUnderline"/>
        </w:rPr>
        <w:t>conflict arises when developed countries receive priority to access the GSO</w:t>
      </w:r>
      <w:r w:rsidRPr="003667BA">
        <w:rPr>
          <w:sz w:val="8"/>
        </w:rPr>
        <w:t xml:space="preserve"> </w:t>
      </w:r>
      <w:r w:rsidRPr="00A71566">
        <w:rPr>
          <w:rStyle w:val="StyleUnderline"/>
        </w:rPr>
        <w:t>because they have</w:t>
      </w:r>
      <w:r w:rsidRPr="003667BA">
        <w:rPr>
          <w:sz w:val="8"/>
        </w:rPr>
        <w:t xml:space="preserve"> the </w:t>
      </w:r>
      <w:r w:rsidRPr="00A71566">
        <w:rPr>
          <w:rStyle w:val="StyleUnderline"/>
        </w:rPr>
        <w:t>demand, infrastructure, and funding</w:t>
      </w:r>
      <w:r w:rsidRPr="003667BA">
        <w:rPr>
          <w:sz w:val="8"/>
        </w:rPr>
        <w:t xml:space="preserve"> to put satellites into orbit, while developing countries without viable satellites also want access the GSO. 116 </w:t>
      </w:r>
      <w:r w:rsidRPr="00A71566">
        <w:rPr>
          <w:rStyle w:val="StyleUnderline"/>
        </w:rPr>
        <w:t>This</w:t>
      </w:r>
      <w:r w:rsidRPr="003667BA">
        <w:rPr>
          <w:sz w:val="8"/>
        </w:rPr>
        <w:t xml:space="preserve"> a posteriori </w:t>
      </w:r>
      <w:r w:rsidRPr="00A71566">
        <w:rPr>
          <w:rStyle w:val="StyleUnderline"/>
        </w:rPr>
        <w:t>approach</w:t>
      </w:r>
      <w:r w:rsidRPr="003667BA">
        <w:rPr>
          <w:sz w:val="8"/>
        </w:rPr>
        <w:t xml:space="preserve"> to GSO property rights </w:t>
      </w:r>
      <w:r w:rsidRPr="00A71566">
        <w:rPr>
          <w:rStyle w:val="StyleUnderline"/>
        </w:rPr>
        <w:t>favors those who are first to apply</w:t>
      </w:r>
      <w:r w:rsidRPr="003667BA">
        <w:rPr>
          <w:sz w:val="8"/>
        </w:rPr>
        <w:t xml:space="preserve"> for frequency and orbital slots and protects those applicants from interference by later users."17 At the same time, </w:t>
      </w:r>
      <w:r w:rsidRPr="00A71566">
        <w:rPr>
          <w:rStyle w:val="StyleUnderline"/>
        </w:rPr>
        <w:t xml:space="preserve">developing </w:t>
      </w:r>
      <w:r w:rsidRPr="003667BA">
        <w:rPr>
          <w:rStyle w:val="StyleUnderline"/>
        </w:rPr>
        <w:t>countries</w:t>
      </w:r>
      <w:r w:rsidRPr="003667BA">
        <w:rPr>
          <w:sz w:val="8"/>
        </w:rPr>
        <w:t xml:space="preserve"> do not favor such a "free-market-approach" to GSO access; on the contrary, they </w:t>
      </w:r>
      <w:r w:rsidRPr="00A71566">
        <w:rPr>
          <w:rStyle w:val="Emphasis"/>
        </w:rPr>
        <w:t>would like a multilateral approach</w:t>
      </w:r>
      <w:r w:rsidRPr="003667BA">
        <w:rPr>
          <w:sz w:val="8"/>
        </w:rPr>
        <w:t xml:space="preserve"> </w:t>
      </w:r>
      <w:r w:rsidRPr="00A71566">
        <w:rPr>
          <w:rStyle w:val="StyleUnderline"/>
        </w:rPr>
        <w:t>that distributes access to the GSO equitably</w:t>
      </w:r>
      <w:r w:rsidRPr="003667BA">
        <w:rPr>
          <w:sz w:val="8"/>
        </w:rPr>
        <w:t xml:space="preserve"> among all nations. 118 "As feared by the developing States, this a posteriori system [has] provided a few industrialized and rich States with the opportunity of temporarily unlimited use of registered frequencies and orbit positions."' "19 Developing countries feel that they should have equal access to these frequencies and orbital slots. 120</w:t>
      </w:r>
    </w:p>
    <w:p w14:paraId="68FE6A8C" w14:textId="77777777" w:rsidR="00EB634C" w:rsidRPr="003667BA" w:rsidRDefault="00EB634C" w:rsidP="00EB634C">
      <w:pPr>
        <w:rPr>
          <w:sz w:val="8"/>
        </w:rPr>
      </w:pPr>
      <w:r w:rsidRPr="003667BA">
        <w:rPr>
          <w:sz w:val="8"/>
        </w:rPr>
        <w:t xml:space="preserve">These </w:t>
      </w:r>
      <w:r w:rsidRPr="00A71566">
        <w:rPr>
          <w:rStyle w:val="StyleUnderline"/>
        </w:rPr>
        <w:t>countries have tried to gain leverage</w:t>
      </w:r>
      <w:r w:rsidRPr="003667BA">
        <w:rPr>
          <w:sz w:val="8"/>
        </w:rPr>
        <w:t xml:space="preserve"> over the GSO resource </w:t>
      </w:r>
      <w:r w:rsidRPr="00A71566">
        <w:rPr>
          <w:rStyle w:val="StyleUnderline"/>
        </w:rPr>
        <w:t>by advocating for the creation of an</w:t>
      </w:r>
      <w:r w:rsidRPr="003667BA">
        <w:rPr>
          <w:sz w:val="8"/>
        </w:rPr>
        <w:t xml:space="preserve"> administrative </w:t>
      </w:r>
      <w:r w:rsidRPr="00A71566">
        <w:rPr>
          <w:rStyle w:val="StyleUnderline"/>
        </w:rPr>
        <w:t>agency that would allocate</w:t>
      </w:r>
      <w:r w:rsidRPr="003667BA">
        <w:rPr>
          <w:sz w:val="8"/>
        </w:rPr>
        <w:t xml:space="preserve"> a part of </w:t>
      </w:r>
      <w:r w:rsidRPr="00A71566">
        <w:rPr>
          <w:rStyle w:val="StyleUnderline"/>
        </w:rPr>
        <w:t>the GSO</w:t>
      </w:r>
      <w:r w:rsidRPr="003667BA">
        <w:rPr>
          <w:sz w:val="8"/>
        </w:rPr>
        <w:t xml:space="preserve"> to each country. </w:t>
      </w:r>
      <w:r w:rsidRPr="00A71566">
        <w:rPr>
          <w:rStyle w:val="StyleUnderline"/>
        </w:rPr>
        <w:t>In 1976,</w:t>
      </w:r>
      <w:r w:rsidRPr="003667BA">
        <w:rPr>
          <w:sz w:val="8"/>
        </w:rPr>
        <w:t xml:space="preserve"> </w:t>
      </w:r>
      <w:r w:rsidRPr="00A71566">
        <w:rPr>
          <w:rStyle w:val="StyleUnderline"/>
        </w:rPr>
        <w:t>eight developing countries above the equator claimed sovereign right over</w:t>
      </w:r>
      <w:r w:rsidRPr="003667BA">
        <w:rPr>
          <w:sz w:val="8"/>
        </w:rPr>
        <w:t xml:space="preserve"> the </w:t>
      </w:r>
      <w:r w:rsidRPr="00A71566">
        <w:rPr>
          <w:rStyle w:val="StyleUnderline"/>
        </w:rPr>
        <w:t>parts of the GSO lying over their territories</w:t>
      </w:r>
      <w:r w:rsidRPr="003667BA">
        <w:rPr>
          <w:sz w:val="8"/>
        </w:rPr>
        <w:t xml:space="preserve"> and called for the administration of the rest of the GSO. 12 ' The Declaration of the First Meeting of Equatorial Countries (</w:t>
      </w:r>
      <w:r w:rsidRPr="00A71566">
        <w:rPr>
          <w:rStyle w:val="Emphasis"/>
        </w:rPr>
        <w:t>the "Bogota Declaration</w:t>
      </w:r>
      <w:r w:rsidRPr="003667BA">
        <w:rPr>
          <w:sz w:val="8"/>
        </w:rPr>
        <w:t xml:space="preserve">") </w:t>
      </w:r>
      <w:r w:rsidRPr="00A71566">
        <w:rPr>
          <w:rStyle w:val="StyleUnderline"/>
        </w:rPr>
        <w:t>asserted</w:t>
      </w:r>
      <w:r w:rsidRPr="003667BA">
        <w:rPr>
          <w:sz w:val="8"/>
        </w:rPr>
        <w:t xml:space="preserve"> that </w:t>
      </w:r>
      <w:r w:rsidRPr="00A71566">
        <w:rPr>
          <w:rStyle w:val="StyleUnderline"/>
        </w:rPr>
        <w:t>these countries had the right to parts</w:t>
      </w:r>
      <w:r w:rsidRPr="003667BA">
        <w:rPr>
          <w:sz w:val="8"/>
        </w:rPr>
        <w:t xml:space="preserve"> of the GSO </w:t>
      </w:r>
      <w:r w:rsidRPr="00A71566">
        <w:rPr>
          <w:rStyle w:val="StyleUnderline"/>
        </w:rPr>
        <w:t>because the orbit should be considered part of the earth</w:t>
      </w:r>
      <w:r w:rsidRPr="003667BA">
        <w:rPr>
          <w:sz w:val="8"/>
        </w:rPr>
        <w:t xml:space="preserve"> and not outer space. 22 These countries argued that the gravitational force that produces the GSO was defived from their land.' 23 Both </w:t>
      </w:r>
      <w:r w:rsidRPr="00A71566">
        <w:rPr>
          <w:rStyle w:val="StyleUnderline"/>
        </w:rPr>
        <w:t>developed</w:t>
      </w:r>
      <w:r w:rsidRPr="003667BA">
        <w:rPr>
          <w:sz w:val="8"/>
        </w:rPr>
        <w:t xml:space="preserve"> </w:t>
      </w:r>
      <w:r w:rsidRPr="00A71566">
        <w:rPr>
          <w:rStyle w:val="Emphasis"/>
        </w:rPr>
        <w:t>and developing</w:t>
      </w:r>
      <w:r w:rsidRPr="003667BA">
        <w:rPr>
          <w:sz w:val="8"/>
        </w:rPr>
        <w:t xml:space="preserve"> </w:t>
      </w:r>
      <w:r w:rsidRPr="00A71566">
        <w:rPr>
          <w:rStyle w:val="StyleUnderline"/>
        </w:rPr>
        <w:t>countries</w:t>
      </w:r>
      <w:r w:rsidRPr="003667BA">
        <w:rPr>
          <w:sz w:val="8"/>
        </w:rPr>
        <w:t xml:space="preserve"> </w:t>
      </w:r>
      <w:r w:rsidRPr="00A71566">
        <w:rPr>
          <w:rStyle w:val="StyleUnderline"/>
        </w:rPr>
        <w:t>rejected</w:t>
      </w:r>
      <w:r w:rsidRPr="003667BA">
        <w:rPr>
          <w:sz w:val="8"/>
        </w:rPr>
        <w:t xml:space="preserve"> the </w:t>
      </w:r>
      <w:r w:rsidRPr="00A71566">
        <w:rPr>
          <w:rStyle w:val="StyleUnderline"/>
        </w:rPr>
        <w:t>Bogota</w:t>
      </w:r>
      <w:r w:rsidRPr="003667BA">
        <w:rPr>
          <w:sz w:val="8"/>
        </w:rPr>
        <w:t xml:space="preserve"> Declaration's arguments </w:t>
      </w:r>
      <w:r w:rsidRPr="00A71566">
        <w:rPr>
          <w:rStyle w:val="StyleUnderline"/>
        </w:rPr>
        <w:t xml:space="preserve">because its claims were weak: the gravity that produces the orbit (1) is </w:t>
      </w:r>
      <w:r w:rsidRPr="00A71566">
        <w:rPr>
          <w:rStyle w:val="Emphasis"/>
        </w:rPr>
        <w:t>produced by the entire earth</w:t>
      </w:r>
      <w:r w:rsidRPr="00A71566">
        <w:rPr>
          <w:rStyle w:val="StyleUnderline"/>
        </w:rPr>
        <w:t>, not just these eight nations</w:t>
      </w:r>
      <w:r w:rsidRPr="003667BA">
        <w:rPr>
          <w:sz w:val="8"/>
        </w:rPr>
        <w:t>, and (2) produces all orbits, not just the GSO.124</w:t>
      </w:r>
    </w:p>
    <w:p w14:paraId="034A7D97" w14:textId="77777777" w:rsidR="00EB634C" w:rsidRPr="003667BA" w:rsidRDefault="00EB634C" w:rsidP="00EB634C">
      <w:pPr>
        <w:rPr>
          <w:sz w:val="8"/>
        </w:rPr>
      </w:pPr>
      <w:r w:rsidRPr="003667BA">
        <w:rPr>
          <w:sz w:val="8"/>
        </w:rPr>
        <w:t xml:space="preserve">Another of the arguments in the Bogota Declaration was that </w:t>
      </w:r>
      <w:r w:rsidRPr="00A71566">
        <w:rPr>
          <w:rStyle w:val="StyleUnderline"/>
        </w:rPr>
        <w:t>there is no legally defined boundary</w:t>
      </w:r>
      <w:r w:rsidRPr="003667BA">
        <w:rPr>
          <w:sz w:val="8"/>
        </w:rPr>
        <w:t xml:space="preserve"> as </w:t>
      </w:r>
      <w:r w:rsidRPr="00A71566">
        <w:rPr>
          <w:rStyle w:val="StyleUnderline"/>
        </w:rPr>
        <w:t>to</w:t>
      </w:r>
      <w:r w:rsidRPr="003667BA">
        <w:rPr>
          <w:sz w:val="8"/>
        </w:rPr>
        <w:t xml:space="preserve"> </w:t>
      </w:r>
      <w:r w:rsidRPr="00A71566">
        <w:rPr>
          <w:rStyle w:val="Emphasis"/>
        </w:rPr>
        <w:t>where an atmosphere ends and space begins</w:t>
      </w:r>
      <w:r w:rsidRPr="003667BA">
        <w:rPr>
          <w:sz w:val="8"/>
        </w:rPr>
        <w:t>. 125 Furthermore, the Bogota Declaration declared that even the Outer Space Treaty, which provides the basic outline for the peaceful exploration and use of outer space, does not address the issue. 126 While there is no definition that all countries in the world accept regarding the boundary of space, the International Aeronautic Federation recognizes the Karman Line as the edge of the atmosphere and the beginning of space.' 27 The International Aeronautic Federation is a non-governmental organization founded in 1905, for the purpose of encouraging aeronautical and astronautical activities worldwide. 28 It has 100 member countries, including the United States, United Kingdom, Spain, Sweden, South Africa, Mongolia, Korea, Israel, Iran, as well as many others.1 29 For the preceding reasons, the International Aeronautic Federation portrays a widely held view concerning the definition of space. The Karman line is one hundred kilometers above sea level, and that is where the atmosphere becomes so thin that an airplane cannot fly and a spaceship is needed for flight.' 30 The GSO lies more than 35,000 kilometers above sea level, which is approximately 34,900 kilometers higher than the Karman line. Therefore, GSO is well above the demarcation of space that is internationally recognized. For this reason and others, most countries did not accept the Bogota Declaration. Accordingly, the Bogota Declaration was an unsuccessful attempt to appropriate GSO slots.</w:t>
      </w:r>
    </w:p>
    <w:p w14:paraId="5BC0BF94" w14:textId="77777777" w:rsidR="00EB634C" w:rsidRPr="003667BA" w:rsidRDefault="00EB634C" w:rsidP="00EB634C">
      <w:pPr>
        <w:pStyle w:val="ListParagraph"/>
        <w:numPr>
          <w:ilvl w:val="0"/>
          <w:numId w:val="15"/>
        </w:numPr>
        <w:rPr>
          <w:sz w:val="8"/>
        </w:rPr>
      </w:pPr>
      <w:r w:rsidRPr="003667BA">
        <w:rPr>
          <w:sz w:val="8"/>
        </w:rPr>
        <w:t>Space law must allow appropriation of space for the good of everyone</w:t>
      </w:r>
    </w:p>
    <w:p w14:paraId="0C8273AD" w14:textId="77777777" w:rsidR="00EB634C" w:rsidRPr="003667BA" w:rsidRDefault="00EB634C" w:rsidP="00EB634C">
      <w:pPr>
        <w:rPr>
          <w:sz w:val="8"/>
        </w:rPr>
      </w:pPr>
      <w:r w:rsidRPr="003667BA">
        <w:rPr>
          <w:sz w:val="8"/>
        </w:rPr>
        <w:t xml:space="preserve">The </w:t>
      </w:r>
      <w:r w:rsidRPr="00A71566">
        <w:rPr>
          <w:rStyle w:val="StyleUnderline"/>
        </w:rPr>
        <w:t>Bogota</w:t>
      </w:r>
      <w:r w:rsidRPr="003667BA">
        <w:rPr>
          <w:sz w:val="8"/>
        </w:rPr>
        <w:t xml:space="preserve"> Declaration </w:t>
      </w:r>
      <w:r w:rsidRPr="00A71566">
        <w:rPr>
          <w:rStyle w:val="StyleUnderline"/>
        </w:rPr>
        <w:t>was</w:t>
      </w:r>
      <w:r w:rsidRPr="003667BA">
        <w:rPr>
          <w:sz w:val="8"/>
        </w:rPr>
        <w:t xml:space="preserve"> ultimately </w:t>
      </w:r>
      <w:r w:rsidRPr="00A71566">
        <w:rPr>
          <w:rStyle w:val="StyleUnderline"/>
        </w:rPr>
        <w:t xml:space="preserve">a failure because it </w:t>
      </w:r>
      <w:r w:rsidRPr="00A71566">
        <w:rPr>
          <w:rStyle w:val="Emphasis"/>
        </w:rPr>
        <w:t>violated</w:t>
      </w:r>
      <w:r w:rsidRPr="003667BA">
        <w:rPr>
          <w:sz w:val="8"/>
        </w:rPr>
        <w:t xml:space="preserve"> </w:t>
      </w:r>
      <w:r w:rsidRPr="00A71566">
        <w:rPr>
          <w:rStyle w:val="StyleUnderline"/>
        </w:rPr>
        <w:t>internationally accepted principles</w:t>
      </w:r>
      <w:r w:rsidRPr="003667BA">
        <w:rPr>
          <w:sz w:val="8"/>
        </w:rPr>
        <w:t xml:space="preserve">. </w:t>
      </w:r>
      <w:r w:rsidRPr="00A71566">
        <w:rPr>
          <w:rStyle w:val="StyleUnderline"/>
        </w:rPr>
        <w:t>According to the Outer Space Treaty</w:t>
      </w:r>
      <w:r w:rsidRPr="003667BA">
        <w:rPr>
          <w:sz w:val="8"/>
        </w:rPr>
        <w:t xml:space="preserve"> of 1967, </w:t>
      </w:r>
      <w:r w:rsidRPr="00A71566">
        <w:rPr>
          <w:rStyle w:val="StyleUnderline"/>
        </w:rPr>
        <w:t>GSO orbital positions</w:t>
      </w:r>
      <w:r w:rsidRPr="003667BA">
        <w:rPr>
          <w:sz w:val="8"/>
        </w:rPr>
        <w:t xml:space="preserve"> </w:t>
      </w:r>
      <w:r w:rsidRPr="00A71566">
        <w:rPr>
          <w:rStyle w:val="StyleUnderline"/>
        </w:rPr>
        <w:t>and frequencies cannot be appropriated because no country can appropriate</w:t>
      </w:r>
      <w:r w:rsidRPr="003667BA">
        <w:rPr>
          <w:sz w:val="8"/>
        </w:rPr>
        <w:t xml:space="preserve"> or own </w:t>
      </w:r>
      <w:r w:rsidRPr="00A71566">
        <w:rPr>
          <w:rStyle w:val="StyleUnderline"/>
        </w:rPr>
        <w:t>space</w:t>
      </w:r>
      <w:r w:rsidRPr="003667BA">
        <w:rPr>
          <w:sz w:val="8"/>
        </w:rPr>
        <w:t xml:space="preserve">. 31 </w:t>
      </w:r>
      <w:r w:rsidRPr="00A71566">
        <w:rPr>
          <w:rStyle w:val="Emphasis"/>
        </w:rPr>
        <w:t>Ninety-one states have signed this treaty, including the United States, the United Kingdom, Ukraine, Japan, Greece, Denmark, Spain, Uganda, Afghanistan, Iraq and many others</w:t>
      </w:r>
      <w:r w:rsidRPr="003667BA">
        <w:rPr>
          <w:sz w:val="8"/>
        </w:rPr>
        <w:t>. 32 The treaty specifies that outer space is the "province of mankind" and that all activity should be done for the benefit of all of humanity. 133 It would then seem that no country could have exclusive ownership over an orbital position in the GSO or any orbit. 134</w:t>
      </w:r>
    </w:p>
    <w:p w14:paraId="039C7557" w14:textId="77777777" w:rsidR="00EB634C" w:rsidRPr="003667BA" w:rsidRDefault="00EB634C" w:rsidP="00EB634C">
      <w:pPr>
        <w:rPr>
          <w:sz w:val="8"/>
        </w:rPr>
      </w:pPr>
      <w:r w:rsidRPr="00A71566">
        <w:rPr>
          <w:rStyle w:val="StyleUnderline"/>
        </w:rPr>
        <w:t>Even if the Outer Space Treaty</w:t>
      </w:r>
      <w:r w:rsidRPr="003667BA">
        <w:rPr>
          <w:sz w:val="8"/>
        </w:rPr>
        <w:t xml:space="preserve"> of 1967 </w:t>
      </w:r>
      <w:r w:rsidRPr="00A71566">
        <w:rPr>
          <w:rStyle w:val="StyleUnderline"/>
        </w:rPr>
        <w:t xml:space="preserve">prohibits countries from </w:t>
      </w:r>
      <w:r w:rsidRPr="00A71566">
        <w:rPr>
          <w:rStyle w:val="Emphasis"/>
        </w:rPr>
        <w:t>owning orbital slots</w:t>
      </w:r>
      <w:r w:rsidRPr="003667BA">
        <w:rPr>
          <w:sz w:val="8"/>
        </w:rPr>
        <w:t xml:space="preserve"> in the GSO, </w:t>
      </w:r>
      <w:r w:rsidRPr="00A71566">
        <w:rPr>
          <w:rStyle w:val="StyleUnderline"/>
        </w:rPr>
        <w:t>the slots should still be allocated to countries that will use them</w:t>
      </w:r>
      <w:r w:rsidRPr="003667BA">
        <w:rPr>
          <w:sz w:val="8"/>
        </w:rPr>
        <w:t xml:space="preserve">, on a first-come, first-served basis. </w:t>
      </w:r>
      <w:r w:rsidRPr="00A71566">
        <w:rPr>
          <w:rStyle w:val="StyleUnderline"/>
        </w:rPr>
        <w:t xml:space="preserve">SBSP has so much potential to benefit all of mankind that if even a single country uses a GSO slot to gather power, the advantage of developing the technology of SBSP </w:t>
      </w:r>
      <w:r w:rsidRPr="00A71566">
        <w:rPr>
          <w:rStyle w:val="Emphasis"/>
        </w:rPr>
        <w:t>may outweigh</w:t>
      </w:r>
      <w:r w:rsidRPr="00A71566">
        <w:rPr>
          <w:rStyle w:val="StyleUnderline"/>
        </w:rPr>
        <w:t xml:space="preserve"> the argument that all nations should have equal access to space.'</w:t>
      </w:r>
      <w:r w:rsidRPr="003667BA">
        <w:rPr>
          <w:sz w:val="8"/>
        </w:rPr>
        <w:t xml:space="preserve">3 5 Countries like </w:t>
      </w:r>
      <w:r w:rsidRPr="00A71566">
        <w:rPr>
          <w:rStyle w:val="StyleUnderline"/>
        </w:rPr>
        <w:t>Tonga</w:t>
      </w:r>
      <w:r w:rsidRPr="003667BA">
        <w:rPr>
          <w:sz w:val="8"/>
        </w:rPr>
        <w:t xml:space="preserve"> that have no capability of sending satellites into orbit </w:t>
      </w:r>
      <w:r w:rsidRPr="00A71566">
        <w:rPr>
          <w:rStyle w:val="StyleUnderline"/>
        </w:rPr>
        <w:t>should not be able to claim GSO slots because this would prohibit</w:t>
      </w:r>
      <w:r w:rsidRPr="003667BA">
        <w:rPr>
          <w:sz w:val="8"/>
        </w:rPr>
        <w:t xml:space="preserve"> developed countries from </w:t>
      </w:r>
      <w:r w:rsidRPr="00A71566">
        <w:rPr>
          <w:rStyle w:val="Emphasis"/>
        </w:rPr>
        <w:t>placing satellites into orbit that can benefit the whole world.</w:t>
      </w:r>
      <w:r w:rsidRPr="003667BA">
        <w:rPr>
          <w:sz w:val="8"/>
        </w:rPr>
        <w:t>136</w:t>
      </w:r>
    </w:p>
    <w:p w14:paraId="244E34A4" w14:textId="77777777" w:rsidR="00EB634C" w:rsidRPr="003667BA" w:rsidRDefault="00EB634C" w:rsidP="00EB634C">
      <w:pPr>
        <w:rPr>
          <w:sz w:val="8"/>
        </w:rPr>
      </w:pPr>
      <w:r w:rsidRPr="00A71566">
        <w:rPr>
          <w:rStyle w:val="StyleUnderline"/>
        </w:rPr>
        <w:t>The Outer Space Treaty</w:t>
      </w:r>
      <w:r w:rsidRPr="003667BA">
        <w:rPr>
          <w:sz w:val="8"/>
        </w:rPr>
        <w:t xml:space="preserve"> of 1967 likely </w:t>
      </w:r>
      <w:r w:rsidRPr="00A71566">
        <w:rPr>
          <w:rStyle w:val="StyleUnderline"/>
        </w:rPr>
        <w:t>permits</w:t>
      </w:r>
      <w:r w:rsidRPr="003667BA">
        <w:rPr>
          <w:sz w:val="8"/>
        </w:rPr>
        <w:t xml:space="preserve"> the </w:t>
      </w:r>
      <w:r w:rsidRPr="00A71566">
        <w:rPr>
          <w:rStyle w:val="StyleUnderline"/>
        </w:rPr>
        <w:t>allocation of GSO</w:t>
      </w:r>
      <w:r w:rsidRPr="003667BA">
        <w:rPr>
          <w:sz w:val="8"/>
        </w:rPr>
        <w:t xml:space="preserve"> slots to individual countries </w:t>
      </w:r>
      <w:r w:rsidRPr="00A71566">
        <w:rPr>
          <w:rStyle w:val="Emphasis"/>
        </w:rPr>
        <w:t>on the condition</w:t>
      </w:r>
      <w:r w:rsidRPr="003667BA">
        <w:rPr>
          <w:sz w:val="8"/>
        </w:rPr>
        <w:t xml:space="preserve"> that </w:t>
      </w:r>
      <w:r w:rsidRPr="00A71566">
        <w:rPr>
          <w:rStyle w:val="StyleUnderline"/>
        </w:rPr>
        <w:t xml:space="preserve">the slots are used for SBSP satellites that </w:t>
      </w:r>
      <w:r w:rsidRPr="00A71566">
        <w:rPr>
          <w:rStyle w:val="Emphasis"/>
        </w:rPr>
        <w:t>benefit all mankind</w:t>
      </w:r>
      <w:r w:rsidRPr="003667BA">
        <w:rPr>
          <w:sz w:val="8"/>
        </w:rPr>
        <w:t>.</w:t>
      </w:r>
    </w:p>
    <w:p w14:paraId="67464D98" w14:textId="77777777" w:rsidR="00EB634C" w:rsidRPr="003667BA" w:rsidRDefault="00EB634C" w:rsidP="00EB634C">
      <w:pPr>
        <w:rPr>
          <w:sz w:val="8"/>
        </w:rPr>
      </w:pPr>
      <w:r w:rsidRPr="00A71566">
        <w:rPr>
          <w:rStyle w:val="StyleUnderline"/>
        </w:rPr>
        <w:t>Countries with orbiting SBSP</w:t>
      </w:r>
      <w:r w:rsidRPr="003667BA">
        <w:rPr>
          <w:sz w:val="8"/>
        </w:rPr>
        <w:t xml:space="preserve"> satellites </w:t>
      </w:r>
      <w:r w:rsidRPr="00A71566">
        <w:rPr>
          <w:rStyle w:val="StyleUnderline"/>
        </w:rPr>
        <w:t>could meet</w:t>
      </w:r>
      <w:r w:rsidRPr="003667BA">
        <w:rPr>
          <w:sz w:val="8"/>
        </w:rPr>
        <w:t xml:space="preserve"> such conditional </w:t>
      </w:r>
      <w:r w:rsidRPr="00A71566">
        <w:rPr>
          <w:rStyle w:val="StyleUnderline"/>
        </w:rPr>
        <w:t>requirements in three ways</w:t>
      </w:r>
      <w:r w:rsidRPr="003667BA">
        <w:rPr>
          <w:sz w:val="8"/>
        </w:rPr>
        <w:t xml:space="preserve">. First, </w:t>
      </w:r>
      <w:r w:rsidRPr="00A71566">
        <w:rPr>
          <w:rStyle w:val="StyleUnderline"/>
        </w:rPr>
        <w:t>they</w:t>
      </w:r>
      <w:r w:rsidRPr="003667BA">
        <w:rPr>
          <w:sz w:val="8"/>
        </w:rPr>
        <w:t xml:space="preserve"> </w:t>
      </w:r>
      <w:r w:rsidRPr="00A71566">
        <w:rPr>
          <w:rStyle w:val="Emphasis"/>
        </w:rPr>
        <w:t>could be required to provide power</w:t>
      </w:r>
      <w:r w:rsidRPr="003667BA">
        <w:rPr>
          <w:sz w:val="8"/>
        </w:rPr>
        <w:t xml:space="preserve"> </w:t>
      </w:r>
      <w:r w:rsidRPr="00A71566">
        <w:rPr>
          <w:rStyle w:val="StyleUnderline"/>
        </w:rPr>
        <w:t>to less developed countries</w:t>
      </w:r>
      <w:r w:rsidRPr="003667BA">
        <w:rPr>
          <w:sz w:val="8"/>
        </w:rPr>
        <w:t xml:space="preserve">. Second, </w:t>
      </w:r>
      <w:r w:rsidRPr="00A71566">
        <w:rPr>
          <w:rStyle w:val="StyleUnderline"/>
        </w:rPr>
        <w:t>launching countries can</w:t>
      </w:r>
      <w:r w:rsidRPr="003667BA">
        <w:rPr>
          <w:sz w:val="8"/>
        </w:rPr>
        <w:t xml:space="preserve"> help </w:t>
      </w:r>
      <w:r w:rsidRPr="00A71566">
        <w:rPr>
          <w:rStyle w:val="StyleUnderline"/>
        </w:rPr>
        <w:t>decrease global warming because SBSP satellites provide clean energy</w:t>
      </w:r>
      <w:r w:rsidRPr="003667BA">
        <w:rPr>
          <w:sz w:val="8"/>
        </w:rPr>
        <w:t xml:space="preserve">. Third, </w:t>
      </w:r>
      <w:r w:rsidRPr="00A71566">
        <w:rPr>
          <w:rStyle w:val="StyleUnderline"/>
        </w:rPr>
        <w:t xml:space="preserve">launching countries can lower the cost of solar power systems as they become </w:t>
      </w:r>
      <w:r w:rsidRPr="00A71566">
        <w:rPr>
          <w:rStyle w:val="Emphasis"/>
        </w:rPr>
        <w:t>cheaper and more affordable</w:t>
      </w:r>
      <w:r w:rsidRPr="00A71566">
        <w:rPr>
          <w:rStyle w:val="StyleUnderline"/>
        </w:rPr>
        <w:t xml:space="preserve"> with time so that many less developed countries </w:t>
      </w:r>
      <w:r w:rsidRPr="003667BA">
        <w:rPr>
          <w:sz w:val="8"/>
        </w:rPr>
        <w:t xml:space="preserve">around the world </w:t>
      </w:r>
      <w:r w:rsidRPr="00A71566">
        <w:rPr>
          <w:rStyle w:val="StyleUnderline"/>
        </w:rPr>
        <w:t>will be able to access solar power</w:t>
      </w:r>
      <w:r w:rsidRPr="003667BA">
        <w:rPr>
          <w:sz w:val="8"/>
        </w:rPr>
        <w:t xml:space="preserve"> from space. By satisfying any of these conditions, deployment of SBSP satellites would qualify under the treaty as "use of outer space ... carried out for the benefit and in the interests of all countries."'137 </w:t>
      </w:r>
      <w:r w:rsidRPr="00A71566">
        <w:rPr>
          <w:rStyle w:val="StyleUnderline"/>
        </w:rPr>
        <w:t>The universal benefits</w:t>
      </w:r>
      <w:r w:rsidRPr="003667BA">
        <w:rPr>
          <w:sz w:val="8"/>
        </w:rPr>
        <w:t xml:space="preserve"> provided by SBSP satellites </w:t>
      </w:r>
      <w:r w:rsidRPr="00A71566">
        <w:rPr>
          <w:rStyle w:val="StyleUnderline"/>
        </w:rPr>
        <w:t>would</w:t>
      </w:r>
      <w:r w:rsidRPr="003667BA">
        <w:rPr>
          <w:sz w:val="8"/>
        </w:rPr>
        <w:t xml:space="preserve"> therefore </w:t>
      </w:r>
      <w:r w:rsidRPr="00A71566">
        <w:rPr>
          <w:rStyle w:val="Emphasis"/>
        </w:rPr>
        <w:t>be consistent</w:t>
      </w:r>
      <w:r w:rsidRPr="003667BA">
        <w:rPr>
          <w:sz w:val="8"/>
        </w:rPr>
        <w:t xml:space="preserve"> </w:t>
      </w:r>
      <w:r w:rsidRPr="003667BA">
        <w:rPr>
          <w:rStyle w:val="StyleUnderline"/>
        </w:rPr>
        <w:t>with the</w:t>
      </w:r>
      <w:r w:rsidRPr="003667BA">
        <w:rPr>
          <w:sz w:val="8"/>
        </w:rPr>
        <w:t xml:space="preserve"> treaty's requirement that the use of outer space "shall be the province of all mankind." 138 Thus, while the </w:t>
      </w:r>
      <w:r w:rsidRPr="003667BA">
        <w:rPr>
          <w:rStyle w:val="Emphasis"/>
        </w:rPr>
        <w:t>Outer Space Treaty</w:t>
      </w:r>
      <w:r w:rsidRPr="003667BA">
        <w:rPr>
          <w:sz w:val="8"/>
        </w:rPr>
        <w:t xml:space="preserve"> of 1967 may prohibit ownership of GSO slots, the temporary allocation of GSO slots for the use of SBSP satellites would be compatible with the goals of the treaty. ."</w:t>
      </w:r>
    </w:p>
    <w:p w14:paraId="0F1BAE24" w14:textId="77777777" w:rsidR="00EB634C" w:rsidRPr="003667BA" w:rsidRDefault="00EB634C" w:rsidP="00EB634C">
      <w:pPr>
        <w:rPr>
          <w:sz w:val="8"/>
        </w:rPr>
      </w:pPr>
      <w:r w:rsidRPr="003667BA">
        <w:rPr>
          <w:rStyle w:val="StyleUnderline"/>
        </w:rPr>
        <w:t>As a result of the need to allow SBSP</w:t>
      </w:r>
      <w:r w:rsidRPr="003667BA">
        <w:rPr>
          <w:sz w:val="8"/>
        </w:rPr>
        <w:t xml:space="preserve"> to have access to the GSO, </w:t>
      </w:r>
      <w:r w:rsidRPr="003667BA">
        <w:rPr>
          <w:rStyle w:val="StyleUnderline"/>
        </w:rPr>
        <w:t>there will need to be some sort of regulatory structure</w:t>
      </w:r>
      <w:r w:rsidRPr="003667BA">
        <w:rPr>
          <w:sz w:val="8"/>
        </w:rPr>
        <w:t xml:space="preserve"> to GSO slot allocation. If a regulatory organization, such as the ITU, allows licensees to use a particular GSO position and microwave frequency, for a limited period of time, this would appear to satisfy the current international regime under the Outer Space Treaty of 1967. In order to comply with the treaty, countries would not have to surrender their slot or frequency, as they could simply allow other countries to lease the power satellites from them for a period of time. SBSP satellites in GSO would fall within the "province of mankind" requirement of the Outer Space Treaty of 1967 because </w:t>
      </w:r>
      <w:r w:rsidRPr="003667BA">
        <w:rPr>
          <w:rStyle w:val="StyleUnderline"/>
        </w:rPr>
        <w:t xml:space="preserve">SBSP can decrease global warming and help less developed countries by </w:t>
      </w:r>
      <w:r w:rsidRPr="003667BA">
        <w:rPr>
          <w:rStyle w:val="Emphasis"/>
        </w:rPr>
        <w:t>providing them with electricity in areas lacking infrastructure</w:t>
      </w:r>
      <w:r w:rsidRPr="003667BA">
        <w:rPr>
          <w:sz w:val="8"/>
        </w:rPr>
        <w:t xml:space="preserve">. Furthermore, SBSP satellites in GSO would satisfy the "peaceful purposes" requirement of the Outer Space Treaty of 1967 because </w:t>
      </w:r>
      <w:r w:rsidRPr="003667BA">
        <w:rPr>
          <w:rStyle w:val="StyleUnderline"/>
        </w:rPr>
        <w:t xml:space="preserve">the satellites are used for commercial power production and </w:t>
      </w:r>
      <w:r w:rsidRPr="003667BA">
        <w:rPr>
          <w:rStyle w:val="Emphasis"/>
        </w:rPr>
        <w:t>cannot be converted into weapons</w:t>
      </w:r>
      <w:r w:rsidRPr="003667BA">
        <w:rPr>
          <w:sz w:val="8"/>
        </w:rPr>
        <w:t>. 139</w:t>
      </w:r>
    </w:p>
    <w:p w14:paraId="33F46076" w14:textId="77777777" w:rsidR="00EB634C" w:rsidRDefault="00EB634C" w:rsidP="00EB634C"/>
    <w:p w14:paraId="41257059" w14:textId="77777777" w:rsidR="00EB634C" w:rsidRPr="00EC482B" w:rsidRDefault="00EB634C" w:rsidP="00EB634C"/>
    <w:p w14:paraId="5453EC3C" w14:textId="77777777" w:rsidR="00EB634C" w:rsidRDefault="00EB634C" w:rsidP="00EB634C">
      <w:pPr>
        <w:pStyle w:val="Heading4"/>
      </w:pPr>
      <w:r>
        <w:t xml:space="preserve">The regulatory body will govern a </w:t>
      </w:r>
      <w:r w:rsidRPr="00D919A7">
        <w:rPr>
          <w:u w:val="single"/>
        </w:rPr>
        <w:t>space district</w:t>
      </w:r>
      <w:r>
        <w:t xml:space="preserve"> under which orbital property is exchanged---SBSP will be </w:t>
      </w:r>
      <w:r w:rsidRPr="00D919A7">
        <w:rPr>
          <w:u w:val="single"/>
        </w:rPr>
        <w:t>incentivized</w:t>
      </w:r>
      <w:r>
        <w:t xml:space="preserve"> and OST compliance ensures resources are </w:t>
      </w:r>
      <w:r w:rsidRPr="00D919A7">
        <w:rPr>
          <w:u w:val="single"/>
        </w:rPr>
        <w:t>equitably</w:t>
      </w:r>
      <w:r>
        <w:t xml:space="preserve"> distributed via </w:t>
      </w:r>
      <w:r w:rsidRPr="00D919A7">
        <w:rPr>
          <w:u w:val="single"/>
        </w:rPr>
        <w:t>taxation</w:t>
      </w:r>
      <w:r>
        <w:t xml:space="preserve"> or </w:t>
      </w:r>
      <w:r w:rsidRPr="00D919A7">
        <w:rPr>
          <w:u w:val="single"/>
        </w:rPr>
        <w:t>corporate offering</w:t>
      </w:r>
      <w:r>
        <w:t xml:space="preserve"> </w:t>
      </w:r>
    </w:p>
    <w:p w14:paraId="329A94D6" w14:textId="77777777" w:rsidR="00EB634C" w:rsidRDefault="00EB634C" w:rsidP="00EB634C">
      <w:r w:rsidRPr="001C07EB">
        <w:rPr>
          <w:rStyle w:val="Style13ptBold"/>
        </w:rPr>
        <w:t>Meyer 10</w:t>
      </w:r>
      <w:r>
        <w:t xml:space="preserve"> – JD Candidate @ NU [Zach, </w:t>
      </w:r>
      <w:r>
        <w:rPr>
          <w:i/>
        </w:rPr>
        <w:t>Northwestern University School of Law</w:t>
      </w:r>
      <w:r>
        <w:t>, Private Commercialization of Space in an International Regime: A Proposal for a Space District, 0 Nw. J. Int'l L. &amp; Bus. 241 (2010), HeinOnline]</w:t>
      </w:r>
    </w:p>
    <w:p w14:paraId="6F4CA3D1" w14:textId="77777777" w:rsidR="00EB634C" w:rsidRPr="00440A38" w:rsidRDefault="00EB634C" w:rsidP="00EB634C">
      <w:pPr>
        <w:rPr>
          <w:sz w:val="8"/>
        </w:rPr>
      </w:pPr>
      <w:r w:rsidRPr="00DE5ED8">
        <w:rPr>
          <w:rStyle w:val="StyleUnderline"/>
        </w:rPr>
        <w:t>The international community should</w:t>
      </w:r>
      <w:r w:rsidRPr="00440A38">
        <w:rPr>
          <w:sz w:val="8"/>
        </w:rPr>
        <w:t xml:space="preserve"> soon </w:t>
      </w:r>
      <w:r w:rsidRPr="00DE5ED8">
        <w:rPr>
          <w:rStyle w:val="StyleUnderline"/>
        </w:rPr>
        <w:t>establish an appropriate</w:t>
      </w:r>
      <w:r w:rsidRPr="00440A38">
        <w:rPr>
          <w:sz w:val="8"/>
        </w:rPr>
        <w:t xml:space="preserve"> international </w:t>
      </w:r>
      <w:r w:rsidRPr="00DE5ED8">
        <w:rPr>
          <w:rStyle w:val="StyleUnderline"/>
        </w:rPr>
        <w:t>regime to govern the exploitation of outer space</w:t>
      </w:r>
      <w:r w:rsidRPr="00440A38">
        <w:rPr>
          <w:sz w:val="8"/>
        </w:rPr>
        <w:t xml:space="preserve"> resources. Private commercial space enterprise is poised to explore, use, and develop outer space, the Moon, and other celestial bodies in our solar system, and private commercial space enterprise should be given the green light to do so-for their own profit and for the benefit of all mankind. That </w:t>
      </w:r>
      <w:r w:rsidRPr="00DE5ED8">
        <w:rPr>
          <w:rStyle w:val="StyleUnderline"/>
        </w:rPr>
        <w:t>exploitive activity is only authorized if an appropriately established international regime governs the process</w:t>
      </w:r>
      <w:r w:rsidRPr="00440A38">
        <w:rPr>
          <w:sz w:val="8"/>
        </w:rPr>
        <w:t>, something that is not yet in place. Thus, because private commercial space enterprise is poised to and should exploit outer space, an international regime should be established.</w:t>
      </w:r>
    </w:p>
    <w:p w14:paraId="6A356D1A" w14:textId="77777777" w:rsidR="00EB634C" w:rsidRPr="00440A38" w:rsidRDefault="00EB634C" w:rsidP="00EB634C">
      <w:pPr>
        <w:rPr>
          <w:sz w:val="8"/>
        </w:rPr>
      </w:pPr>
      <w:r w:rsidRPr="00440A38">
        <w:rPr>
          <w:sz w:val="8"/>
        </w:rPr>
        <w:t>The important question is: "</w:t>
      </w:r>
      <w:r w:rsidRPr="00DE5ED8">
        <w:rPr>
          <w:rStyle w:val="Emphasis"/>
        </w:rPr>
        <w:t>What sort of regime is desirable</w:t>
      </w:r>
      <w:r w:rsidRPr="00440A38">
        <w:rPr>
          <w:sz w:val="8"/>
        </w:rPr>
        <w:t xml:space="preserve"> and is that regime possible?" To answer this, it is appropriate to begin with what the regime must do. </w:t>
      </w:r>
      <w:r w:rsidRPr="00DE5ED8">
        <w:rPr>
          <w:rStyle w:val="StyleUnderline"/>
        </w:rPr>
        <w:t>It must (1) appeal to</w:t>
      </w:r>
      <w:r w:rsidRPr="00440A38">
        <w:rPr>
          <w:sz w:val="8"/>
        </w:rPr>
        <w:t xml:space="preserve"> international </w:t>
      </w:r>
      <w:r w:rsidRPr="00DE5ED8">
        <w:rPr>
          <w:rStyle w:val="StyleUnderline"/>
        </w:rPr>
        <w:t>consensus</w:t>
      </w:r>
      <w:r w:rsidRPr="00440A38">
        <w:rPr>
          <w:sz w:val="8"/>
        </w:rPr>
        <w:t xml:space="preserve"> ("all mankind"); </w:t>
      </w:r>
      <w:r w:rsidRPr="00DE5ED8">
        <w:rPr>
          <w:rStyle w:val="StyleUnderline"/>
        </w:rPr>
        <w:t>and</w:t>
      </w:r>
      <w:r w:rsidRPr="00440A38">
        <w:rPr>
          <w:sz w:val="8"/>
        </w:rPr>
        <w:t xml:space="preserve"> (2) </w:t>
      </w:r>
      <w:r w:rsidRPr="00DE5ED8">
        <w:rPr>
          <w:rStyle w:val="StyleUnderline"/>
        </w:rPr>
        <w:t>encourage private</w:t>
      </w:r>
      <w:r w:rsidRPr="00440A38">
        <w:rPr>
          <w:sz w:val="8"/>
        </w:rPr>
        <w:t xml:space="preserve"> commercial space </w:t>
      </w:r>
      <w:r w:rsidRPr="00DE5ED8">
        <w:rPr>
          <w:rStyle w:val="StyleUnderline"/>
        </w:rPr>
        <w:t>enterprise</w:t>
      </w:r>
      <w:r w:rsidRPr="00440A38">
        <w:rPr>
          <w:sz w:val="8"/>
        </w:rPr>
        <w:t xml:space="preserve">. The regime could come in many different sorts varying in degree from the rhetorical to the material. On the rhetorical extreme, the regime could be a </w:t>
      </w:r>
      <w:r w:rsidRPr="00D919A7">
        <w:t>document</w:t>
      </w:r>
      <w:r w:rsidRPr="00440A38">
        <w:rPr>
          <w:sz w:val="8"/>
        </w:rPr>
        <w:t>-either a constitution or a detailed treaty-that establishes what sort of exploitation may be done by whom in which places according to what processes for establishing claims, profits, and equitable sharing. On the material extreme, the regime could be instituted by a living organization, composed of elected or appointed administrators, with the resources necessary to such governance at hand-chief and foremost, a judicial or arbitration facility</w:t>
      </w:r>
    </w:p>
    <w:p w14:paraId="1EA7791B" w14:textId="77777777" w:rsidR="00EB634C" w:rsidRPr="00440A38" w:rsidRDefault="00EB634C" w:rsidP="00EB634C">
      <w:pPr>
        <w:rPr>
          <w:sz w:val="8"/>
        </w:rPr>
      </w:pPr>
      <w:r w:rsidRPr="00440A38">
        <w:rPr>
          <w:sz w:val="8"/>
        </w:rPr>
        <w:t xml:space="preserve">Either sort of regime could be agreed upon by international consensus, and in fact in the past, both have been the subject of international consensus. The Moon Treaty itself is heavier on rhetoric, because it is totally absent of any administrative regime. The Liability Convention and Registration Convention, by contrast, are heavier on material, being accompanied by complete administrative regimes. Here, the material sort would better encourage private commercial space enterprise because </w:t>
      </w:r>
      <w:r w:rsidRPr="00DE5ED8">
        <w:rPr>
          <w:rStyle w:val="StyleUnderline"/>
        </w:rPr>
        <w:t>the exploitation of outer space will require a flexible and responsive regime to accommodate the enterprises' developing needs</w:t>
      </w:r>
      <w:r w:rsidRPr="00440A38">
        <w:rPr>
          <w:sz w:val="8"/>
        </w:rPr>
        <w:t>. If a rhetorical regime were drafted, the Moon Treaty would perpetuate its own shortcomings. It would be unresponsive to developing needs and would require further amendment, elaboration, or interpretation to respond to private commercial space enterprise's needs as they come up.</w:t>
      </w:r>
    </w:p>
    <w:p w14:paraId="19DDC18D" w14:textId="77777777" w:rsidR="00EB634C" w:rsidRPr="00440A38" w:rsidRDefault="00EB634C" w:rsidP="00EB634C">
      <w:pPr>
        <w:rPr>
          <w:sz w:val="8"/>
        </w:rPr>
      </w:pPr>
      <w:r w:rsidRPr="00440A38">
        <w:rPr>
          <w:sz w:val="8"/>
        </w:rPr>
        <w:t xml:space="preserve">In the hope of encouraging discussion about what kind of material regime would best consider international interests while freely encouraging private commercial exploitation of outer space resources, I now suggest a skeleton for a potential international regime. Rather than settling for drafting another principled document, </w:t>
      </w:r>
      <w:r w:rsidRPr="00DE5ED8">
        <w:rPr>
          <w:rStyle w:val="StyleUnderline"/>
        </w:rPr>
        <w:t>the</w:t>
      </w:r>
      <w:r w:rsidRPr="00440A38">
        <w:rPr>
          <w:sz w:val="8"/>
        </w:rPr>
        <w:t xml:space="preserve"> international </w:t>
      </w:r>
      <w:r w:rsidRPr="00DE5ED8">
        <w:rPr>
          <w:rStyle w:val="StyleUnderline"/>
        </w:rPr>
        <w:t>community could establish a</w:t>
      </w:r>
      <w:r w:rsidRPr="00440A38">
        <w:rPr>
          <w:sz w:val="8"/>
        </w:rPr>
        <w:t xml:space="preserve"> more concrete, material regime in the form of a physical </w:t>
      </w:r>
      <w:r w:rsidRPr="00DE5ED8">
        <w:rPr>
          <w:rStyle w:val="Emphasis"/>
        </w:rPr>
        <w:t>space district</w:t>
      </w:r>
      <w:r w:rsidRPr="00440A38">
        <w:rPr>
          <w:sz w:val="8"/>
        </w:rPr>
        <w:t xml:space="preserve">. This space district would be independent of any particular State sovereignty, instead of being dependent on an international consensus. Because the implementation of such a space district would be completely novel and its implications potentially far-ranging, the mere idea of such an international regime is indeed delicate. Notwithstanding those delicacies, </w:t>
      </w:r>
      <w:r w:rsidRPr="00DE5ED8">
        <w:rPr>
          <w:rStyle w:val="StyleUnderline"/>
        </w:rPr>
        <w:t>an independent</w:t>
      </w:r>
      <w:r w:rsidRPr="00440A38">
        <w:rPr>
          <w:sz w:val="8"/>
        </w:rPr>
        <w:t xml:space="preserve">, international </w:t>
      </w:r>
      <w:r w:rsidRPr="00DE5ED8">
        <w:rPr>
          <w:rStyle w:val="StyleUnderline"/>
        </w:rPr>
        <w:t>space district could</w:t>
      </w:r>
      <w:r w:rsidRPr="00440A38">
        <w:rPr>
          <w:sz w:val="8"/>
        </w:rPr>
        <w:t xml:space="preserve"> potentially </w:t>
      </w:r>
      <w:r w:rsidRPr="00DE5ED8">
        <w:rPr>
          <w:rStyle w:val="StyleUnderline"/>
        </w:rPr>
        <w:t>resolve</w:t>
      </w:r>
      <w:r w:rsidRPr="00440A38">
        <w:rPr>
          <w:sz w:val="8"/>
        </w:rPr>
        <w:t xml:space="preserve"> the </w:t>
      </w:r>
      <w:r w:rsidRPr="00DE5ED8">
        <w:rPr>
          <w:rStyle w:val="StyleUnderline"/>
        </w:rPr>
        <w:t>conflicts between developed</w:t>
      </w:r>
      <w:r w:rsidRPr="00440A38">
        <w:rPr>
          <w:sz w:val="8"/>
        </w:rPr>
        <w:t xml:space="preserve"> space-faring </w:t>
      </w:r>
      <w:r w:rsidRPr="00DE5ED8">
        <w:rPr>
          <w:rStyle w:val="StyleUnderline"/>
        </w:rPr>
        <w:t>States and undevelope</w:t>
      </w:r>
      <w:r w:rsidRPr="00440A38">
        <w:rPr>
          <w:sz w:val="8"/>
        </w:rPr>
        <w:t xml:space="preserve">d Earthbound </w:t>
      </w:r>
      <w:r w:rsidRPr="00DE5ED8">
        <w:rPr>
          <w:rStyle w:val="StyleUnderline"/>
        </w:rPr>
        <w:t>States</w:t>
      </w:r>
      <w:r w:rsidRPr="00440A38">
        <w:rPr>
          <w:sz w:val="8"/>
        </w:rPr>
        <w:t xml:space="preserve"> and between public sovereigns and private enterprise.</w:t>
      </w:r>
    </w:p>
    <w:p w14:paraId="6B56EF4C" w14:textId="77777777" w:rsidR="00EB634C" w:rsidRPr="00DE5ED8" w:rsidRDefault="00EB634C" w:rsidP="00EB634C">
      <w:pPr>
        <w:rPr>
          <w:rStyle w:val="StyleUnderline"/>
        </w:rPr>
      </w:pPr>
      <w:r w:rsidRPr="00440A38">
        <w:rPr>
          <w:sz w:val="8"/>
        </w:rPr>
        <w:t xml:space="preserve">A space district, to be of any use, would first have to appeal to the international community. Developed space-faring States may resent the fact that the authority for exploiting outer space resources is subject to the discretions of undeveloped Earth-bound States, that their unique "right" to exploit, created and paid for by commitments to economic, scientific, and technological development, could be reduced to a "privilege" by those who have not made and paid for such commitments. Undeveloped Earth-bound States, on the other hand, may find it appealing that the developed spacefaring States are so restricted from unilaterally exploiting space to their own advantage. </w:t>
      </w:r>
      <w:r w:rsidRPr="00DE5ED8">
        <w:rPr>
          <w:rStyle w:val="StyleUnderline"/>
        </w:rPr>
        <w:t xml:space="preserve">The key to making the space district appeal to all sides is to establish the space district in a manner of </w:t>
      </w:r>
      <w:r w:rsidRPr="00DE5ED8">
        <w:rPr>
          <w:rStyle w:val="Emphasis"/>
        </w:rPr>
        <w:t>sovereign neutrality</w:t>
      </w:r>
      <w:r w:rsidRPr="00DE5ED8">
        <w:rPr>
          <w:rStyle w:val="StyleUnderline"/>
        </w:rPr>
        <w:t>.</w:t>
      </w:r>
    </w:p>
    <w:p w14:paraId="012735D7" w14:textId="77777777" w:rsidR="00EB634C" w:rsidRPr="00440A38" w:rsidRDefault="00EB634C" w:rsidP="00EB634C">
      <w:pPr>
        <w:rPr>
          <w:sz w:val="8"/>
        </w:rPr>
      </w:pPr>
      <w:r w:rsidRPr="00440A38">
        <w:rPr>
          <w:sz w:val="8"/>
        </w:rPr>
        <w:t>Sovereign neutrality may perhaps be accomplished by having an international administration independent of particular sovereigns' influence govern the space district. That administration could perhaps be composed of a governance board of representatives of which half is appointed by certain member States of the United Nations and half is elected by all the member States. Or perhaps neutrality could be ensured by distinguishing participation in the space district by a certain kind of citizenship. That citizenship could resemble a sort of first "international citizenship," which could be either inclusive (a citizenship that can be maintained in addition to one's own original citizenship[s]) or exclusive (a citizenship that can be maintained only in alternative to one's own original citizenship[s]). That citizenship need not be structured as "international" either, if such an extension of citizenship is too novel and dramatic for too many national sovereigns. Less dramatic, although still novel in its own respect, would be to construct the citizenship as an altogether new citizenship independent of any other. That is, the international community would not be creating an international entity, but instead a new national entity created by the international community. After all, no rule states that a new nation can only be created by rebellion and secession-why not the peaceful creation of a nation, whose creation benefits all mankind? I will term this sort of "nation" as neither international nor exactly national, but instead supra national</w:t>
      </w:r>
    </w:p>
    <w:p w14:paraId="58493CEA" w14:textId="77777777" w:rsidR="00EB634C" w:rsidRPr="00440A38" w:rsidRDefault="00EB634C" w:rsidP="00EB634C">
      <w:pPr>
        <w:rPr>
          <w:sz w:val="8"/>
        </w:rPr>
      </w:pPr>
      <w:r w:rsidRPr="00440A38">
        <w:rPr>
          <w:sz w:val="8"/>
        </w:rPr>
        <w:t xml:space="preserve">How a space district could benefit all mankind is an important issue to address too. After all, to comply with the principles inherent in the Outer Space Treaty and Moon Treaty, </w:t>
      </w:r>
      <w:r w:rsidRPr="00DE5ED8">
        <w:rPr>
          <w:rStyle w:val="StyleUnderline"/>
        </w:rPr>
        <w:t xml:space="preserve">this space district must "equitably share" </w:t>
      </w:r>
      <w:r w:rsidRPr="00DE5ED8">
        <w:rPr>
          <w:rStyle w:val="Emphasis"/>
        </w:rPr>
        <w:t>whatever profits or benefits</w:t>
      </w:r>
      <w:r w:rsidRPr="00DE5ED8">
        <w:rPr>
          <w:rStyle w:val="StyleUnderline"/>
        </w:rPr>
        <w:t xml:space="preserve"> exploitation of outer space produces</w:t>
      </w:r>
      <w:r w:rsidRPr="00440A38">
        <w:rPr>
          <w:sz w:val="8"/>
        </w:rPr>
        <w:t xml:space="preserve">. Whether the space district is structured as international or supra-national, it must maintain some sort of relationship with "all mankind." Particularly if the space district is structured as an international entity, </w:t>
      </w:r>
      <w:r w:rsidRPr="00DE5ED8">
        <w:rPr>
          <w:rStyle w:val="StyleUnderline"/>
        </w:rPr>
        <w:t>the simplest way to relate the space district to the international community would be by taxes</w:t>
      </w:r>
      <w:r w:rsidRPr="00440A38">
        <w:rPr>
          <w:sz w:val="8"/>
        </w:rPr>
        <w:t xml:space="preserve">. The </w:t>
      </w:r>
      <w:r w:rsidRPr="00DE5ED8">
        <w:rPr>
          <w:rStyle w:val="StyleUnderline"/>
        </w:rPr>
        <w:t>proceeds of a space-district</w:t>
      </w:r>
      <w:r w:rsidRPr="00440A38">
        <w:rPr>
          <w:sz w:val="8"/>
        </w:rPr>
        <w:t xml:space="preserve">-targeted tax </w:t>
      </w:r>
      <w:r w:rsidRPr="00DE5ED8">
        <w:rPr>
          <w:rStyle w:val="StyleUnderline"/>
        </w:rPr>
        <w:t>would</w:t>
      </w:r>
      <w:r w:rsidRPr="00440A38">
        <w:rPr>
          <w:sz w:val="8"/>
        </w:rPr>
        <w:t xml:space="preserve"> </w:t>
      </w:r>
      <w:r w:rsidRPr="00DE5ED8">
        <w:rPr>
          <w:rStyle w:val="StyleUnderline"/>
        </w:rPr>
        <w:t xml:space="preserve">be </w:t>
      </w:r>
      <w:r w:rsidRPr="00DE5ED8">
        <w:rPr>
          <w:rStyle w:val="Emphasis"/>
        </w:rPr>
        <w:t>subject to distribution</w:t>
      </w:r>
      <w:r w:rsidRPr="00440A38">
        <w:rPr>
          <w:sz w:val="8"/>
        </w:rPr>
        <w:t xml:space="preserve"> </w:t>
      </w:r>
      <w:r w:rsidRPr="00DE5ED8">
        <w:rPr>
          <w:rStyle w:val="StyleUnderline"/>
        </w:rPr>
        <w:t>in the international community with due regard</w:t>
      </w:r>
      <w:r w:rsidRPr="00440A38">
        <w:rPr>
          <w:sz w:val="8"/>
        </w:rPr>
        <w:t xml:space="preserve"> </w:t>
      </w:r>
      <w:r w:rsidRPr="00DE5ED8">
        <w:rPr>
          <w:rStyle w:val="StyleUnderline"/>
        </w:rPr>
        <w:t xml:space="preserve">for each sovereign's involvement in space exploitation and also the </w:t>
      </w:r>
      <w:r w:rsidRPr="00440A38">
        <w:rPr>
          <w:rStyle w:val="Emphasis"/>
        </w:rPr>
        <w:t>inability to be so involved</w:t>
      </w:r>
      <w:r w:rsidRPr="00440A38">
        <w:rPr>
          <w:sz w:val="8"/>
        </w:rPr>
        <w:t>.</w:t>
      </w:r>
    </w:p>
    <w:p w14:paraId="0CB2C59D" w14:textId="77777777" w:rsidR="00EB634C" w:rsidRPr="00440A38" w:rsidRDefault="00EB634C" w:rsidP="00EB634C">
      <w:pPr>
        <w:rPr>
          <w:rStyle w:val="StyleUnderline"/>
        </w:rPr>
      </w:pPr>
      <w:r w:rsidRPr="00DE5ED8">
        <w:rPr>
          <w:rStyle w:val="StyleUnderline"/>
        </w:rPr>
        <w:t>If the space district is structured as a supra-national entity</w:t>
      </w:r>
      <w:r w:rsidRPr="00440A38">
        <w:rPr>
          <w:sz w:val="8"/>
        </w:rPr>
        <w:t xml:space="preserve">, </w:t>
      </w:r>
      <w:r w:rsidRPr="00DE5ED8">
        <w:rPr>
          <w:rStyle w:val="StyleUnderline"/>
        </w:rPr>
        <w:t>the simplest way to relate the</w:t>
      </w:r>
      <w:r w:rsidRPr="00440A38">
        <w:rPr>
          <w:sz w:val="8"/>
        </w:rPr>
        <w:t xml:space="preserve"> space </w:t>
      </w:r>
      <w:r w:rsidRPr="00DE5ED8">
        <w:rPr>
          <w:rStyle w:val="StyleUnderline"/>
        </w:rPr>
        <w:t>district</w:t>
      </w:r>
      <w:r w:rsidRPr="00440A38">
        <w:rPr>
          <w:sz w:val="8"/>
        </w:rPr>
        <w:t xml:space="preserve"> to the international community </w:t>
      </w:r>
      <w:r w:rsidRPr="00DE5ED8">
        <w:rPr>
          <w:rStyle w:val="StyleUnderline"/>
        </w:rPr>
        <w:t xml:space="preserve">would be by </w:t>
      </w:r>
      <w:r w:rsidRPr="00DE5ED8">
        <w:rPr>
          <w:rStyle w:val="Emphasis"/>
        </w:rPr>
        <w:t>corporate distributions</w:t>
      </w:r>
      <w:r w:rsidRPr="00440A38">
        <w:rPr>
          <w:sz w:val="8"/>
        </w:rPr>
        <w:t xml:space="preserve">.88 That may be best affected by, in addition to offering a unique brand of citizenship, offering companies a unique brand of incorporation. </w:t>
      </w:r>
      <w:r w:rsidRPr="00DE5ED8">
        <w:rPr>
          <w:rStyle w:val="StyleUnderline"/>
        </w:rPr>
        <w:t>The benefits and profits of exploiting outer space could be purposefully funneled through international space corporations</w:t>
      </w:r>
      <w:r w:rsidRPr="00440A38">
        <w:rPr>
          <w:sz w:val="8"/>
        </w:rPr>
        <w:t xml:space="preserve"> </w:t>
      </w:r>
      <w:r w:rsidRPr="00DE5ED8">
        <w:rPr>
          <w:rStyle w:val="StyleUnderline"/>
        </w:rPr>
        <w:t>authorized to operate</w:t>
      </w:r>
      <w:r w:rsidRPr="00440A38">
        <w:rPr>
          <w:sz w:val="8"/>
        </w:rPr>
        <w:t xml:space="preserve"> in the space district. </w:t>
      </w:r>
      <w:r w:rsidRPr="00DE5ED8">
        <w:rPr>
          <w:rStyle w:val="StyleUnderline"/>
        </w:rPr>
        <w:t>As long as shareholding status is freely open to all citizens</w:t>
      </w:r>
      <w:r w:rsidRPr="00440A38">
        <w:rPr>
          <w:sz w:val="8"/>
        </w:rPr>
        <w:t xml:space="preserve"> of the world-or if only to citizens of the space district, as long as the space district's citizenship is open to all the world the </w:t>
      </w:r>
      <w:r w:rsidRPr="00DE5ED8">
        <w:rPr>
          <w:rStyle w:val="StyleUnderline"/>
        </w:rPr>
        <w:t>citizens</w:t>
      </w:r>
      <w:r w:rsidRPr="00440A38">
        <w:rPr>
          <w:sz w:val="8"/>
        </w:rPr>
        <w:t xml:space="preserve"> of any country, </w:t>
      </w:r>
      <w:r w:rsidRPr="00DE5ED8">
        <w:rPr>
          <w:rStyle w:val="Emphasis"/>
        </w:rPr>
        <w:t>developed or undeveloped</w:t>
      </w:r>
      <w:r w:rsidRPr="00440A38">
        <w:rPr>
          <w:sz w:val="8"/>
        </w:rPr>
        <w:t xml:space="preserve">, </w:t>
      </w:r>
      <w:r w:rsidRPr="00DE5ED8">
        <w:rPr>
          <w:rStyle w:val="StyleUnderline"/>
        </w:rPr>
        <w:t>would be freely able to invest</w:t>
      </w:r>
      <w:r w:rsidRPr="00440A38">
        <w:rPr>
          <w:sz w:val="8"/>
        </w:rPr>
        <w:t xml:space="preserve"> in the exploitation of space </w:t>
      </w:r>
      <w:r w:rsidRPr="00440A38">
        <w:rPr>
          <w:rStyle w:val="StyleUnderline"/>
        </w:rPr>
        <w:t>and</w:t>
      </w:r>
      <w:r w:rsidRPr="00440A38">
        <w:rPr>
          <w:sz w:val="8"/>
        </w:rPr>
        <w:t xml:space="preserve"> equitably </w:t>
      </w:r>
      <w:r w:rsidRPr="00440A38">
        <w:rPr>
          <w:rStyle w:val="StyleUnderline"/>
        </w:rPr>
        <w:t>receive a share of the returns.</w:t>
      </w:r>
    </w:p>
    <w:p w14:paraId="4153C67E" w14:textId="77777777" w:rsidR="00EB634C" w:rsidRPr="00440A38" w:rsidRDefault="00EB634C" w:rsidP="00EB634C">
      <w:pPr>
        <w:rPr>
          <w:sz w:val="8"/>
        </w:rPr>
      </w:pPr>
      <w:r w:rsidRPr="00440A38">
        <w:rPr>
          <w:sz w:val="8"/>
        </w:rPr>
        <w:t xml:space="preserve">In addition to being internationally appealing, a space district must also effectively encourage private commercial space enterprises to exploit outer space. Perhaps, most dramatically, </w:t>
      </w:r>
      <w:r w:rsidRPr="00440A38">
        <w:rPr>
          <w:rStyle w:val="StyleUnderline"/>
        </w:rPr>
        <w:t>the</w:t>
      </w:r>
      <w:r w:rsidRPr="00440A38">
        <w:rPr>
          <w:sz w:val="8"/>
        </w:rPr>
        <w:t xml:space="preserve"> </w:t>
      </w:r>
      <w:r w:rsidRPr="00440A38">
        <w:rPr>
          <w:rStyle w:val="StyleUnderline"/>
        </w:rPr>
        <w:t>space district could be given exclusive rights to exploit</w:t>
      </w:r>
      <w:r w:rsidRPr="00440A38">
        <w:rPr>
          <w:sz w:val="8"/>
        </w:rPr>
        <w:t xml:space="preserve"> the </w:t>
      </w:r>
      <w:r w:rsidRPr="00440A38">
        <w:rPr>
          <w:rStyle w:val="StyleUnderline"/>
        </w:rPr>
        <w:t>resources of outer space</w:t>
      </w:r>
      <w:r w:rsidRPr="00440A38">
        <w:rPr>
          <w:sz w:val="8"/>
        </w:rPr>
        <w:t xml:space="preserve">. </w:t>
      </w:r>
      <w:r w:rsidRPr="00440A38">
        <w:rPr>
          <w:rStyle w:val="StyleUnderline"/>
        </w:rPr>
        <w:t>Private commercial space enterprise would</w:t>
      </w:r>
      <w:r w:rsidRPr="00440A38">
        <w:rPr>
          <w:sz w:val="8"/>
        </w:rPr>
        <w:t xml:space="preserve"> then necessarily </w:t>
      </w:r>
      <w:r w:rsidRPr="00440A38">
        <w:rPr>
          <w:rStyle w:val="Emphasis"/>
        </w:rPr>
        <w:t>flock to the space district</w:t>
      </w:r>
      <w:r w:rsidRPr="00440A38">
        <w:rPr>
          <w:sz w:val="8"/>
        </w:rPr>
        <w:t xml:space="preserve"> </w:t>
      </w:r>
      <w:r w:rsidRPr="00440A38">
        <w:rPr>
          <w:rStyle w:val="StyleUnderline"/>
        </w:rPr>
        <w:t>to operate</w:t>
      </w:r>
      <w:r w:rsidRPr="00440A38">
        <w:rPr>
          <w:sz w:val="8"/>
        </w:rPr>
        <w:t xml:space="preserve"> rather than in their national contexts, provided the space district regulated space enterprise as effectively as sovereign States.</w:t>
      </w:r>
    </w:p>
    <w:p w14:paraId="45F29AED" w14:textId="77777777" w:rsidR="00EB634C" w:rsidRPr="00440A38" w:rsidRDefault="00EB634C" w:rsidP="00EB634C">
      <w:pPr>
        <w:rPr>
          <w:sz w:val="8"/>
        </w:rPr>
      </w:pPr>
      <w:r w:rsidRPr="00440A38">
        <w:rPr>
          <w:sz w:val="8"/>
        </w:rPr>
        <w:t>A space district would also have benefits inherent in physical consolidation that could encourage private commercial space enterprise. Specifically, the infrastructure and governance of all aspects of the space industry could be consolidated. Satellites and space vehicles could be constructed, tested and evaluated, launched, tracked, and returned in the same location. And the governing regulatory authority could be there through the entire development, launch, and return process to ensure compliance.</w:t>
      </w:r>
    </w:p>
    <w:p w14:paraId="072E570F" w14:textId="77777777" w:rsidR="00EB634C" w:rsidRPr="00440A38" w:rsidRDefault="00EB634C" w:rsidP="00EB634C">
      <w:pPr>
        <w:rPr>
          <w:sz w:val="8"/>
        </w:rPr>
      </w:pPr>
      <w:r w:rsidRPr="00440A38">
        <w:rPr>
          <w:sz w:val="8"/>
        </w:rPr>
        <w:t xml:space="preserve">But </w:t>
      </w:r>
      <w:r w:rsidRPr="00440A38">
        <w:rPr>
          <w:rStyle w:val="StyleUnderline"/>
        </w:rPr>
        <w:t>why would</w:t>
      </w:r>
      <w:r w:rsidRPr="00440A38">
        <w:rPr>
          <w:sz w:val="8"/>
        </w:rPr>
        <w:t xml:space="preserve"> all </w:t>
      </w:r>
      <w:r w:rsidRPr="00440A38">
        <w:rPr>
          <w:rStyle w:val="StyleUnderline"/>
        </w:rPr>
        <w:t>space enterprise</w:t>
      </w:r>
      <w:r w:rsidRPr="00440A38">
        <w:rPr>
          <w:sz w:val="8"/>
        </w:rPr>
        <w:t xml:space="preserve">, </w:t>
      </w:r>
      <w:r w:rsidRPr="00440A38">
        <w:rPr>
          <w:rStyle w:val="Emphasis"/>
        </w:rPr>
        <w:t>private or otherwise</w:t>
      </w:r>
      <w:r w:rsidRPr="00440A38">
        <w:rPr>
          <w:sz w:val="8"/>
        </w:rPr>
        <w:t xml:space="preserve">, </w:t>
      </w:r>
      <w:r w:rsidRPr="00440A38">
        <w:rPr>
          <w:rStyle w:val="StyleUnderline"/>
        </w:rPr>
        <w:t>want to operate in a space district</w:t>
      </w:r>
      <w:r w:rsidRPr="00440A38">
        <w:rPr>
          <w:sz w:val="8"/>
        </w:rPr>
        <w:t xml:space="preserve">? Perhaps </w:t>
      </w:r>
      <w:r w:rsidRPr="00440A38">
        <w:rPr>
          <w:rStyle w:val="StyleUnderline"/>
        </w:rPr>
        <w:t xml:space="preserve">a very powerful reason would be </w:t>
      </w:r>
      <w:r w:rsidRPr="00440A38">
        <w:rPr>
          <w:rStyle w:val="Emphasis"/>
        </w:rPr>
        <w:t>tax incentives</w:t>
      </w:r>
      <w:r w:rsidRPr="00440A38">
        <w:rPr>
          <w:sz w:val="8"/>
        </w:rPr>
        <w:t xml:space="preserve">. </w:t>
      </w:r>
      <w:r w:rsidRPr="00440A38">
        <w:rPr>
          <w:rStyle w:val="StyleUnderline"/>
        </w:rPr>
        <w:t>If companies and individuals</w:t>
      </w:r>
      <w:r w:rsidRPr="00440A38">
        <w:rPr>
          <w:sz w:val="8"/>
        </w:rPr>
        <w:t xml:space="preserve"> living and </w:t>
      </w:r>
      <w:r w:rsidRPr="00440A38">
        <w:rPr>
          <w:rStyle w:val="StyleUnderline"/>
        </w:rPr>
        <w:t xml:space="preserve">operating in the space district were </w:t>
      </w:r>
      <w:r w:rsidRPr="00440A38">
        <w:rPr>
          <w:rStyle w:val="Emphasis"/>
        </w:rPr>
        <w:t>tax-favored</w:t>
      </w:r>
      <w:r w:rsidRPr="00440A38">
        <w:rPr>
          <w:sz w:val="8"/>
        </w:rPr>
        <w:t xml:space="preserve">, perhaps even tax-free, </w:t>
      </w:r>
      <w:r w:rsidRPr="00440A38">
        <w:rPr>
          <w:rStyle w:val="StyleUnderline"/>
        </w:rPr>
        <w:t>the</w:t>
      </w:r>
      <w:r w:rsidRPr="00440A38">
        <w:rPr>
          <w:sz w:val="8"/>
        </w:rPr>
        <w:t xml:space="preserve"> space </w:t>
      </w:r>
      <w:r w:rsidRPr="00440A38">
        <w:rPr>
          <w:rStyle w:val="StyleUnderline"/>
        </w:rPr>
        <w:t>district could</w:t>
      </w:r>
      <w:r w:rsidRPr="00440A38">
        <w:rPr>
          <w:sz w:val="8"/>
        </w:rPr>
        <w:t xml:space="preserve"> essentially </w:t>
      </w:r>
      <w:r w:rsidRPr="00440A38">
        <w:rPr>
          <w:rStyle w:val="Emphasis"/>
        </w:rPr>
        <w:t>serve as a space industry incubator</w:t>
      </w:r>
      <w:r w:rsidRPr="00440A38">
        <w:rPr>
          <w:sz w:val="8"/>
        </w:rPr>
        <w:t>-</w:t>
      </w:r>
      <w:r w:rsidRPr="00440A38">
        <w:rPr>
          <w:rStyle w:val="StyleUnderline"/>
        </w:rPr>
        <w:t>it would be a creative extension of zoning laws to</w:t>
      </w:r>
      <w:r w:rsidRPr="00440A38">
        <w:rPr>
          <w:sz w:val="8"/>
        </w:rPr>
        <w:t xml:space="preserve"> </w:t>
      </w:r>
      <w:r w:rsidRPr="00440A38">
        <w:rPr>
          <w:rStyle w:val="StyleUnderline"/>
        </w:rPr>
        <w:t xml:space="preserve">incentivize </w:t>
      </w:r>
      <w:r w:rsidRPr="00440A38">
        <w:rPr>
          <w:rStyle w:val="Emphasis"/>
        </w:rPr>
        <w:t>a certain sort of development</w:t>
      </w:r>
      <w:r w:rsidRPr="00440A38">
        <w:rPr>
          <w:sz w:val="8"/>
        </w:rPr>
        <w:t>.</w:t>
      </w:r>
    </w:p>
    <w:p w14:paraId="17CE8F93" w14:textId="77777777" w:rsidR="00EB634C" w:rsidRPr="00440A38" w:rsidRDefault="00EB634C" w:rsidP="00EB634C">
      <w:pPr>
        <w:rPr>
          <w:sz w:val="8"/>
        </w:rPr>
      </w:pPr>
      <w:r w:rsidRPr="00440A38">
        <w:rPr>
          <w:sz w:val="8"/>
        </w:rPr>
        <w:t xml:space="preserve">While these are all merely suggestions, they aptly demonstrate how the structure of a space district could be very flexibly adapted to address the concerns of a diverse international community as well as of the private commercial community. It is my hope that the concept of a space district spurs the development of an international regime to govern the private commercial exploitation of outer space. We can all benefit from this. </w:t>
      </w:r>
    </w:p>
    <w:p w14:paraId="6A66CBEC" w14:textId="77777777" w:rsidR="00EB634C" w:rsidRPr="00440A38" w:rsidRDefault="00EB634C" w:rsidP="00EB634C">
      <w:pPr>
        <w:rPr>
          <w:sz w:val="8"/>
        </w:rPr>
      </w:pPr>
      <w:r w:rsidRPr="00440A38">
        <w:rPr>
          <w:sz w:val="8"/>
        </w:rPr>
        <w:t>VII. CONCLUSION</w:t>
      </w:r>
    </w:p>
    <w:p w14:paraId="04AA0E8E" w14:textId="77777777" w:rsidR="00EB634C" w:rsidRPr="00440A38" w:rsidRDefault="00EB634C" w:rsidP="00EB634C">
      <w:pPr>
        <w:rPr>
          <w:sz w:val="8"/>
        </w:rPr>
      </w:pPr>
      <w:r w:rsidRPr="00440A38">
        <w:rPr>
          <w:sz w:val="8"/>
        </w:rPr>
        <w:t xml:space="preserve">Commercial participation in the space industry has recast the Space Race, once a public and national endeavor, as a private and commercial endeavor. Private commercial space enterprise is poised to cheaply, and ostensibly fairly, exploit many natural resources of outer space. Such exploitation is desirable because of the potential benefits exploitation would have for science, industry, commerce, and society. But international law does not encourage private commercial space enterprise to exploit outer space. However, international law does not prohibit exploitation. Instead, </w:t>
      </w:r>
      <w:r w:rsidRPr="00440A38">
        <w:rPr>
          <w:rStyle w:val="Emphasis"/>
        </w:rPr>
        <w:t>international law requires</w:t>
      </w:r>
      <w:r w:rsidRPr="00440A38">
        <w:rPr>
          <w:rStyle w:val="StyleUnderline"/>
        </w:rPr>
        <w:t xml:space="preserve"> an international regime to be established to govern the process of exploitation, particularly to </w:t>
      </w:r>
      <w:r w:rsidRPr="00440A38">
        <w:rPr>
          <w:rStyle w:val="Emphasis"/>
        </w:rPr>
        <w:t>oversee the "equitable sharing</w:t>
      </w:r>
      <w:r w:rsidRPr="00440A38">
        <w:rPr>
          <w:sz w:val="8"/>
        </w:rPr>
        <w:t>" of the benefits. Other commentators have suggested major revision or abandonment of international law. But this would undermine international law, an unnecessary and undesirable result. Instead, an international regime can and should be established. A space district could potentially resolve many of the important problems confronting the establishment of such a regime.</w:t>
      </w:r>
    </w:p>
    <w:bookmarkEnd w:id="4"/>
    <w:p w14:paraId="0AFD0DB2" w14:textId="77777777" w:rsidR="00EB634C" w:rsidRDefault="00EB634C" w:rsidP="00EB634C">
      <w:pPr>
        <w:pStyle w:val="Heading4"/>
      </w:pPr>
      <w:r>
        <w:t xml:space="preserve">Second, </w:t>
      </w:r>
      <w:r w:rsidRPr="005E0BE5">
        <w:rPr>
          <w:u w:val="single"/>
        </w:rPr>
        <w:t>Tier Two</w:t>
      </w:r>
      <w:r>
        <w:t>---</w:t>
      </w:r>
      <w:r w:rsidRPr="005E0BE5">
        <w:rPr>
          <w:u w:val="single"/>
        </w:rPr>
        <w:t>relevant</w:t>
      </w:r>
      <w:r>
        <w:t xml:space="preserve"> orbits for SBSP will be subject to </w:t>
      </w:r>
      <w:r w:rsidRPr="005E0BE5">
        <w:rPr>
          <w:u w:val="single"/>
        </w:rPr>
        <w:t>territorial sovereignty</w:t>
      </w:r>
      <w:r>
        <w:t xml:space="preserve"> </w:t>
      </w:r>
    </w:p>
    <w:p w14:paraId="29030A4E" w14:textId="77777777" w:rsidR="00EB634C" w:rsidRDefault="00EB634C" w:rsidP="00EB634C">
      <w:r w:rsidRPr="00855BB1">
        <w:rPr>
          <w:rStyle w:val="Style13ptBold"/>
        </w:rPr>
        <w:t>Landry 13</w:t>
      </w:r>
      <w:r>
        <w:t xml:space="preserve"> - J.D., The University of Chicago Law School; B.A., Albion College [Benjamin David, 2013, </w:t>
      </w:r>
      <w:r w:rsidRPr="00EC7D39">
        <w:rPr>
          <w:i/>
        </w:rPr>
        <w:t>LAW, 38 Brooklyn J. Int'l L. 523,</w:t>
      </w:r>
      <w:r>
        <w:t xml:space="preserve"> “ARTICLE: A TRAGEDY OF THE ANTICOMMONS: THE ECONOMIC INEFFICIENCIES OF SPACE LAW, 38 Brooklyn J. Int'l L. 523”, Lexis]</w:t>
      </w:r>
    </w:p>
    <w:p w14:paraId="74AF255B" w14:textId="77777777" w:rsidR="00EB634C" w:rsidRPr="001C07EB" w:rsidRDefault="00EB634C" w:rsidP="00EB634C">
      <w:pPr>
        <w:rPr>
          <w:sz w:val="8"/>
        </w:rPr>
      </w:pPr>
    </w:p>
    <w:p w14:paraId="7E38F7C9" w14:textId="77777777" w:rsidR="00EB634C" w:rsidRPr="001C07EB" w:rsidRDefault="00EB634C" w:rsidP="00EB634C">
      <w:pPr>
        <w:pStyle w:val="ListParagraph"/>
        <w:numPr>
          <w:ilvl w:val="0"/>
          <w:numId w:val="17"/>
        </w:numPr>
        <w:rPr>
          <w:sz w:val="8"/>
        </w:rPr>
      </w:pPr>
      <w:r w:rsidRPr="009A60DB">
        <w:rPr>
          <w:rStyle w:val="Emphasis"/>
          <w:highlight w:val="cyan"/>
        </w:rPr>
        <w:t>Tier Two</w:t>
      </w:r>
      <w:r w:rsidRPr="001C07EB">
        <w:rPr>
          <w:sz w:val="8"/>
        </w:rPr>
        <w:t>: Sovereign Possession upon the Establishment of Modified Statehood Factors</w:t>
      </w:r>
    </w:p>
    <w:p w14:paraId="6A86D13A" w14:textId="77777777" w:rsidR="00EB634C" w:rsidRPr="001C07EB" w:rsidRDefault="00EB634C" w:rsidP="00EB634C">
      <w:pPr>
        <w:rPr>
          <w:sz w:val="8"/>
        </w:rPr>
      </w:pPr>
      <w:r w:rsidRPr="001C07EB">
        <w:rPr>
          <w:sz w:val="8"/>
        </w:rPr>
        <w:t xml:space="preserve">The second tier is a system of sovereign possession in which territorial sovereignty (i.e., national appropriation) would be available upon the satisfaction of certain modified statehood factors. </w:t>
      </w:r>
      <w:r w:rsidRPr="00412757">
        <w:rPr>
          <w:rStyle w:val="StyleUnderline"/>
        </w:rPr>
        <w:t xml:space="preserve">To obtain territorial sovereignty, </w:t>
      </w:r>
      <w:r w:rsidRPr="009A60DB">
        <w:rPr>
          <w:rStyle w:val="StyleUnderline"/>
          <w:highlight w:val="cyan"/>
        </w:rPr>
        <w:t>an entity</w:t>
      </w:r>
      <w:r w:rsidRPr="009A60DB">
        <w:rPr>
          <w:sz w:val="8"/>
          <w:highlight w:val="cyan"/>
        </w:rPr>
        <w:t xml:space="preserve">, </w:t>
      </w:r>
      <w:r w:rsidRPr="009A60DB">
        <w:rPr>
          <w:rStyle w:val="Emphasis"/>
          <w:highlight w:val="cyan"/>
        </w:rPr>
        <w:t>operating as an extension of the state</w:t>
      </w:r>
      <w:r w:rsidRPr="001C07EB">
        <w:rPr>
          <w:sz w:val="8"/>
        </w:rPr>
        <w:t xml:space="preserve"> of its origin, </w:t>
      </w:r>
      <w:r w:rsidRPr="009A60DB">
        <w:rPr>
          <w:rStyle w:val="StyleUnderline"/>
          <w:highlight w:val="cyan"/>
        </w:rPr>
        <w:t>would</w:t>
      </w:r>
      <w:r w:rsidRPr="001C07EB">
        <w:rPr>
          <w:sz w:val="8"/>
        </w:rPr>
        <w:t xml:space="preserve"> need to </w:t>
      </w:r>
      <w:r w:rsidRPr="009A60DB">
        <w:rPr>
          <w:rStyle w:val="StyleUnderline"/>
          <w:highlight w:val="cyan"/>
        </w:rPr>
        <w:t>manifest its intent to own</w:t>
      </w:r>
      <w:r w:rsidRPr="00412757">
        <w:rPr>
          <w:rStyle w:val="StyleUnderline"/>
        </w:rPr>
        <w:t xml:space="preserve"> title</w:t>
      </w:r>
      <w:r w:rsidRPr="001C07EB">
        <w:rPr>
          <w:sz w:val="8"/>
        </w:rPr>
        <w:t xml:space="preserve"> of the land through acts similar to those proposed by Thomas and Adolph for possession. Once territorial sovereignty is obtained by an entity's state of origin, </w:t>
      </w:r>
      <w:r w:rsidRPr="00412757">
        <w:rPr>
          <w:rStyle w:val="StyleUnderline"/>
        </w:rPr>
        <w:t>the entity would be free to operate in any way</w:t>
      </w:r>
      <w:r w:rsidRPr="001C07EB">
        <w:rPr>
          <w:sz w:val="8"/>
        </w:rPr>
        <w:t xml:space="preserve"> it liked </w:t>
      </w:r>
      <w:r w:rsidRPr="00412757">
        <w:rPr>
          <w:rStyle w:val="StyleUnderline"/>
        </w:rPr>
        <w:t>subject only to</w:t>
      </w:r>
      <w:r w:rsidRPr="001C07EB">
        <w:rPr>
          <w:sz w:val="8"/>
        </w:rPr>
        <w:t xml:space="preserve"> the domestic </w:t>
      </w:r>
      <w:r w:rsidRPr="00412757">
        <w:rPr>
          <w:rStyle w:val="StyleUnderline"/>
        </w:rPr>
        <w:t>laws</w:t>
      </w:r>
      <w:r w:rsidRPr="001C07EB">
        <w:rPr>
          <w:sz w:val="8"/>
        </w:rPr>
        <w:t xml:space="preserve"> of its state and international law. Prior to that point, entities could mine, harvest, drill, manufacture, and operate so long as they act in accordance with the regulations of IRB. While under IRB regulation, there would be one of two ending options: (a) the property is abandoned and the entity loses its IRB rights against others or (b) the property comes under the territorial sovereignty of a state. To reemphasize, the race to the property problem is mitigated first by the IRB regulations, and second, in the event that it comes under the ownership of a state, it would, by virtue of the factors, be used efficiently.</w:t>
      </w:r>
    </w:p>
    <w:p w14:paraId="51159DF9" w14:textId="77777777" w:rsidR="00EB634C" w:rsidRPr="001C07EB" w:rsidRDefault="00EB634C" w:rsidP="00EB634C">
      <w:pPr>
        <w:rPr>
          <w:sz w:val="8"/>
        </w:rPr>
      </w:pPr>
      <w:r w:rsidRPr="001C07EB">
        <w:rPr>
          <w:sz w:val="8"/>
        </w:rPr>
        <w:t>To determine the elements which a state must satisfy through its entity's activities, we can turn to existing international law. How we classify these extraterrestrial territories will inform the elements. The requirements needed for a territory to be recognized as a "state" with international personality are a good place to start.</w:t>
      </w:r>
    </w:p>
    <w:p w14:paraId="455A359E" w14:textId="77777777" w:rsidR="00EB634C" w:rsidRPr="001C07EB" w:rsidRDefault="00EB634C" w:rsidP="00EB634C">
      <w:pPr>
        <w:rPr>
          <w:sz w:val="8"/>
        </w:rPr>
      </w:pPr>
      <w:r w:rsidRPr="001C07EB">
        <w:rPr>
          <w:sz w:val="8"/>
        </w:rPr>
        <w:t>On Earth, "[t]he generally accepted criteria for statehood is that the entity has to demonstrate that it has (a) a permanent population; (b) defined territory; (c) a government; and (d) capacity to enter into relations with other States." 210 The extent to which we should employ each of these traditional factors should be dependent upon the classification of outer space territory--are [*571] these entities starting brand new states or colonies? Colonies, or "overseas territories," are those territories which come "under the sovereignty of a State ('parent State'), but which [are] not governed as part of its metropolitan territory." 211 The U.N. Charter describes overseas territories as non self-governing. 212 In colonies, the parent state decides the extent, if any, to which the colony has control over such things as internal affairs, defense, and foreign relations. 213 This "colony" or "overseas territory" classification fits our scenario more accurately than a classification as a brand new state. Using the colony classification, the traditional statehood requirements of "government" and "capacity to enter into relations with other states" will necessarily be satisfied, leaving "a permanent population" 214 and "defined territory." Yet, because we are not dealing with the creation of a new state, but instead with the establishment of a colony on res nullius, we should also look to how international law handles states' acquisition of terra nullius.</w:t>
      </w:r>
    </w:p>
    <w:p w14:paraId="30C7D846" w14:textId="77777777" w:rsidR="00EB634C" w:rsidRPr="001C07EB" w:rsidRDefault="00EB634C" w:rsidP="00EB634C">
      <w:pPr>
        <w:rPr>
          <w:sz w:val="8"/>
        </w:rPr>
      </w:pPr>
      <w:r w:rsidRPr="001C07EB">
        <w:rPr>
          <w:sz w:val="8"/>
        </w:rPr>
        <w:t>On Earth, "[t]erra nullius can be acquired by any State (but, unless acting on behalf of a State, not by a private person or company) which has the intention to claim sovereignty and occupies the territory by exercising effective and continued control." 215 The operative elements are (1) intent and (2) effective and continued control. In the Island of Palmas arbitration, it was held that the continuous and peaceful display of territorial sovereignty, manifested in different ways depending on the time and place, was as good as title. 216 "The arbitrator stated the display of sovereignty should be open and public . . . . " 217 "Open" and "public" are vague terms and are subject to the aspects of each individual situation. If we were to implement [*572] solely the terra nullius acquisition requirements, entities operating under the first tier could be said to have obtained title to the property. This would allow for a state to claim territorial sovereignty without manifesting a true intent to establish a colony. The problem with this outcome is that it would allow states to bypass the IRB regulations. When states manifest a true intent to remain, that is, a true intent to take ownership of, sustain, and develop the property, they are less likely to allow it to be devastated by overconsumption and environmental damage or to use it inefficiently--the things that plague nonsovereign first possession.</w:t>
      </w:r>
    </w:p>
    <w:p w14:paraId="7DC0C227" w14:textId="77777777" w:rsidR="00EB634C" w:rsidRPr="001C07EB" w:rsidRDefault="00EB634C" w:rsidP="00EB634C">
      <w:pPr>
        <w:rPr>
          <w:sz w:val="8"/>
        </w:rPr>
      </w:pPr>
      <w:r w:rsidRPr="001C07EB">
        <w:rPr>
          <w:sz w:val="8"/>
        </w:rPr>
        <w:t>If we combine the remaining elements of statehood with those required to acquire terra nullius, we have: (a) a permanent population, (b) defined territory, (c) intent to claim sovereignty, and (d) effective and continued control, with the caveat that such control be peaceful, open, and public.</w:t>
      </w:r>
    </w:p>
    <w:p w14:paraId="66E5525E" w14:textId="77777777" w:rsidR="00EB634C" w:rsidRPr="001C07EB" w:rsidRDefault="00EB634C" w:rsidP="00EB634C">
      <w:pPr>
        <w:rPr>
          <w:sz w:val="8"/>
        </w:rPr>
      </w:pPr>
      <w:r w:rsidRPr="001C07EB">
        <w:rPr>
          <w:sz w:val="8"/>
        </w:rPr>
        <w:t>Retaining the permanent population factor from the traditional statehood factors appears on its face to be problematic. Because, at present, establishing permanent populations on celestial bodies is practically impossible, this factor has the potential to hold states back more than any other. Making it all but impossible in the immediate future for states to establish territorial sovereignty could cause an anticommons problem in the first tier, as will be discussed Part III.C.3. However, a permanent population is a powerful measure of a state's vested interest in territory. A state is less likely to act in a way that is damaging or wasteful of territory when it has a permanent population there--this is the benefit of using it as a factor. Doing so, however, is a policy choice. Should states be allowed territorial sovereignty without establishing a permanent population? As discussed, a permanent population is not required to bring terra nullius under the territorial sovereignty of a state; but space is different. Human mobility to and from celestial territories is far more difficult and costly than mobility from state to state on Earth, and this investment of resources can serve as (1) a manifestation of a state's long-term, sovereign interest in the territory and (2) a powerful incentive to use the territory in way that is efficient and sustainable--more so than mere ambulation.</w:t>
      </w:r>
    </w:p>
    <w:p w14:paraId="0695D843" w14:textId="77777777" w:rsidR="00EB634C" w:rsidRPr="001C07EB" w:rsidRDefault="00EB634C" w:rsidP="00EB634C">
      <w:pPr>
        <w:rPr>
          <w:sz w:val="8"/>
        </w:rPr>
      </w:pPr>
      <w:r w:rsidRPr="001C07EB">
        <w:rPr>
          <w:sz w:val="8"/>
        </w:rPr>
        <w:t>Certainly, a medium between Thomas's and Adolf s ambulation and the permanent population statehood factor might exist to bridge the gap--for example, sustained ambulation or the [*573] establishment of permanent bases capable of long-term human habitation. And in terms of efficient and sustainable use, more strict and comprehensive international regulations on the uses of outer space could mitigate the problem. But whether we should enable states to obtain territorial sovereignty over celestial territory without first establishing a permanent population remains a policy question. Normatively, states will act most consistently with efficient use and conservation when they have vested interests in the territory for the long-term, which, arguably, is manifested most directly through the establishment of a permanent population.</w:t>
      </w:r>
    </w:p>
    <w:p w14:paraId="3D963C56" w14:textId="77777777" w:rsidR="00EB634C" w:rsidRPr="001C07EB" w:rsidRDefault="00EB634C" w:rsidP="00EB634C">
      <w:pPr>
        <w:rPr>
          <w:sz w:val="8"/>
        </w:rPr>
      </w:pPr>
      <w:r w:rsidRPr="001C07EB">
        <w:rPr>
          <w:sz w:val="8"/>
        </w:rPr>
        <w:t>With the permanent population factor, again, we have: (a) a permanent population, (b) defined territory, (c) intent to claim sovereignty, and (d) effective and continued control. These elements combine the requirements of the discovery, claim, and possession system proposed by Thomas and Adolph. The discovery element is satisfied through the more onerous requirement of (a) a permanent population, as opposed to ambulation alone. The claim element is satisfied through (c) intent to claim sovereignty. And possession is encompassed more broadly in (d) effective and continued control. Element (b) defined territory, as discussed above, is included both to encourage clear demarcation and to narrow the scope of territory claimed--in conjunction with (d)--in accordance with Merges and Reynolds's suggestion. Thomas's list of possession manifestations could be used as examples of ways to manifest a state's effective and continued control of a defined territory: "enacting municipal laws, appointing administrators, levying taxes, providing civil dispute resolution, providing protection from hostile forces, excluding non-citizens, and other exercises of police, administrative, and judicial authority."</w:t>
      </w:r>
    </w:p>
    <w:p w14:paraId="47957959" w14:textId="77777777" w:rsidR="00EB634C" w:rsidRPr="001C07EB" w:rsidRDefault="00EB634C" w:rsidP="00EB634C">
      <w:pPr>
        <w:rPr>
          <w:sz w:val="8"/>
        </w:rPr>
      </w:pPr>
      <w:r w:rsidRPr="001C07EB">
        <w:rPr>
          <w:sz w:val="8"/>
        </w:rPr>
        <w:t>The final arbiter of statehood (i.e., whether a state has satisfied the factors) should be left to an international body, like, for instance the ICJ or even the IRB Council. 219 Once title is obtained, the territory would be free of IRB regulation and would be subject only to the parent state's laws and international law. An entirely new international legal regime to govern the conduct [*574] of colonies is unnecessary--current international law can provide ample precedent.</w:t>
      </w:r>
    </w:p>
    <w:p w14:paraId="4C5D1775" w14:textId="77777777" w:rsidR="00EB634C" w:rsidRPr="001C07EB" w:rsidRDefault="00EB634C" w:rsidP="00EB634C">
      <w:pPr>
        <w:rPr>
          <w:sz w:val="8"/>
        </w:rPr>
      </w:pPr>
      <w:r w:rsidRPr="001C07EB">
        <w:rPr>
          <w:sz w:val="8"/>
        </w:rPr>
        <w:t>Consider, for example, the Trail Smelter arbitration between the United States and Canada. In 1986, a smelter was started near Trail, British Columbia. 220 The smelter produced, as a byproduct, mass quantities of sulfur dioxide, which it released into the air. This sulfur dioxide caused damage in the state of Washington in the United States. 221 The arbitral tribunal held that "no state had the right to use or permit the use of its territory in such a manner so as to cause injury by fumes to the territory of another, or to the properties or to persons within that territory." 222 Indeed, the ICJ or another system of international courts could be established to handle the disputes between colonies--which would likely arise early and involve property disputes of the Trail Smelter and Island of Palmas flavor--using existing international law. Trail Smelter is only one example of many that can provide ample precedent. 223</w:t>
      </w:r>
    </w:p>
    <w:p w14:paraId="2A59D253" w14:textId="77777777" w:rsidR="00EB634C" w:rsidRDefault="00EB634C" w:rsidP="00EB634C">
      <w:r w:rsidRPr="001C07EB">
        <w:rPr>
          <w:rStyle w:val="StyleUnderline"/>
        </w:rPr>
        <w:t>The tragedy of the anticommons can be avoided by opening</w:t>
      </w:r>
      <w:r w:rsidRPr="001C07EB">
        <w:rPr>
          <w:sz w:val="8"/>
        </w:rPr>
        <w:t xml:space="preserve"> up </w:t>
      </w:r>
      <w:r w:rsidRPr="001C07EB">
        <w:rPr>
          <w:rStyle w:val="StyleUnderline"/>
        </w:rPr>
        <w:t>outer space to</w:t>
      </w:r>
      <w:r w:rsidRPr="001C07EB">
        <w:rPr>
          <w:sz w:val="8"/>
        </w:rPr>
        <w:t xml:space="preserve"> </w:t>
      </w:r>
      <w:r w:rsidRPr="001C07EB">
        <w:rPr>
          <w:rStyle w:val="Emphasis"/>
        </w:rPr>
        <w:t>commercialization</w:t>
      </w:r>
      <w:r w:rsidRPr="001C07EB">
        <w:rPr>
          <w:sz w:val="8"/>
        </w:rPr>
        <w:t xml:space="preserve">. However, a pure first possession regime may have the alternative effect of a tragedy of the commons. </w:t>
      </w:r>
      <w:r w:rsidRPr="001C07EB">
        <w:rPr>
          <w:rStyle w:val="StyleUnderline"/>
        </w:rPr>
        <w:t>A two-tiered system can achieve</w:t>
      </w:r>
      <w:r w:rsidRPr="001C07EB">
        <w:rPr>
          <w:sz w:val="8"/>
        </w:rPr>
        <w:t xml:space="preserve">, arguably, </w:t>
      </w:r>
      <w:r w:rsidRPr="001C07EB">
        <w:rPr>
          <w:rStyle w:val="StyleUnderline"/>
        </w:rPr>
        <w:t>a happy medium</w:t>
      </w:r>
      <w:r w:rsidRPr="001C07EB">
        <w:rPr>
          <w:sz w:val="8"/>
        </w:rPr>
        <w:t xml:space="preserve">. </w:t>
      </w:r>
      <w:r w:rsidRPr="009A60DB">
        <w:rPr>
          <w:rStyle w:val="StyleUnderline"/>
          <w:highlight w:val="cyan"/>
        </w:rPr>
        <w:t>Tier one will allow</w:t>
      </w:r>
      <w:r w:rsidRPr="001C07EB">
        <w:rPr>
          <w:rStyle w:val="StyleUnderline"/>
        </w:rPr>
        <w:t xml:space="preserve"> </w:t>
      </w:r>
      <w:r w:rsidRPr="009A60DB">
        <w:rPr>
          <w:rStyle w:val="StyleUnderline"/>
          <w:highlight w:val="cyan"/>
        </w:rPr>
        <w:t>entities to commercialize</w:t>
      </w:r>
      <w:r w:rsidRPr="001C07EB">
        <w:rPr>
          <w:rStyle w:val="StyleUnderline"/>
        </w:rPr>
        <w:t xml:space="preserve"> outer space</w:t>
      </w:r>
      <w:r w:rsidRPr="001C07EB">
        <w:rPr>
          <w:sz w:val="8"/>
        </w:rPr>
        <w:t xml:space="preserve"> at low levels of operation. </w:t>
      </w:r>
      <w:r w:rsidRPr="009A60DB">
        <w:rPr>
          <w:rStyle w:val="StyleUnderline"/>
          <w:highlight w:val="cyan"/>
        </w:rPr>
        <w:t>The IRB will grant</w:t>
      </w:r>
      <w:r w:rsidRPr="001C07EB">
        <w:rPr>
          <w:sz w:val="8"/>
        </w:rPr>
        <w:t xml:space="preserve"> entities </w:t>
      </w:r>
      <w:r w:rsidRPr="009A60DB">
        <w:rPr>
          <w:rStyle w:val="Emphasis"/>
          <w:highlight w:val="cyan"/>
        </w:rPr>
        <w:t>property rights</w:t>
      </w:r>
      <w:r w:rsidRPr="001C07EB">
        <w:rPr>
          <w:sz w:val="8"/>
        </w:rPr>
        <w:t xml:space="preserve"> against others and enable them to retain their return on investment. The IRB will also serve as the custodian of the res nullius territory, regulating its use and setting aside preserves for study and use by developing states. </w:t>
      </w:r>
      <w:r w:rsidRPr="001C07EB">
        <w:rPr>
          <w:rStyle w:val="StyleUnderline"/>
        </w:rPr>
        <w:t>If an entity's use, in conjunction with its parent state, satisfies the modified statehood factors</w:t>
      </w:r>
      <w:r w:rsidRPr="001C07EB">
        <w:rPr>
          <w:sz w:val="8"/>
        </w:rPr>
        <w:t>--(a</w:t>
      </w:r>
      <w:r w:rsidRPr="001C07EB">
        <w:rPr>
          <w:rStyle w:val="Emphasis"/>
        </w:rPr>
        <w:t>) a permanent population, (b) defined territory, (c) intent to claim sovereignty, and (d) effective and continued control</w:t>
      </w:r>
      <w:r w:rsidRPr="001C07EB">
        <w:rPr>
          <w:sz w:val="8"/>
        </w:rPr>
        <w:t>--</w:t>
      </w:r>
      <w:r w:rsidRPr="009A60DB">
        <w:rPr>
          <w:rStyle w:val="StyleUnderline"/>
          <w:highlight w:val="cyan"/>
        </w:rPr>
        <w:t>the parent state</w:t>
      </w:r>
      <w:r w:rsidRPr="001C07EB">
        <w:rPr>
          <w:rStyle w:val="StyleUnderline"/>
        </w:rPr>
        <w:t xml:space="preserve"> </w:t>
      </w:r>
      <w:r w:rsidRPr="009A60DB">
        <w:rPr>
          <w:rStyle w:val="StyleUnderline"/>
          <w:highlight w:val="cyan"/>
        </w:rPr>
        <w:t>would be able to establish</w:t>
      </w:r>
      <w:r w:rsidRPr="001C07EB">
        <w:rPr>
          <w:rStyle w:val="StyleUnderline"/>
        </w:rPr>
        <w:t xml:space="preserve"> </w:t>
      </w:r>
      <w:r w:rsidRPr="009A60DB">
        <w:rPr>
          <w:rStyle w:val="StyleUnderline"/>
          <w:highlight w:val="cyan"/>
        </w:rPr>
        <w:t>territorial sovereignty</w:t>
      </w:r>
      <w:r w:rsidRPr="001C07EB">
        <w:rPr>
          <w:sz w:val="8"/>
        </w:rPr>
        <w:t xml:space="preserve"> over the property. Upon acquisition of territorial sovereignty, the colony would leave the juridsdiction [*575] of the IRB and be run solely by the parent state and relevant international law.</w:t>
      </w:r>
    </w:p>
    <w:p w14:paraId="52E6866E" w14:textId="77777777" w:rsidR="00EB634C" w:rsidRDefault="00EB634C" w:rsidP="00EB634C">
      <w:pPr>
        <w:pStyle w:val="Heading4"/>
      </w:pPr>
      <w:r>
        <w:t xml:space="preserve">Only </w:t>
      </w:r>
      <w:r w:rsidRPr="00993688">
        <w:rPr>
          <w:u w:val="single"/>
        </w:rPr>
        <w:t>market forces</w:t>
      </w:r>
      <w:r>
        <w:t xml:space="preserve"> incentivize the growth of </w:t>
      </w:r>
      <w:r w:rsidRPr="00993688">
        <w:rPr>
          <w:u w:val="single"/>
        </w:rPr>
        <w:t>supporting industries</w:t>
      </w:r>
      <w:r>
        <w:t xml:space="preserve"> and reach </w:t>
      </w:r>
      <w:r w:rsidRPr="00993688">
        <w:rPr>
          <w:u w:val="single"/>
        </w:rPr>
        <w:t>scale</w:t>
      </w:r>
      <w:r>
        <w:t xml:space="preserve"> to solve warming </w:t>
      </w:r>
    </w:p>
    <w:p w14:paraId="70C0005A" w14:textId="77777777" w:rsidR="00EB634C" w:rsidRDefault="00EB634C" w:rsidP="00EB634C">
      <w:r w:rsidRPr="005753D2">
        <w:rPr>
          <w:rStyle w:val="Style13ptBold"/>
        </w:rPr>
        <w:t>Garretson 12</w:t>
      </w:r>
      <w:r>
        <w:t xml:space="preserve"> - Lieutenant Colonel, USAF; Airpower strategist currently serving on the CSAF's Strategic Studies Group (HAF/CK). [Peter, Spring March 22, Airforce Research Institute, </w:t>
      </w:r>
      <w:r>
        <w:rPr>
          <w:i/>
        </w:rPr>
        <w:t xml:space="preserve">Strategic Studies Quarterly Vol 6. Iss 1, </w:t>
      </w:r>
      <w:r>
        <w:t>“Solar Power in Space?”, Gale Academic]</w:t>
      </w:r>
    </w:p>
    <w:p w14:paraId="10DA6719" w14:textId="77777777" w:rsidR="00EB634C" w:rsidRDefault="00EB634C" w:rsidP="00EB634C">
      <w:pPr>
        <w:rPr>
          <w:rStyle w:val="StyleUnderline"/>
        </w:rPr>
      </w:pPr>
      <w:r w:rsidRPr="005753D2">
        <w:rPr>
          <w:sz w:val="8"/>
        </w:rPr>
        <w:t xml:space="preserve">First, </w:t>
      </w:r>
      <w:r w:rsidRPr="005753D2">
        <w:rPr>
          <w:rStyle w:val="StyleUnderline"/>
        </w:rPr>
        <w:t xml:space="preserve">SBSP advocates see a system that can deliver </w:t>
      </w:r>
      <w:r w:rsidRPr="005753D2">
        <w:rPr>
          <w:rStyle w:val="Emphasis"/>
        </w:rPr>
        <w:t>constant power</w:t>
      </w:r>
      <w:r w:rsidRPr="005753D2">
        <w:rPr>
          <w:sz w:val="8"/>
        </w:rPr>
        <w:t xml:space="preserve"> at predictable levels as fundamentally different than terrestrial solar power. They believe a </w:t>
      </w:r>
      <w:r w:rsidRPr="005753D2">
        <w:rPr>
          <w:rStyle w:val="StyleUnderline"/>
        </w:rPr>
        <w:t xml:space="preserve">first-generation system </w:t>
      </w:r>
      <w:r w:rsidRPr="005753D2">
        <w:rPr>
          <w:rStyle w:val="Emphasis"/>
        </w:rPr>
        <w:t>need not compete directly</w:t>
      </w:r>
      <w:r w:rsidRPr="005753D2">
        <w:rPr>
          <w:sz w:val="8"/>
        </w:rPr>
        <w:t xml:space="preserve"> against coal or nuclear power in price </w:t>
      </w:r>
      <w:r w:rsidRPr="005753D2">
        <w:rPr>
          <w:rStyle w:val="StyleUnderline"/>
        </w:rPr>
        <w:t>but could service niche markets</w:t>
      </w:r>
      <w:r w:rsidRPr="005753D2">
        <w:rPr>
          <w:sz w:val="8"/>
        </w:rPr>
        <w:t xml:space="preserve">. </w:t>
      </w:r>
      <w:r w:rsidRPr="005753D2">
        <w:rPr>
          <w:rStyle w:val="StyleUnderline"/>
        </w:rPr>
        <w:t>Niche markets</w:t>
      </w:r>
      <w:r w:rsidRPr="005753D2">
        <w:rPr>
          <w:sz w:val="8"/>
        </w:rPr>
        <w:t xml:space="preserve"> do </w:t>
      </w:r>
      <w:r w:rsidRPr="005753D2">
        <w:rPr>
          <w:rStyle w:val="StyleUnderline"/>
        </w:rPr>
        <w:t>exist</w:t>
      </w:r>
      <w:r w:rsidRPr="005753D2">
        <w:rPr>
          <w:sz w:val="8"/>
        </w:rPr>
        <w:t xml:space="preserve">, </w:t>
      </w:r>
      <w:r w:rsidRPr="005753D2">
        <w:rPr>
          <w:rStyle w:val="StyleUnderline"/>
        </w:rPr>
        <w:t>including</w:t>
      </w:r>
      <w:r w:rsidRPr="005753D2">
        <w:rPr>
          <w:sz w:val="8"/>
        </w:rPr>
        <w:t xml:space="preserve"> DoD </w:t>
      </w:r>
      <w:r w:rsidRPr="005753D2">
        <w:rPr>
          <w:rStyle w:val="StyleUnderline"/>
        </w:rPr>
        <w:t>forward locations paying exorbitant prices for electricity</w:t>
      </w:r>
      <w:r w:rsidRPr="005753D2">
        <w:rPr>
          <w:sz w:val="8"/>
        </w:rPr>
        <w:t xml:space="preserve">, up to tens of dollars per kilowatt-hour (kWh). As early as 2008, the Greater Houston Partnership, an NGO which represents the international oil companies, approached the DoD executive agent for space with a formal letter requesting cooperation in examining the use of SBSP to power remote locations to extract shale gas or even manufacture liquid natural gas (LNG) directly. </w:t>
      </w:r>
      <w:r w:rsidRPr="009A60DB">
        <w:rPr>
          <w:rStyle w:val="StyleUnderline"/>
          <w:highlight w:val="cyan"/>
        </w:rPr>
        <w:t>Proof of the concept in niche markets establishes the public viability and acceptability of the concept</w:t>
      </w:r>
      <w:r w:rsidRPr="009A60DB">
        <w:rPr>
          <w:sz w:val="8"/>
          <w:highlight w:val="cyan"/>
        </w:rPr>
        <w:t xml:space="preserve">, </w:t>
      </w:r>
      <w:r w:rsidRPr="009A60DB">
        <w:rPr>
          <w:rStyle w:val="Emphasis"/>
          <w:highlight w:val="cyan"/>
        </w:rPr>
        <w:t>increasing private capital</w:t>
      </w:r>
      <w:r w:rsidRPr="005753D2">
        <w:rPr>
          <w:sz w:val="8"/>
        </w:rPr>
        <w:t xml:space="preserve"> available for financing at a greater scale </w:t>
      </w:r>
      <w:r w:rsidRPr="005753D2">
        <w:rPr>
          <w:rStyle w:val="StyleUnderline"/>
        </w:rPr>
        <w:t>and catalyzing development of further intellectual capital to lower costs.</w:t>
      </w:r>
    </w:p>
    <w:p w14:paraId="25B1DADD" w14:textId="77777777" w:rsidR="00EB634C" w:rsidRDefault="00EB634C" w:rsidP="00EB634C">
      <w:pPr>
        <w:rPr>
          <w:sz w:val="8"/>
        </w:rPr>
      </w:pPr>
      <w:r w:rsidRPr="005753D2">
        <w:rPr>
          <w:sz w:val="8"/>
        </w:rPr>
        <w:t xml:space="preserve">Even then, </w:t>
      </w:r>
      <w:r w:rsidRPr="005753D2">
        <w:rPr>
          <w:rStyle w:val="StyleUnderline"/>
        </w:rPr>
        <w:t>an SBSP system</w:t>
      </w:r>
      <w:r w:rsidRPr="005753D2">
        <w:rPr>
          <w:sz w:val="8"/>
        </w:rPr>
        <w:t xml:space="preserve"> </w:t>
      </w:r>
      <w:r w:rsidRPr="005753D2">
        <w:rPr>
          <w:rStyle w:val="Emphasis"/>
        </w:rPr>
        <w:t>need not be as cheap as nuclear or coal.</w:t>
      </w:r>
      <w:r w:rsidRPr="005753D2">
        <w:rPr>
          <w:sz w:val="8"/>
        </w:rPr>
        <w:t xml:space="preserve"> </w:t>
      </w:r>
      <w:r w:rsidRPr="005753D2">
        <w:rPr>
          <w:rStyle w:val="StyleUnderline"/>
        </w:rPr>
        <w:t>There are numerous markets</w:t>
      </w:r>
      <w:r w:rsidRPr="005753D2">
        <w:rPr>
          <w:sz w:val="8"/>
        </w:rPr>
        <w:t xml:space="preserve"> around the world </w:t>
      </w:r>
      <w:r w:rsidRPr="005753D2">
        <w:rPr>
          <w:rStyle w:val="StyleUnderline"/>
        </w:rPr>
        <w:t>that pay nearly an order of magnitude more</w:t>
      </w:r>
      <w:r w:rsidRPr="005753D2">
        <w:rPr>
          <w:sz w:val="8"/>
        </w:rPr>
        <w:t xml:space="preserve"> for power </w:t>
      </w:r>
      <w:r w:rsidRPr="005753D2">
        <w:rPr>
          <w:rStyle w:val="StyleUnderline"/>
        </w:rPr>
        <w:t xml:space="preserve">than the lowest US utility rates. Power is also bought at premium prices </w:t>
      </w:r>
      <w:r w:rsidRPr="005753D2">
        <w:rPr>
          <w:rStyle w:val="Emphasis"/>
        </w:rPr>
        <w:t>at peak loads</w:t>
      </w:r>
      <w:r w:rsidRPr="005753D2">
        <w:rPr>
          <w:sz w:val="8"/>
        </w:rPr>
        <w:t xml:space="preserve"> when individual generators must be brought online to cope with additional demand. </w:t>
      </w:r>
      <w:r w:rsidRPr="005753D2">
        <w:rPr>
          <w:rStyle w:val="StyleUnderline"/>
        </w:rPr>
        <w:t>Because of its</w:t>
      </w:r>
      <w:r w:rsidRPr="005753D2">
        <w:rPr>
          <w:sz w:val="8"/>
        </w:rPr>
        <w:t xml:space="preserve"> unique </w:t>
      </w:r>
      <w:r w:rsidRPr="005753D2">
        <w:rPr>
          <w:rStyle w:val="StyleUnderline"/>
        </w:rPr>
        <w:t>ability to reach</w:t>
      </w:r>
      <w:r w:rsidRPr="005753D2">
        <w:rPr>
          <w:sz w:val="8"/>
        </w:rPr>
        <w:t xml:space="preserve"> </w:t>
      </w:r>
      <w:r w:rsidRPr="005753D2">
        <w:rPr>
          <w:rStyle w:val="Emphasis"/>
        </w:rPr>
        <w:t>multiple distant markets</w:t>
      </w:r>
      <w:r w:rsidRPr="005753D2">
        <w:rPr>
          <w:sz w:val="8"/>
        </w:rPr>
        <w:t xml:space="preserve">, </w:t>
      </w:r>
      <w:r w:rsidRPr="009A60DB">
        <w:rPr>
          <w:rStyle w:val="StyleUnderline"/>
          <w:highlight w:val="cyan"/>
        </w:rPr>
        <w:t xml:space="preserve">a single SPS could sell peak power to </w:t>
      </w:r>
      <w:r w:rsidRPr="009A60DB">
        <w:rPr>
          <w:rStyle w:val="Emphasis"/>
          <w:highlight w:val="cyan"/>
        </w:rPr>
        <w:t>multiple urban centers</w:t>
      </w:r>
      <w:r w:rsidRPr="009A60DB">
        <w:rPr>
          <w:rStyle w:val="StyleUnderline"/>
          <w:highlight w:val="cyan"/>
        </w:rPr>
        <w:t xml:space="preserve"> at different times of the day.</w:t>
      </w:r>
    </w:p>
    <w:p w14:paraId="33260D47" w14:textId="77777777" w:rsidR="00EB634C" w:rsidRDefault="00EB634C" w:rsidP="00EB634C">
      <w:pPr>
        <w:rPr>
          <w:sz w:val="8"/>
        </w:rPr>
      </w:pPr>
      <w:r w:rsidRPr="005753D2">
        <w:rPr>
          <w:sz w:val="8"/>
        </w:rPr>
        <w:t xml:space="preserve">The IAA Report evaluates a range of potential systems concepts and their inherent technological risks, asserting that new concepts in satellite design involving highly modular systems appear to be the lowest risk. The story of their </w:t>
      </w:r>
      <w:r w:rsidRPr="005753D2">
        <w:rPr>
          <w:rStyle w:val="StyleUnderline"/>
        </w:rPr>
        <w:t>economic viability</w:t>
      </w:r>
      <w:r w:rsidRPr="005753D2">
        <w:rPr>
          <w:sz w:val="8"/>
        </w:rPr>
        <w:t xml:space="preserve"> as told by the IAA study involves an argument of scale, </w:t>
      </w:r>
      <w:r w:rsidRPr="005753D2">
        <w:rPr>
          <w:rStyle w:val="StyleUnderline"/>
        </w:rPr>
        <w:t>favoring massively modular systems and reusable launch systems that leverage known industrial learning curves</w:t>
      </w:r>
      <w:r w:rsidRPr="005753D2">
        <w:rPr>
          <w:sz w:val="8"/>
        </w:rPr>
        <w:t>.</w:t>
      </w:r>
    </w:p>
    <w:p w14:paraId="55D83116" w14:textId="77777777" w:rsidR="00EB634C" w:rsidRDefault="00EB634C" w:rsidP="00EB634C">
      <w:pPr>
        <w:rPr>
          <w:sz w:val="8"/>
        </w:rPr>
      </w:pPr>
      <w:r w:rsidRPr="005753D2">
        <w:rPr>
          <w:sz w:val="8"/>
        </w:rPr>
        <w:t xml:space="preserve">Unlike other forms of power generation, </w:t>
      </w:r>
      <w:r w:rsidRPr="009A60DB">
        <w:rPr>
          <w:rStyle w:val="StyleUnderline"/>
          <w:highlight w:val="cyan"/>
        </w:rPr>
        <w:t xml:space="preserve">SBSP requires </w:t>
      </w:r>
      <w:r w:rsidRPr="009A60DB">
        <w:rPr>
          <w:rStyle w:val="Emphasis"/>
          <w:highlight w:val="cyan"/>
        </w:rPr>
        <w:t>no fuel to produce power</w:t>
      </w:r>
      <w:r w:rsidRPr="005753D2">
        <w:rPr>
          <w:rStyle w:val="StyleUnderline"/>
        </w:rPr>
        <w:t xml:space="preserve"> and comparatively little fuel to maintain</w:t>
      </w:r>
      <w:r w:rsidRPr="005753D2">
        <w:rPr>
          <w:sz w:val="8"/>
        </w:rPr>
        <w:t xml:space="preserve"> its station in GEO. While it would suffer degradation and damage due to particle radiation and micrometeoroid impacts--as would any satellite</w:t>
      </w:r>
      <w:r w:rsidRPr="005753D2">
        <w:rPr>
          <w:rStyle w:val="StyleUnderline"/>
        </w:rPr>
        <w:t>--it is a massively redundant system of mostly solid-state devices</w:t>
      </w:r>
      <w:r w:rsidRPr="005753D2">
        <w:rPr>
          <w:sz w:val="8"/>
        </w:rPr>
        <w:t xml:space="preserve"> with few moving parts operating in the relatively pristine environment of space. As such it is not expected to require the sort of maintenance a ground-based power plant (subject to weather damage) would require. A nation with the capability to launch 500 times to construct an SPS certainly would have the access and capability to service it.</w:t>
      </w:r>
    </w:p>
    <w:p w14:paraId="61E00017" w14:textId="77777777" w:rsidR="00EB634C" w:rsidRDefault="00EB634C" w:rsidP="00EB634C">
      <w:pPr>
        <w:rPr>
          <w:sz w:val="8"/>
        </w:rPr>
      </w:pPr>
      <w:r w:rsidRPr="005753D2">
        <w:rPr>
          <w:sz w:val="8"/>
        </w:rPr>
        <w:t xml:space="preserve">Therefore, </w:t>
      </w:r>
      <w:r w:rsidRPr="005753D2">
        <w:rPr>
          <w:rStyle w:val="StyleUnderline"/>
        </w:rPr>
        <w:t>the life cycle cost of a solar-power satellite</w:t>
      </w:r>
      <w:r w:rsidRPr="005753D2">
        <w:rPr>
          <w:sz w:val="8"/>
        </w:rPr>
        <w:t xml:space="preserve"> </w:t>
      </w:r>
      <w:r w:rsidRPr="005753D2">
        <w:rPr>
          <w:rStyle w:val="StyleUnderline"/>
        </w:rPr>
        <w:t>is dominated by the capital cost of acquisition</w:t>
      </w:r>
      <w:r w:rsidRPr="005753D2">
        <w:rPr>
          <w:sz w:val="8"/>
        </w:rPr>
        <w:t>, measured in dollars per installed watt. This cost is principally driven by two factors: cost of the space hardware (measured in dollars per installed watt) and cost of installation, which is a product of the launched satellite mass (kilograms per watt) and cost of launch (measured in dollars per kilogram).</w:t>
      </w:r>
    </w:p>
    <w:p w14:paraId="69707028" w14:textId="77777777" w:rsidR="00EB634C" w:rsidRDefault="00EB634C" w:rsidP="00EB634C">
      <w:pPr>
        <w:rPr>
          <w:sz w:val="8"/>
        </w:rPr>
      </w:pPr>
      <w:r w:rsidRPr="005753D2">
        <w:rPr>
          <w:sz w:val="8"/>
        </w:rPr>
        <w:t xml:space="preserve">Space hardware for an SPS is no more complex than consumer electronics. </w:t>
      </w:r>
      <w:r w:rsidRPr="005753D2">
        <w:rPr>
          <w:rStyle w:val="StyleUnderline"/>
        </w:rPr>
        <w:t>It is expensive today because of extremely low-volume production and high overhead costs</w:t>
      </w:r>
      <w:r w:rsidRPr="009A60DB">
        <w:rPr>
          <w:sz w:val="8"/>
          <w:highlight w:val="cyan"/>
        </w:rPr>
        <w:t xml:space="preserve">. </w:t>
      </w:r>
      <w:r w:rsidRPr="009A60DB">
        <w:rPr>
          <w:rStyle w:val="Emphasis"/>
          <w:highlight w:val="cyan"/>
        </w:rPr>
        <w:t>Once a market is established</w:t>
      </w:r>
      <w:r w:rsidRPr="009A60DB">
        <w:rPr>
          <w:sz w:val="8"/>
          <w:highlight w:val="cyan"/>
        </w:rPr>
        <w:t xml:space="preserve">, </w:t>
      </w:r>
      <w:r w:rsidRPr="009A60DB">
        <w:rPr>
          <w:rStyle w:val="StyleUnderline"/>
          <w:highlight w:val="cyan"/>
        </w:rPr>
        <w:t>there is every reason to believe that standard industrial learning curves will apply</w:t>
      </w:r>
      <w:r w:rsidRPr="005753D2">
        <w:rPr>
          <w:sz w:val="8"/>
        </w:rPr>
        <w:t>, as suggested by figure 2.</w:t>
      </w:r>
    </w:p>
    <w:p w14:paraId="198BADC3" w14:textId="77777777" w:rsidR="00EB634C" w:rsidRDefault="00EB634C" w:rsidP="00EB634C">
      <w:pPr>
        <w:rPr>
          <w:sz w:val="8"/>
        </w:rPr>
      </w:pPr>
      <w:r w:rsidRPr="005753D2">
        <w:rPr>
          <w:sz w:val="8"/>
        </w:rPr>
        <w:t xml:space="preserve">The same applies to launch. </w:t>
      </w:r>
      <w:r w:rsidRPr="005753D2">
        <w:rPr>
          <w:rStyle w:val="StyleUnderline"/>
        </w:rPr>
        <w:t>The high cost of space launch is not fuel or even structure, but</w:t>
      </w:r>
      <w:r w:rsidRPr="005753D2">
        <w:rPr>
          <w:sz w:val="8"/>
        </w:rPr>
        <w:t xml:space="preserve">, again, primarily </w:t>
      </w:r>
      <w:r w:rsidRPr="005753D2">
        <w:rPr>
          <w:rStyle w:val="StyleUnderline"/>
        </w:rPr>
        <w:t>a result of low-volume production and high overhead costs</w:t>
      </w:r>
      <w:r w:rsidRPr="005753D2">
        <w:rPr>
          <w:sz w:val="8"/>
        </w:rPr>
        <w:t xml:space="preserve">. The secondary reason for the high cost of launch is reliance on expendable rather than reusable structures and low flight rate. </w:t>
      </w:r>
      <w:r w:rsidRPr="005753D2">
        <w:rPr>
          <w:rStyle w:val="Emphasis"/>
        </w:rPr>
        <w:t>Fully reusable launch vehicles</w:t>
      </w:r>
      <w:r w:rsidRPr="005753D2">
        <w:rPr>
          <w:rStyle w:val="StyleUnderline"/>
        </w:rPr>
        <w:t xml:space="preserve"> (RLV) have been technically possible for decades, but the upfront cost to develop them was not justified by the market</w:t>
      </w:r>
      <w:r w:rsidRPr="005753D2">
        <w:rPr>
          <w:sz w:val="8"/>
        </w:rPr>
        <w:t>.</w:t>
      </w:r>
    </w:p>
    <w:p w14:paraId="1E95D5A7" w14:textId="77777777" w:rsidR="00EB634C" w:rsidRDefault="00EB634C" w:rsidP="00EB634C">
      <w:pPr>
        <w:rPr>
          <w:sz w:val="8"/>
        </w:rPr>
      </w:pPr>
      <w:r w:rsidRPr="005753D2">
        <w:rPr>
          <w:rStyle w:val="StyleUnderline"/>
        </w:rPr>
        <w:t>SBSP</w:t>
      </w:r>
      <w:r w:rsidRPr="005753D2">
        <w:rPr>
          <w:sz w:val="8"/>
        </w:rPr>
        <w:t xml:space="preserve">, which would require on the order of 480 to 800 launches per satellite, </w:t>
      </w:r>
      <w:r w:rsidRPr="005753D2">
        <w:rPr>
          <w:rStyle w:val="StyleUnderline"/>
        </w:rPr>
        <w:t>is a sufficiently large market to justify</w:t>
      </w:r>
      <w:r w:rsidRPr="005753D2">
        <w:rPr>
          <w:sz w:val="8"/>
        </w:rPr>
        <w:t xml:space="preserve"> </w:t>
      </w:r>
      <w:r w:rsidRPr="005753D2">
        <w:rPr>
          <w:rStyle w:val="StyleUnderline"/>
        </w:rPr>
        <w:t>the upfront investment in an RLV</w:t>
      </w:r>
      <w:r w:rsidRPr="005753D2">
        <w:rPr>
          <w:sz w:val="8"/>
        </w:rPr>
        <w:t xml:space="preserve"> with the expectation of industrial learning curves to apply, bringing the cost of launch into the range where SPSs could be cost-competitive, at least in higher markets. Advocates also note the extraordinary upfront costs that worry the pessimists need not be applied all at once or even using mostly public funding.</w:t>
      </w:r>
    </w:p>
    <w:p w14:paraId="753229E7" w14:textId="77777777" w:rsidR="00EB634C" w:rsidRDefault="00EB634C" w:rsidP="00EB634C">
      <w:pPr>
        <w:rPr>
          <w:sz w:val="8"/>
        </w:rPr>
      </w:pPr>
      <w:r w:rsidRPr="005753D2">
        <w:rPr>
          <w:sz w:val="8"/>
        </w:rPr>
        <w:t xml:space="preserve">The key question before any nation is the commitment to a subscale proto-type. The International Space Station cost approximately $100 billion. The IAA estimates that </w:t>
      </w:r>
      <w:r w:rsidRPr="009A60DB">
        <w:rPr>
          <w:rStyle w:val="StyleUnderline"/>
          <w:highlight w:val="cyan"/>
        </w:rPr>
        <w:t>a</w:t>
      </w:r>
      <w:r w:rsidRPr="005753D2">
        <w:rPr>
          <w:rStyle w:val="StyleUnderline"/>
        </w:rPr>
        <w:t xml:space="preserve"> </w:t>
      </w:r>
      <w:r w:rsidRPr="009A60DB">
        <w:rPr>
          <w:rStyle w:val="StyleUnderline"/>
          <w:highlight w:val="cyan"/>
        </w:rPr>
        <w:t>meaningful demonstration</w:t>
      </w:r>
      <w:r w:rsidRPr="005753D2">
        <w:rPr>
          <w:sz w:val="8"/>
        </w:rPr>
        <w:t xml:space="preserve"> (a subscale system capable of delivering multiple megawatts from GEO) of approximately the mass of the ISS could be accomplished at significantly less </w:t>
      </w:r>
      <w:r w:rsidRPr="009A60DB">
        <w:rPr>
          <w:rStyle w:val="StyleUnderline"/>
          <w:highlight w:val="cyan"/>
        </w:rPr>
        <w:t>cost</w:t>
      </w:r>
      <w:r w:rsidRPr="005753D2">
        <w:rPr>
          <w:sz w:val="8"/>
        </w:rPr>
        <w:t>--the NSSO study estimated $</w:t>
      </w:r>
      <w:r w:rsidRPr="009A60DB">
        <w:rPr>
          <w:rStyle w:val="Emphasis"/>
          <w:highlight w:val="cyan"/>
        </w:rPr>
        <w:t>10 billion</w:t>
      </w:r>
      <w:r w:rsidRPr="005753D2">
        <w:rPr>
          <w:rStyle w:val="Emphasis"/>
        </w:rPr>
        <w:t>--</w:t>
      </w:r>
      <w:r w:rsidRPr="005753D2">
        <w:rPr>
          <w:sz w:val="8"/>
        </w:rPr>
        <w:t xml:space="preserve">and </w:t>
      </w:r>
      <w:r w:rsidRPr="005753D2">
        <w:rPr>
          <w:rStyle w:val="StyleUnderline"/>
        </w:rPr>
        <w:t xml:space="preserve">this cost could be </w:t>
      </w:r>
      <w:r w:rsidRPr="005753D2">
        <w:rPr>
          <w:rStyle w:val="Emphasis"/>
        </w:rPr>
        <w:t>spread internationally</w:t>
      </w:r>
      <w:r w:rsidRPr="005753D2">
        <w:rPr>
          <w:sz w:val="8"/>
        </w:rPr>
        <w:t>.</w:t>
      </w:r>
    </w:p>
    <w:p w14:paraId="207E72A3" w14:textId="77777777" w:rsidR="00EB634C" w:rsidRDefault="00EB634C" w:rsidP="00EB634C">
      <w:pPr>
        <w:rPr>
          <w:sz w:val="8"/>
        </w:rPr>
      </w:pPr>
      <w:r w:rsidRPr="005753D2">
        <w:rPr>
          <w:sz w:val="8"/>
        </w:rPr>
        <w:t xml:space="preserve">Advocates note that while the benefit of power delivered from this </w:t>
      </w:r>
      <w:r w:rsidRPr="005753D2">
        <w:rPr>
          <w:rStyle w:val="StyleUnderline"/>
        </w:rPr>
        <w:t>proto-type</w:t>
      </w:r>
      <w:r w:rsidRPr="005753D2">
        <w:rPr>
          <w:sz w:val="8"/>
        </w:rPr>
        <w:t xml:space="preserve"> might be small, it </w:t>
      </w:r>
      <w:r w:rsidRPr="005753D2">
        <w:rPr>
          <w:rStyle w:val="StyleUnderline"/>
        </w:rPr>
        <w:t>would establish</w:t>
      </w:r>
      <w:r w:rsidRPr="005753D2">
        <w:rPr>
          <w:sz w:val="8"/>
        </w:rPr>
        <w:t xml:space="preserve"> the </w:t>
      </w:r>
      <w:r w:rsidRPr="005753D2">
        <w:rPr>
          <w:rStyle w:val="StyleUnderline"/>
        </w:rPr>
        <w:t>viability</w:t>
      </w:r>
      <w:r w:rsidRPr="005753D2">
        <w:rPr>
          <w:sz w:val="8"/>
        </w:rPr>
        <w:t xml:space="preserve"> of the concept and the believability of terrestrial markets, </w:t>
      </w:r>
      <w:r w:rsidRPr="005753D2">
        <w:rPr>
          <w:rStyle w:val="Emphasis"/>
        </w:rPr>
        <w:t>allowing private capital to be raised</w:t>
      </w:r>
      <w:r w:rsidRPr="005753D2">
        <w:rPr>
          <w:sz w:val="8"/>
        </w:rPr>
        <w:t>. They also believe the program provides other near-term payoffs, simultaneously advancing goals we would pay for anyway: proximity operations, on-orbit servicing, on-orbit construction, in-space maneuver, improved launch, heat rejection, higher specific-power solar cells, and others.</w:t>
      </w:r>
    </w:p>
    <w:p w14:paraId="2E00AA76" w14:textId="77777777" w:rsidR="00EB634C" w:rsidRDefault="00EB634C" w:rsidP="00EB634C">
      <w:pPr>
        <w:rPr>
          <w:sz w:val="8"/>
        </w:rPr>
      </w:pPr>
      <w:r w:rsidRPr="005753D2">
        <w:rPr>
          <w:rStyle w:val="StyleUnderline"/>
        </w:rPr>
        <w:t xml:space="preserve">Scale and pace are </w:t>
      </w:r>
      <w:r w:rsidRPr="005753D2">
        <w:rPr>
          <w:rStyle w:val="Emphasis"/>
        </w:rPr>
        <w:t>notoriously easy to underestimate</w:t>
      </w:r>
      <w:r w:rsidRPr="005753D2">
        <w:rPr>
          <w:sz w:val="8"/>
        </w:rPr>
        <w:t xml:space="preserve">, especially when low initial penetration allows a rapid exponential expansion. </w:t>
      </w:r>
      <w:r w:rsidRPr="005753D2">
        <w:rPr>
          <w:rStyle w:val="StyleUnderline"/>
        </w:rPr>
        <w:t>Following</w:t>
      </w:r>
      <w:r w:rsidRPr="005753D2">
        <w:rPr>
          <w:sz w:val="8"/>
        </w:rPr>
        <w:t xml:space="preserve"> the </w:t>
      </w:r>
      <w:r w:rsidRPr="005753D2">
        <w:rPr>
          <w:rStyle w:val="StyleUnderline"/>
        </w:rPr>
        <w:t>Lewis and Clark</w:t>
      </w:r>
      <w:r w:rsidRPr="005753D2">
        <w:rPr>
          <w:sz w:val="8"/>
        </w:rPr>
        <w:t xml:space="preserve"> expedition, Thomas </w:t>
      </w:r>
      <w:r w:rsidRPr="005753D2">
        <w:rPr>
          <w:rStyle w:val="StyleUnderline"/>
        </w:rPr>
        <w:t>Jefferson</w:t>
      </w:r>
      <w:r w:rsidRPr="005753D2">
        <w:rPr>
          <w:sz w:val="8"/>
        </w:rPr>
        <w:t xml:space="preserve">, a man of science and vision, </w:t>
      </w:r>
      <w:r w:rsidRPr="005753D2">
        <w:rPr>
          <w:rStyle w:val="StyleUnderline"/>
        </w:rPr>
        <w:t>declared that it would take</w:t>
      </w:r>
      <w:r w:rsidRPr="005753D2">
        <w:rPr>
          <w:sz w:val="8"/>
        </w:rPr>
        <w:t xml:space="preserve"> at least </w:t>
      </w:r>
      <w:r w:rsidRPr="005753D2">
        <w:rPr>
          <w:rStyle w:val="Emphasis"/>
        </w:rPr>
        <w:t>100 generations</w:t>
      </w:r>
      <w:r w:rsidRPr="005753D2">
        <w:rPr>
          <w:sz w:val="8"/>
        </w:rPr>
        <w:t xml:space="preserve"> to settle the vast expanse of the West. Instead, </w:t>
      </w:r>
      <w:r w:rsidRPr="005753D2">
        <w:rPr>
          <w:rStyle w:val="StyleUnderline"/>
        </w:rPr>
        <w:t>Americans</w:t>
      </w:r>
      <w:r w:rsidRPr="005753D2">
        <w:rPr>
          <w:sz w:val="8"/>
        </w:rPr>
        <w:t xml:space="preserve"> hungry for the prosperity it promised </w:t>
      </w:r>
      <w:r w:rsidRPr="005753D2">
        <w:rPr>
          <w:rStyle w:val="Emphasis"/>
        </w:rPr>
        <w:t>populated it within five</w:t>
      </w:r>
      <w:r w:rsidRPr="005753D2">
        <w:rPr>
          <w:sz w:val="8"/>
        </w:rPr>
        <w:t xml:space="preserve"> generations.</w:t>
      </w:r>
    </w:p>
    <w:p w14:paraId="6A984323" w14:textId="77777777" w:rsidR="00EB634C" w:rsidRDefault="00EB634C" w:rsidP="00EB634C">
      <w:pPr>
        <w:rPr>
          <w:sz w:val="8"/>
        </w:rPr>
      </w:pPr>
      <w:r w:rsidRPr="005753D2">
        <w:rPr>
          <w:rStyle w:val="StyleUnderline"/>
        </w:rPr>
        <w:t>The curve for expansion in energy</w:t>
      </w:r>
      <w:r w:rsidRPr="005753D2">
        <w:rPr>
          <w:sz w:val="8"/>
        </w:rPr>
        <w:t xml:space="preserve"> </w:t>
      </w:r>
      <w:r w:rsidRPr="005753D2">
        <w:rPr>
          <w:rStyle w:val="StyleUnderline"/>
        </w:rPr>
        <w:t>has been even more dramatic</w:t>
      </w:r>
      <w:r w:rsidRPr="005753D2">
        <w:rPr>
          <w:sz w:val="8"/>
        </w:rPr>
        <w:t xml:space="preserve">. </w:t>
      </w:r>
      <w:r w:rsidRPr="005753D2">
        <w:rPr>
          <w:rStyle w:val="StyleUnderline"/>
        </w:rPr>
        <w:t>Between 1810 and 1910, oil production increased 100-fold, coal production 300-fold, and gas production 800-fold</w:t>
      </w:r>
      <w:r w:rsidRPr="005753D2">
        <w:rPr>
          <w:sz w:val="8"/>
        </w:rPr>
        <w:t>. (16) Figure 3 provides one scenario for SBSP growth.</w:t>
      </w:r>
    </w:p>
    <w:p w14:paraId="6E54807C" w14:textId="77777777" w:rsidR="00EB634C" w:rsidRPr="005753D2" w:rsidRDefault="00EB634C" w:rsidP="00EB634C">
      <w:pPr>
        <w:spacing w:line="240" w:lineRule="auto"/>
        <w:textAlignment w:val="baseline"/>
        <w:rPr>
          <w:rFonts w:ascii="Arial" w:eastAsia="Times New Roman" w:hAnsi="Arial" w:cs="Arial"/>
          <w:color w:val="000000"/>
          <w:sz w:val="8"/>
          <w:szCs w:val="24"/>
        </w:rPr>
      </w:pPr>
      <w:r w:rsidRPr="005753D2">
        <w:rPr>
          <w:rFonts w:ascii="Arial" w:eastAsia="Times New Roman" w:hAnsi="Arial" w:cs="Arial"/>
          <w:noProof/>
          <w:color w:val="000000"/>
          <w:sz w:val="8"/>
          <w:szCs w:val="24"/>
          <w:bdr w:val="none" w:sz="0" w:space="0" w:color="auto" w:frame="1"/>
        </w:rPr>
        <w:drawing>
          <wp:inline distT="0" distB="0" distL="0" distR="0" wp14:anchorId="554E206C" wp14:editId="313EB5F6">
            <wp:extent cx="6087745" cy="5010150"/>
            <wp:effectExtent l="0" t="0" r="8255" b="0"/>
            <wp:docPr id="30" name="Picture 30" descr="https://callisto.ggsrv.com/imgsrv/FastFetch/UBER1/ZI-4HLR-2012-SPR00-LASON-1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https://callisto.ggsrv.com/imgsrv/FastFetch/UBER1/ZI-4HLR-2012-SPR00-LASON-108-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87745" cy="5010150"/>
                    </a:xfrm>
                    <a:prstGeom prst="rect">
                      <a:avLst/>
                    </a:prstGeom>
                    <a:noFill/>
                    <a:ln>
                      <a:noFill/>
                    </a:ln>
                  </pic:spPr>
                </pic:pic>
              </a:graphicData>
            </a:graphic>
          </wp:inline>
        </w:drawing>
      </w:r>
    </w:p>
    <w:p w14:paraId="3AD20F08" w14:textId="77777777" w:rsidR="00EB634C" w:rsidRPr="005753D2" w:rsidRDefault="00EB634C" w:rsidP="00EB634C">
      <w:pPr>
        <w:rPr>
          <w:rStyle w:val="Emphasis"/>
        </w:rPr>
      </w:pPr>
      <w:r w:rsidRPr="005753D2">
        <w:rPr>
          <w:rStyle w:val="StyleUnderline"/>
        </w:rPr>
        <w:t>When</w:t>
      </w:r>
      <w:r w:rsidRPr="005753D2">
        <w:rPr>
          <w:sz w:val="8"/>
        </w:rPr>
        <w:t xml:space="preserve"> Edwin L. </w:t>
      </w:r>
      <w:r w:rsidRPr="005753D2">
        <w:rPr>
          <w:rStyle w:val="StyleUnderline"/>
        </w:rPr>
        <w:t>Drake tried to enlist workers to drill for oil</w:t>
      </w:r>
      <w:r w:rsidRPr="005753D2">
        <w:rPr>
          <w:sz w:val="8"/>
        </w:rPr>
        <w:t xml:space="preserve"> in 1859, </w:t>
      </w:r>
      <w:r w:rsidRPr="005753D2">
        <w:rPr>
          <w:rStyle w:val="StyleUnderline"/>
        </w:rPr>
        <w:t>he was met with</w:t>
      </w:r>
      <w:r w:rsidRPr="005753D2">
        <w:rPr>
          <w:sz w:val="8"/>
        </w:rPr>
        <w:t xml:space="preserve">, "Drill for oil? You mean drill into the ground to try and find oil? </w:t>
      </w:r>
      <w:r w:rsidRPr="005753D2">
        <w:rPr>
          <w:rStyle w:val="Emphasis"/>
        </w:rPr>
        <w:t>You're [absurd</w:t>
      </w:r>
      <w:r w:rsidRPr="005753D2">
        <w:rPr>
          <w:sz w:val="8"/>
        </w:rPr>
        <w:t xml:space="preserve">] </w:t>
      </w:r>
      <w:r w:rsidRPr="005753D2">
        <w:rPr>
          <w:strike/>
          <w:sz w:val="8"/>
        </w:rPr>
        <w:t>crazy</w:t>
      </w:r>
      <w:r w:rsidRPr="005753D2">
        <w:rPr>
          <w:sz w:val="8"/>
        </w:rPr>
        <w:t xml:space="preserve">." </w:t>
      </w:r>
      <w:r w:rsidRPr="005753D2">
        <w:rPr>
          <w:rStyle w:val="StyleUnderline"/>
        </w:rPr>
        <w:t>Today it is as difficult to enlist seasoned technical US space engineers to think about "drilling up</w:t>
      </w:r>
      <w:r w:rsidRPr="005753D2">
        <w:rPr>
          <w:sz w:val="8"/>
        </w:rPr>
        <w:t xml:space="preserve">" </w:t>
      </w:r>
      <w:r w:rsidRPr="005753D2">
        <w:rPr>
          <w:rStyle w:val="StyleUnderline"/>
        </w:rPr>
        <w:t>as it was</w:t>
      </w:r>
      <w:r w:rsidRPr="005753D2">
        <w:rPr>
          <w:sz w:val="8"/>
        </w:rPr>
        <w:t xml:space="preserve"> </w:t>
      </w:r>
      <w:r w:rsidRPr="005753D2">
        <w:rPr>
          <w:rStyle w:val="StyleUnderline"/>
        </w:rPr>
        <w:t>for people in 1859 to contemplate</w:t>
      </w:r>
      <w:r w:rsidRPr="005753D2">
        <w:rPr>
          <w:sz w:val="8"/>
        </w:rPr>
        <w:t xml:space="preserve"> </w:t>
      </w:r>
      <w:r w:rsidRPr="005753D2">
        <w:rPr>
          <w:rStyle w:val="StyleUnderline"/>
        </w:rPr>
        <w:t>how</w:t>
      </w:r>
      <w:r w:rsidRPr="005753D2">
        <w:rPr>
          <w:sz w:val="8"/>
        </w:rPr>
        <w:t xml:space="preserve"> a system of drilling for </w:t>
      </w:r>
      <w:r w:rsidRPr="005753D2">
        <w:rPr>
          <w:rStyle w:val="StyleUnderline"/>
        </w:rPr>
        <w:t>oil</w:t>
      </w:r>
      <w:r w:rsidRPr="005753D2">
        <w:rPr>
          <w:sz w:val="8"/>
        </w:rPr>
        <w:t xml:space="preserve"> to feed internal combustion engines </w:t>
      </w:r>
      <w:r w:rsidRPr="005753D2">
        <w:rPr>
          <w:rStyle w:val="Emphasis"/>
        </w:rPr>
        <w:t>could economically replace horses with cars, pave an entire continent with concrete and gas stations, and reshape global politics.</w:t>
      </w:r>
    </w:p>
    <w:p w14:paraId="279774A8" w14:textId="77777777" w:rsidR="00EB634C" w:rsidRPr="002130E6" w:rsidRDefault="00EB634C" w:rsidP="00EB634C"/>
    <w:p w14:paraId="78632732" w14:textId="77777777" w:rsidR="00EB634C" w:rsidRDefault="00EB634C" w:rsidP="00EB634C">
      <w:pPr>
        <w:pStyle w:val="Heading4"/>
      </w:pPr>
      <w:r>
        <w:t xml:space="preserve">Privatizing space development </w:t>
      </w:r>
      <w:r w:rsidRPr="00C05399">
        <w:rPr>
          <w:u w:val="single"/>
        </w:rPr>
        <w:t>undermines</w:t>
      </w:r>
      <w:r>
        <w:t xml:space="preserve"> the incentive for </w:t>
      </w:r>
      <w:r w:rsidRPr="00C05399">
        <w:rPr>
          <w:u w:val="single"/>
        </w:rPr>
        <w:t>energy imperialism</w:t>
      </w:r>
      <w:r>
        <w:t xml:space="preserve"> by </w:t>
      </w:r>
      <w:r w:rsidRPr="00C05399">
        <w:rPr>
          <w:u w:val="single"/>
        </w:rPr>
        <w:t>lowering</w:t>
      </w:r>
      <w:r>
        <w:t xml:space="preserve"> the cost of entry into the solar market </w:t>
      </w:r>
    </w:p>
    <w:p w14:paraId="0EE3A506" w14:textId="77777777" w:rsidR="00EB634C" w:rsidRDefault="00EB634C" w:rsidP="00EB634C">
      <w:r w:rsidRPr="001C07EB">
        <w:rPr>
          <w:rStyle w:val="Style13ptBold"/>
        </w:rPr>
        <w:t>Meyer 10</w:t>
      </w:r>
      <w:r>
        <w:t xml:space="preserve"> – JD Candidate @ NU [Zach, </w:t>
      </w:r>
      <w:r>
        <w:rPr>
          <w:i/>
        </w:rPr>
        <w:t>Northwestern University School of Law</w:t>
      </w:r>
      <w:r>
        <w:t>, Private Commercialization of Space in an International Regime: A Proposal for a Space District, 0 Nw. J. Int'l L. &amp; Bus. 241 (2010), HeinOnline]</w:t>
      </w:r>
    </w:p>
    <w:p w14:paraId="4E3E9465" w14:textId="77777777" w:rsidR="00EB634C" w:rsidRPr="00DE5ED8" w:rsidRDefault="00EB634C" w:rsidP="00EB634C">
      <w:pPr>
        <w:rPr>
          <w:sz w:val="8"/>
        </w:rPr>
      </w:pPr>
      <w:r w:rsidRPr="001C07EB">
        <w:rPr>
          <w:rStyle w:val="StyleUnderline"/>
        </w:rPr>
        <w:t>Outer space need not be all about dollars and cents</w:t>
      </w:r>
      <w:r w:rsidRPr="00DE5ED8">
        <w:rPr>
          <w:sz w:val="8"/>
        </w:rPr>
        <w:t xml:space="preserve"> though. </w:t>
      </w:r>
      <w:r w:rsidRPr="001C07EB">
        <w:rPr>
          <w:rStyle w:val="StyleUnderline"/>
        </w:rPr>
        <w:t>Great social benefit</w:t>
      </w:r>
      <w:r w:rsidRPr="00DE5ED8">
        <w:rPr>
          <w:sz w:val="8"/>
        </w:rPr>
        <w:t xml:space="preserve"> also </w:t>
      </w:r>
      <w:r w:rsidRPr="001C07EB">
        <w:rPr>
          <w:rStyle w:val="StyleUnderline"/>
        </w:rPr>
        <w:t>attaches t</w:t>
      </w:r>
      <w:r w:rsidRPr="00DE5ED8">
        <w:rPr>
          <w:sz w:val="8"/>
        </w:rPr>
        <w:t xml:space="preserve">o the </w:t>
      </w:r>
      <w:r w:rsidRPr="001C07EB">
        <w:rPr>
          <w:rStyle w:val="Emphasis"/>
        </w:rPr>
        <w:t>exploration and development</w:t>
      </w:r>
      <w:r w:rsidRPr="00DE5ED8">
        <w:rPr>
          <w:sz w:val="8"/>
        </w:rPr>
        <w:t xml:space="preserve"> of outer space. Notably, outer </w:t>
      </w:r>
      <w:r w:rsidRPr="001C07EB">
        <w:rPr>
          <w:rStyle w:val="StyleUnderline"/>
        </w:rPr>
        <w:t>space may</w:t>
      </w:r>
      <w:r w:rsidRPr="00DE5ED8">
        <w:rPr>
          <w:sz w:val="8"/>
        </w:rPr>
        <w:t xml:space="preserve"> provide </w:t>
      </w:r>
      <w:r w:rsidRPr="001C07EB">
        <w:rPr>
          <w:rStyle w:val="StyleUnderline"/>
        </w:rPr>
        <w:t>solutions to energy and hazardous waste</w:t>
      </w:r>
      <w:r w:rsidRPr="00DE5ED8">
        <w:rPr>
          <w:sz w:val="8"/>
        </w:rPr>
        <w:t xml:space="preserve"> problems here on Earth. As finite energy sources are slowly depleted here on Earth, it is extremely relevant that bountiful supplies of energy exist in outer space. </w:t>
      </w:r>
      <w:r w:rsidRPr="001C07EB">
        <w:rPr>
          <w:rStyle w:val="Emphasis"/>
        </w:rPr>
        <w:t>Solar energy is in almost infinite supply</w:t>
      </w:r>
      <w:r w:rsidRPr="00DE5ED8">
        <w:rPr>
          <w:sz w:val="8"/>
        </w:rPr>
        <w:t xml:space="preserve">, 2 7 significant hydrocarbon deposits exist nearby, 28 and the fuel for ultra-clean fusion orbits the Earth.29 Outer space also provides a possible answer for the problem of accumulating hazardous waste on Earth-simply eject it into the far recesses of space.30 Importantly, both of the above </w:t>
      </w:r>
      <w:r w:rsidRPr="001C07EB">
        <w:rPr>
          <w:rStyle w:val="StyleUnderline"/>
        </w:rPr>
        <w:t>resolutions to the energy crisis</w:t>
      </w:r>
      <w:r w:rsidRPr="00DE5ED8">
        <w:rPr>
          <w:sz w:val="8"/>
        </w:rPr>
        <w:t xml:space="preserve"> and the hazardous waste problem </w:t>
      </w:r>
      <w:r w:rsidRPr="001C07EB">
        <w:rPr>
          <w:rStyle w:val="StyleUnderline"/>
        </w:rPr>
        <w:t>could be of great social benefit to all people of Earth</w:t>
      </w:r>
      <w:r w:rsidRPr="00DE5ED8">
        <w:rPr>
          <w:sz w:val="8"/>
        </w:rPr>
        <w:t xml:space="preserve">, whether they are citizens of </w:t>
      </w:r>
      <w:r w:rsidRPr="001C07EB">
        <w:rPr>
          <w:rStyle w:val="Emphasis"/>
        </w:rPr>
        <w:t>space-faring</w:t>
      </w:r>
      <w:r w:rsidRPr="00DE5ED8">
        <w:rPr>
          <w:sz w:val="8"/>
        </w:rPr>
        <w:t xml:space="preserve"> States </w:t>
      </w:r>
      <w:r w:rsidRPr="001C07EB">
        <w:rPr>
          <w:rStyle w:val="Emphasis"/>
        </w:rPr>
        <w:t>or not</w:t>
      </w:r>
      <w:r w:rsidRPr="00DE5ED8">
        <w:rPr>
          <w:sz w:val="8"/>
        </w:rPr>
        <w:t xml:space="preserve">. Furthermore, </w:t>
      </w:r>
      <w:r w:rsidRPr="001C07EB">
        <w:rPr>
          <w:rStyle w:val="Emphasis"/>
        </w:rPr>
        <w:t>an appropriate legal regime</w:t>
      </w:r>
      <w:r w:rsidRPr="00DE5ED8">
        <w:rPr>
          <w:sz w:val="8"/>
        </w:rPr>
        <w:t xml:space="preserve"> for the commercial development of outer space </w:t>
      </w:r>
      <w:r w:rsidRPr="001C07EB">
        <w:rPr>
          <w:rStyle w:val="StyleUnderline"/>
        </w:rPr>
        <w:t>could</w:t>
      </w:r>
      <w:r w:rsidRPr="00DE5ED8">
        <w:rPr>
          <w:sz w:val="8"/>
        </w:rPr>
        <w:t xml:space="preserve"> also </w:t>
      </w:r>
      <w:r w:rsidRPr="001C07EB">
        <w:rPr>
          <w:rStyle w:val="Emphasis"/>
        </w:rPr>
        <w:t>level the playing field</w:t>
      </w:r>
      <w:r w:rsidRPr="00DE5ED8">
        <w:rPr>
          <w:sz w:val="8"/>
        </w:rPr>
        <w:t xml:space="preserve"> </w:t>
      </w:r>
      <w:r w:rsidRPr="001C07EB">
        <w:rPr>
          <w:rStyle w:val="StyleUnderline"/>
        </w:rPr>
        <w:t xml:space="preserve">and enable undeveloped States to </w:t>
      </w:r>
      <w:r w:rsidRPr="001C07EB">
        <w:rPr>
          <w:rStyle w:val="Emphasis"/>
        </w:rPr>
        <w:t>compete with developed States</w:t>
      </w:r>
      <w:r w:rsidRPr="00DE5ED8">
        <w:rPr>
          <w:sz w:val="8"/>
        </w:rPr>
        <w:t>, thereby promoting the social benefit of equality for Earth-bound States.3 1</w:t>
      </w:r>
    </w:p>
    <w:p w14:paraId="51CFCFE4" w14:textId="77777777" w:rsidR="00EB634C" w:rsidRPr="00DE5ED8" w:rsidRDefault="00EB634C" w:rsidP="00EB634C">
      <w:pPr>
        <w:rPr>
          <w:sz w:val="8"/>
        </w:rPr>
      </w:pPr>
      <w:r w:rsidRPr="00DE5ED8">
        <w:rPr>
          <w:sz w:val="8"/>
        </w:rPr>
        <w:t>B. Why Private Commercial Space Enterprise: Cheaper and Egalitarian</w:t>
      </w:r>
    </w:p>
    <w:p w14:paraId="2C673891" w14:textId="77777777" w:rsidR="00EB634C" w:rsidRPr="00DE5ED8" w:rsidRDefault="00EB634C" w:rsidP="00EB634C">
      <w:pPr>
        <w:rPr>
          <w:sz w:val="8"/>
        </w:rPr>
      </w:pPr>
      <w:r w:rsidRPr="00DE5ED8">
        <w:rPr>
          <w:sz w:val="8"/>
        </w:rPr>
        <w:t xml:space="preserve">Space has, however, offered the scientific, industrial, commercial and social benefits discussed in Part II.A since the inception of the Space Age five decades ago. The difference between then and now is that space activity was once prohibitively expensive, so much so that only sovereign superpowers could entertain such activities. NASA served well when the only possible financier was the U.S. government, but now, space activity is far more affordable, and innovative business models can be realistically financed. Simply put, </w:t>
      </w:r>
      <w:r w:rsidRPr="001C07EB">
        <w:rPr>
          <w:rStyle w:val="StyleUnderline"/>
        </w:rPr>
        <w:t xml:space="preserve">private commercial space enterprise can get the job done </w:t>
      </w:r>
      <w:r w:rsidRPr="00DE5ED8">
        <w:rPr>
          <w:sz w:val="8"/>
        </w:rPr>
        <w:t xml:space="preserve">just as well as national space agencies, but </w:t>
      </w:r>
      <w:r w:rsidRPr="001C07EB">
        <w:rPr>
          <w:rStyle w:val="Emphasis"/>
        </w:rPr>
        <w:t>more efficiently</w:t>
      </w:r>
      <w:r w:rsidRPr="00DE5ED8">
        <w:rPr>
          <w:sz w:val="8"/>
        </w:rPr>
        <w:t xml:space="preserve">. </w:t>
      </w:r>
      <w:r w:rsidRPr="001C07EB">
        <w:rPr>
          <w:rStyle w:val="StyleUnderline"/>
        </w:rPr>
        <w:t>Private</w:t>
      </w:r>
      <w:r w:rsidRPr="00DE5ED8">
        <w:rPr>
          <w:sz w:val="8"/>
        </w:rPr>
        <w:t xml:space="preserve"> commercial space </w:t>
      </w:r>
      <w:r w:rsidRPr="001C07EB">
        <w:rPr>
          <w:rStyle w:val="StyleUnderline"/>
        </w:rPr>
        <w:t xml:space="preserve">enterprise also offers a </w:t>
      </w:r>
      <w:r w:rsidRPr="001C07EB">
        <w:rPr>
          <w:rStyle w:val="Emphasis"/>
        </w:rPr>
        <w:t>uniquely egalitarian system</w:t>
      </w:r>
      <w:r w:rsidRPr="00DE5ED8">
        <w:rPr>
          <w:sz w:val="8"/>
        </w:rPr>
        <w:t xml:space="preserve"> </w:t>
      </w:r>
      <w:r w:rsidRPr="001C07EB">
        <w:rPr>
          <w:rStyle w:val="StyleUnderline"/>
        </w:rPr>
        <w:t xml:space="preserve">by which undeveloped nations may benefit from the exploration and use of outer space </w:t>
      </w:r>
      <w:r w:rsidRPr="001C07EB">
        <w:rPr>
          <w:rStyle w:val="Emphasis"/>
        </w:rPr>
        <w:t>as much as developed nations</w:t>
      </w:r>
    </w:p>
    <w:p w14:paraId="0EF1EB3F" w14:textId="77777777" w:rsidR="00EB634C" w:rsidRPr="00DE5ED8" w:rsidRDefault="00EB634C" w:rsidP="00EB634C">
      <w:pPr>
        <w:rPr>
          <w:sz w:val="8"/>
        </w:rPr>
      </w:pPr>
      <w:r w:rsidRPr="00DE5ED8">
        <w:rPr>
          <w:sz w:val="8"/>
        </w:rPr>
        <w:t>As discussed in Part I, private commercial space enterprise has recently demonstrated that it is as capable as and arguably cheaper than national space agencies when it comes to exploring and developing outer space. SpaceShipOne, constructed in pursuit of the Ansari X-Prize, blasted off into space with three people onboard and subsequently returned safely twice in two weeks.3 2 Its financier, Microsoft co-founder Paul Allen, financed the project with a mere $20 million-a far cry from the exorbitant costs of a NASA project.</w:t>
      </w:r>
    </w:p>
    <w:p w14:paraId="71DA77D2" w14:textId="77777777" w:rsidR="00EB634C" w:rsidRPr="00DE5ED8" w:rsidRDefault="00EB634C" w:rsidP="00EB634C">
      <w:pPr>
        <w:rPr>
          <w:sz w:val="8"/>
        </w:rPr>
      </w:pPr>
      <w:r w:rsidRPr="00DE5ED8">
        <w:rPr>
          <w:sz w:val="8"/>
        </w:rPr>
        <w:t>After the success of SpaceShipOne, its designer, Burt Rutan, joined British billionaire entrepreneur Richard Branson to found Virgin Galactic, the world's first space liner company. 34 Virgin Galactic has already presold seats onboard future space liners to tour space at the relatively meager sum of $200,000 per seat.35 Customers are already lining up-Virgin Galactic has about 200 assured passengers, $30 million in deposits, and about 85,000 registered interested customers.36 Impatient millionaires have instead taken up offers from the Russian government, and have paid $20 million to hitch rides on Russian Soyuz rockets on trips to the ISS. 3 7 These tourist enterprises are financing human space travel by tapping into the private market, a method never used by NASA. As Virgin Galactic and the Russian government have demonstrated, the private market is a willing financier for space enterprise if there is something to gain.</w:t>
      </w:r>
    </w:p>
    <w:p w14:paraId="6533AC5F" w14:textId="77777777" w:rsidR="00EB634C" w:rsidRPr="00DE5ED8" w:rsidRDefault="00EB634C" w:rsidP="00EB634C">
      <w:pPr>
        <w:rPr>
          <w:sz w:val="8"/>
        </w:rPr>
      </w:pPr>
      <w:r w:rsidRPr="00DE5ED8">
        <w:rPr>
          <w:sz w:val="8"/>
        </w:rPr>
        <w:t>Perhaps in hopes of mirroring the private commercial success of the XPrize, American millionaire entrepreneur Robert Bigelow announced his own $50 million contest entitled America's Space Prize.38 The Space Prize is substantially more ambitious than the X-Prize. To win the Space Prize, a team must construct and launch a space vehicle that can bring five persons into orbit around the Earth, dock and service an inflatable private space station, and return to Earth, twice in a given period.39 Bigelow's company, Bigelow Aeronautics, purchased the technology and patent rights for the inflatable space station from NASA because NASA did not have the funding necessary to continue its research and development. 4 0 Already, Bigelow Aerospace has successfully put two prototypes of the station, named Genesis I and II, into the Earth's orbit.41 Bigelow Aerospace plans to eventually use the final station for commercial purposes such as research, tourism, and industrial production.42</w:t>
      </w:r>
    </w:p>
    <w:p w14:paraId="0A68A6BC" w14:textId="77777777" w:rsidR="00EB634C" w:rsidRPr="00DE5ED8" w:rsidRDefault="00EB634C" w:rsidP="00EB634C">
      <w:pPr>
        <w:rPr>
          <w:sz w:val="8"/>
        </w:rPr>
      </w:pPr>
      <w:r w:rsidRPr="00DE5ED8">
        <w:rPr>
          <w:sz w:val="8"/>
        </w:rPr>
        <w:t>NASA has recognized the success of these commercial private space endeavors and joined the party, introducing its Centennial Challenges.43 However, the challenges sponsored by NASA are relatively modest, generally featuring prizes under one million dollars." The major limitation on the size of the prizes is government funding.4 5</w:t>
      </w:r>
    </w:p>
    <w:p w14:paraId="6BD13530" w14:textId="77777777" w:rsidR="00EB634C" w:rsidRPr="001C07EB" w:rsidRDefault="00EB634C" w:rsidP="00EB634C">
      <w:pPr>
        <w:rPr>
          <w:rStyle w:val="StyleUnderline"/>
        </w:rPr>
      </w:pPr>
      <w:r w:rsidRPr="001C07EB">
        <w:rPr>
          <w:rStyle w:val="StyleUnderline"/>
        </w:rPr>
        <w:t>Private commercial space enterprise is</w:t>
      </w:r>
      <w:r w:rsidRPr="00DE5ED8">
        <w:rPr>
          <w:sz w:val="8"/>
        </w:rPr>
        <w:t xml:space="preserve"> a </w:t>
      </w:r>
      <w:r w:rsidRPr="001C07EB">
        <w:rPr>
          <w:rStyle w:val="StyleUnderline"/>
        </w:rPr>
        <w:t>more egalitarian model than national space agencies for</w:t>
      </w:r>
      <w:r w:rsidRPr="00DE5ED8">
        <w:rPr>
          <w:sz w:val="8"/>
        </w:rPr>
        <w:t xml:space="preserve"> exploring and </w:t>
      </w:r>
      <w:r w:rsidRPr="001C07EB">
        <w:rPr>
          <w:rStyle w:val="StyleUnderline"/>
        </w:rPr>
        <w:t>developing space</w:t>
      </w:r>
      <w:r w:rsidRPr="00DE5ED8">
        <w:rPr>
          <w:sz w:val="8"/>
        </w:rPr>
        <w:t xml:space="preserve"> too. </w:t>
      </w:r>
      <w:r w:rsidRPr="001C07EB">
        <w:rPr>
          <w:rStyle w:val="StyleUnderline"/>
        </w:rPr>
        <w:t>Private commerce</w:t>
      </w:r>
      <w:r w:rsidRPr="00DE5ED8">
        <w:rPr>
          <w:sz w:val="8"/>
        </w:rPr>
        <w:t xml:space="preserve"> has </w:t>
      </w:r>
      <w:r w:rsidRPr="001C07EB">
        <w:rPr>
          <w:rStyle w:val="StyleUnderline"/>
        </w:rPr>
        <w:t xml:space="preserve">enabled undeveloped countries to compete with the major space-faring nations </w:t>
      </w:r>
      <w:r w:rsidRPr="001C07EB">
        <w:rPr>
          <w:rStyle w:val="Emphasis"/>
        </w:rPr>
        <w:t>rather than depend</w:t>
      </w:r>
      <w:r w:rsidRPr="00DE5ED8">
        <w:rPr>
          <w:sz w:val="8"/>
        </w:rPr>
        <w:t xml:space="preserve"> on them. Also, while national space agencies serve the interests of their own citizenry, </w:t>
      </w:r>
      <w:r w:rsidRPr="001C07EB">
        <w:rPr>
          <w:rStyle w:val="StyleUnderline"/>
        </w:rPr>
        <w:t xml:space="preserve">private commercial space enterprise can serve their shareholders, </w:t>
      </w:r>
      <w:r w:rsidRPr="001C07EB">
        <w:rPr>
          <w:rStyle w:val="Emphasis"/>
        </w:rPr>
        <w:t>regardless of citizenry</w:t>
      </w:r>
      <w:r w:rsidRPr="001C07EB">
        <w:rPr>
          <w:rStyle w:val="StyleUnderline"/>
        </w:rPr>
        <w:t>.</w:t>
      </w:r>
      <w:r w:rsidRPr="00DE5ED8">
        <w:rPr>
          <w:sz w:val="8"/>
        </w:rPr>
        <w:t xml:space="preserve"> Thus, </w:t>
      </w:r>
      <w:r w:rsidRPr="001C07EB">
        <w:rPr>
          <w:rStyle w:val="StyleUnderline"/>
        </w:rPr>
        <w:t>an undeveloped nation may employ</w:t>
      </w:r>
      <w:r w:rsidRPr="00DE5ED8">
        <w:rPr>
          <w:sz w:val="8"/>
        </w:rPr>
        <w:t xml:space="preserve"> </w:t>
      </w:r>
      <w:r w:rsidRPr="001C07EB">
        <w:rPr>
          <w:rStyle w:val="StyleUnderline"/>
        </w:rPr>
        <w:t xml:space="preserve">an international space enterprise whose </w:t>
      </w:r>
      <w:r w:rsidRPr="001C07EB">
        <w:rPr>
          <w:rStyle w:val="Emphasis"/>
        </w:rPr>
        <w:t>shareholders</w:t>
      </w:r>
      <w:r w:rsidRPr="001C07EB">
        <w:rPr>
          <w:rStyle w:val="StyleUnderline"/>
        </w:rPr>
        <w:t xml:space="preserve"> are</w:t>
      </w:r>
      <w:r w:rsidRPr="00DE5ED8">
        <w:rPr>
          <w:sz w:val="8"/>
        </w:rPr>
        <w:t xml:space="preserve"> in </w:t>
      </w:r>
      <w:r w:rsidRPr="001C07EB">
        <w:rPr>
          <w:rStyle w:val="StyleUnderline"/>
        </w:rPr>
        <w:t>part</w:t>
      </w:r>
      <w:r w:rsidRPr="00DE5ED8">
        <w:rPr>
          <w:sz w:val="8"/>
        </w:rPr>
        <w:t xml:space="preserve"> </w:t>
      </w:r>
      <w:r w:rsidRPr="001C07EB">
        <w:rPr>
          <w:rStyle w:val="StyleUnderline"/>
        </w:rPr>
        <w:t>or in whole drawn from the citizenry of the nation</w:t>
      </w:r>
    </w:p>
    <w:p w14:paraId="53F269CC" w14:textId="77777777" w:rsidR="00EB634C" w:rsidRPr="00DE5ED8" w:rsidRDefault="00EB634C" w:rsidP="00EB634C">
      <w:pPr>
        <w:rPr>
          <w:sz w:val="8"/>
        </w:rPr>
      </w:pPr>
      <w:r w:rsidRPr="00DE5ED8">
        <w:rPr>
          <w:sz w:val="8"/>
        </w:rPr>
        <w:t xml:space="preserve">For example, </w:t>
      </w:r>
      <w:r w:rsidRPr="00DE5ED8">
        <w:rPr>
          <w:rStyle w:val="StyleUnderline"/>
        </w:rPr>
        <w:t>consider Chile</w:t>
      </w:r>
      <w:r w:rsidRPr="00DE5ED8">
        <w:rPr>
          <w:sz w:val="8"/>
        </w:rPr>
        <w:t xml:space="preserve">, which established the Chilean Space Agency ("CSA") in 2001. As recently as 2007, </w:t>
      </w:r>
      <w:r w:rsidRPr="00DE5ED8">
        <w:rPr>
          <w:rStyle w:val="StyleUnderline"/>
        </w:rPr>
        <w:t xml:space="preserve">the CSA began </w:t>
      </w:r>
      <w:r w:rsidRPr="00DE5ED8">
        <w:rPr>
          <w:rStyle w:val="Emphasis"/>
        </w:rPr>
        <w:t>entertaining bids</w:t>
      </w:r>
      <w:r w:rsidRPr="00DE5ED8">
        <w:rPr>
          <w:rStyle w:val="StyleUnderline"/>
        </w:rPr>
        <w:t xml:space="preserve"> from </w:t>
      </w:r>
      <w:r w:rsidRPr="00DE5ED8">
        <w:rPr>
          <w:rStyle w:val="Emphasis"/>
        </w:rPr>
        <w:t>international space companies</w:t>
      </w:r>
      <w:r w:rsidRPr="00DE5ED8">
        <w:rPr>
          <w:rStyle w:val="StyleUnderline"/>
        </w:rPr>
        <w:t xml:space="preserve"> regarding an Earth observation satellite project.</w:t>
      </w:r>
      <w:r w:rsidRPr="00DE5ED8">
        <w:rPr>
          <w:sz w:val="8"/>
        </w:rPr>
        <w:t xml:space="preserve">46 </w:t>
      </w:r>
      <w:r w:rsidRPr="00DE5ED8">
        <w:rPr>
          <w:rStyle w:val="StyleUnderline"/>
        </w:rPr>
        <w:t>Normally, the CSA would have to</w:t>
      </w:r>
      <w:r w:rsidRPr="00DE5ED8">
        <w:rPr>
          <w:sz w:val="8"/>
        </w:rPr>
        <w:t xml:space="preserve"> politely </w:t>
      </w:r>
      <w:r w:rsidRPr="00DE5ED8">
        <w:rPr>
          <w:rStyle w:val="StyleUnderline"/>
        </w:rPr>
        <w:t>request and dutifully pay a space-faring State</w:t>
      </w:r>
      <w:r w:rsidRPr="00DE5ED8">
        <w:rPr>
          <w:sz w:val="8"/>
        </w:rPr>
        <w:t xml:space="preserve"> like the United States or Russia </w:t>
      </w:r>
      <w:r w:rsidRPr="00DE5ED8">
        <w:rPr>
          <w:rStyle w:val="StyleUnderline"/>
        </w:rPr>
        <w:t>to develop and launch a satellite</w:t>
      </w:r>
      <w:r w:rsidRPr="00DE5ED8">
        <w:rPr>
          <w:sz w:val="8"/>
        </w:rPr>
        <w:t xml:space="preserve"> into orbit. </w:t>
      </w:r>
      <w:r w:rsidRPr="00DE5ED8">
        <w:rPr>
          <w:rStyle w:val="StyleUnderline"/>
        </w:rPr>
        <w:t xml:space="preserve">In addition to </w:t>
      </w:r>
      <w:r w:rsidRPr="00DE5ED8">
        <w:rPr>
          <w:rStyle w:val="Emphasis"/>
        </w:rPr>
        <w:t>offending state independence and sovereignty</w:t>
      </w:r>
      <w:r w:rsidRPr="00DE5ED8">
        <w:rPr>
          <w:sz w:val="8"/>
        </w:rPr>
        <w:t xml:space="preserve">, those </w:t>
      </w:r>
      <w:r w:rsidRPr="00DE5ED8">
        <w:rPr>
          <w:rStyle w:val="StyleUnderline"/>
        </w:rPr>
        <w:t>payments go into the pockets of the taxpayers of the space-faring State</w:t>
      </w:r>
      <w:r w:rsidRPr="00DE5ED8">
        <w:rPr>
          <w:sz w:val="8"/>
        </w:rPr>
        <w:t xml:space="preserve">. However, the CSA's use of an international space company to implement its own space activities highlights </w:t>
      </w:r>
      <w:r w:rsidRPr="00DE5ED8">
        <w:rPr>
          <w:rStyle w:val="StyleUnderline"/>
        </w:rPr>
        <w:t xml:space="preserve">how a robust commercial regime could </w:t>
      </w:r>
      <w:r w:rsidRPr="00DE5ED8">
        <w:rPr>
          <w:rStyle w:val="Emphasis"/>
        </w:rPr>
        <w:t>bolster participation</w:t>
      </w:r>
      <w:r w:rsidRPr="00DE5ED8">
        <w:rPr>
          <w:rStyle w:val="StyleUnderline"/>
        </w:rPr>
        <w:t xml:space="preserve"> in space </w:t>
      </w:r>
      <w:r w:rsidRPr="00DE5ED8">
        <w:rPr>
          <w:rStyle w:val="Emphasis"/>
        </w:rPr>
        <w:t>independent of the most developed</w:t>
      </w:r>
      <w:r w:rsidRPr="00DE5ED8">
        <w:rPr>
          <w:rStyle w:val="StyleUnderline"/>
        </w:rPr>
        <w:t xml:space="preserve"> space-faring </w:t>
      </w:r>
      <w:r w:rsidRPr="00DE5ED8">
        <w:rPr>
          <w:rStyle w:val="Emphasis"/>
        </w:rPr>
        <w:t>States</w:t>
      </w:r>
      <w:r w:rsidRPr="00DE5ED8">
        <w:rPr>
          <w:rStyle w:val="StyleUnderline"/>
        </w:rPr>
        <w:t>.</w:t>
      </w:r>
      <w:r w:rsidRPr="00DE5ED8">
        <w:rPr>
          <w:sz w:val="8"/>
        </w:rPr>
        <w:t xml:space="preserve"> Chile need not request a space-faring State to implement their own space activities if it can turn to a space company, and the </w:t>
      </w:r>
      <w:r w:rsidRPr="00DE5ED8">
        <w:rPr>
          <w:rStyle w:val="StyleUnderline"/>
        </w:rPr>
        <w:t>payments to the space company</w:t>
      </w:r>
      <w:r w:rsidRPr="00DE5ED8">
        <w:rPr>
          <w:sz w:val="8"/>
        </w:rPr>
        <w:t xml:space="preserve"> </w:t>
      </w:r>
      <w:r w:rsidRPr="00DE5ED8">
        <w:rPr>
          <w:rStyle w:val="StyleUnderline"/>
        </w:rPr>
        <w:t>could</w:t>
      </w:r>
      <w:r w:rsidRPr="00DE5ED8">
        <w:rPr>
          <w:sz w:val="8"/>
        </w:rPr>
        <w:t xml:space="preserve"> ostensibly </w:t>
      </w:r>
      <w:r w:rsidRPr="00DE5ED8">
        <w:rPr>
          <w:rStyle w:val="StyleUnderline"/>
        </w:rPr>
        <w:t xml:space="preserve">be enjoyed by Chilean citizens that are </w:t>
      </w:r>
      <w:r w:rsidRPr="00DE5ED8">
        <w:rPr>
          <w:rStyle w:val="Emphasis"/>
        </w:rPr>
        <w:t>shareholders</w:t>
      </w:r>
      <w:r w:rsidRPr="00DE5ED8">
        <w:rPr>
          <w:sz w:val="8"/>
        </w:rPr>
        <w:t xml:space="preserve"> in the international space company.</w:t>
      </w:r>
    </w:p>
    <w:p w14:paraId="15D19E97" w14:textId="77777777" w:rsidR="00EB634C" w:rsidRDefault="00EB634C" w:rsidP="00EB634C">
      <w:r w:rsidRPr="00DE5ED8">
        <w:rPr>
          <w:sz w:val="8"/>
        </w:rPr>
        <w:t xml:space="preserve">Despite the lucrative and beneficial reasons for further developing outer space, and the demonstrated ability of the private sector to do so, </w:t>
      </w:r>
      <w:r w:rsidRPr="00DE5ED8">
        <w:rPr>
          <w:rStyle w:val="StyleUnderline"/>
        </w:rPr>
        <w:t>several hurdles face private commercial space enterprise</w:t>
      </w:r>
      <w:r w:rsidRPr="00DE5ED8">
        <w:rPr>
          <w:sz w:val="8"/>
        </w:rPr>
        <w:t xml:space="preserve">-none insurmountable. </w:t>
      </w:r>
      <w:r w:rsidRPr="00DE5ED8">
        <w:rPr>
          <w:rStyle w:val="Emphasis"/>
        </w:rPr>
        <w:t>One potentially high hurdle is the legal structure</w:t>
      </w:r>
      <w:r w:rsidRPr="00DE5ED8">
        <w:rPr>
          <w:sz w:val="8"/>
        </w:rPr>
        <w:t xml:space="preserve"> governing outer space.</w:t>
      </w:r>
    </w:p>
    <w:p w14:paraId="25BDB46A" w14:textId="77777777" w:rsidR="00EB634C" w:rsidRDefault="00EB634C" w:rsidP="00EB634C">
      <w:pPr>
        <w:pStyle w:val="Heading4"/>
      </w:pPr>
      <w:r>
        <w:t xml:space="preserve">No </w:t>
      </w:r>
      <w:r w:rsidRPr="00C05399">
        <w:rPr>
          <w:u w:val="single"/>
        </w:rPr>
        <w:t>circumvention</w:t>
      </w:r>
      <w:r>
        <w:t xml:space="preserve"> or </w:t>
      </w:r>
      <w:r w:rsidRPr="00C05399">
        <w:rPr>
          <w:u w:val="single"/>
        </w:rPr>
        <w:t>alt causes</w:t>
      </w:r>
      <w:r>
        <w:t xml:space="preserve">---the plan is </w:t>
      </w:r>
      <w:r w:rsidRPr="00C05399">
        <w:rPr>
          <w:u w:val="single"/>
        </w:rPr>
        <w:t>consistent</w:t>
      </w:r>
      <w:r>
        <w:t xml:space="preserve"> with the NSP and is significant enough to affect the </w:t>
      </w:r>
      <w:r w:rsidRPr="00C05399">
        <w:rPr>
          <w:u w:val="single"/>
        </w:rPr>
        <w:t>entire</w:t>
      </w:r>
      <w:r>
        <w:t xml:space="preserve"> economy </w:t>
      </w:r>
    </w:p>
    <w:p w14:paraId="79BF0AC4" w14:textId="77777777" w:rsidR="00EB634C" w:rsidRDefault="00EB634C" w:rsidP="00EB634C">
      <w:r w:rsidRPr="00F73307">
        <w:rPr>
          <w:rStyle w:val="Style13ptBold"/>
        </w:rPr>
        <w:t>Garretson 12</w:t>
      </w:r>
      <w:r>
        <w:t xml:space="preserve"> - Lieutenant Colonel, USAF; Airpower strategist currently serving on the CSAF's Strategic Studies Group (HAF/CK). [Peter, Spring March 22, Airforce Research Institute, </w:t>
      </w:r>
      <w:r>
        <w:rPr>
          <w:i/>
        </w:rPr>
        <w:t xml:space="preserve">Strategic Studies Quarterly Vol 6. Iss 1, </w:t>
      </w:r>
      <w:r>
        <w:t>“Solar Power in Space?”, Gale Academic]</w:t>
      </w:r>
    </w:p>
    <w:p w14:paraId="310CED40" w14:textId="77777777" w:rsidR="00EB634C" w:rsidRPr="000A78CD" w:rsidRDefault="00EB634C" w:rsidP="00EB634C">
      <w:pPr>
        <w:rPr>
          <w:sz w:val="8"/>
        </w:rPr>
      </w:pPr>
      <w:r w:rsidRPr="00F73307">
        <w:rPr>
          <w:rStyle w:val="StyleUnderline"/>
        </w:rPr>
        <w:t>The world needs</w:t>
      </w:r>
      <w:r w:rsidRPr="000A78CD">
        <w:rPr>
          <w:sz w:val="8"/>
        </w:rPr>
        <w:t xml:space="preserve"> a </w:t>
      </w:r>
      <w:r w:rsidRPr="00F73307">
        <w:rPr>
          <w:rStyle w:val="StyleUnderline"/>
        </w:rPr>
        <w:t>constant</w:t>
      </w:r>
      <w:r w:rsidRPr="000A78CD">
        <w:rPr>
          <w:sz w:val="8"/>
        </w:rPr>
        <w:t xml:space="preserve"> supply of </w:t>
      </w:r>
      <w:r w:rsidRPr="00F73307">
        <w:rPr>
          <w:rStyle w:val="StyleUnderline"/>
        </w:rPr>
        <w:t>uninterrupted electrical power</w:t>
      </w:r>
      <w:r w:rsidRPr="000A78CD">
        <w:rPr>
          <w:sz w:val="8"/>
        </w:rPr>
        <w:t xml:space="preserve"> </w:t>
      </w:r>
      <w:r w:rsidRPr="00F73307">
        <w:rPr>
          <w:rStyle w:val="StyleUnderline"/>
        </w:rPr>
        <w:t>to enable</w:t>
      </w:r>
      <w:r w:rsidRPr="000A78CD">
        <w:rPr>
          <w:sz w:val="8"/>
        </w:rPr>
        <w:t xml:space="preserve"> and sustain economic </w:t>
      </w:r>
      <w:r w:rsidRPr="00F73307">
        <w:rPr>
          <w:rStyle w:val="Emphasis"/>
        </w:rPr>
        <w:t>growth</w:t>
      </w:r>
      <w:r w:rsidRPr="000A78CD">
        <w:rPr>
          <w:sz w:val="8"/>
        </w:rPr>
        <w:t xml:space="preserve">; </w:t>
      </w:r>
      <w:r w:rsidRPr="00F73307">
        <w:rPr>
          <w:rStyle w:val="StyleUnderline"/>
        </w:rPr>
        <w:t>power</w:t>
      </w:r>
      <w:r w:rsidRPr="000A78CD">
        <w:rPr>
          <w:sz w:val="8"/>
        </w:rPr>
        <w:t xml:space="preserve"> its </w:t>
      </w:r>
      <w:r w:rsidRPr="00F73307">
        <w:rPr>
          <w:rStyle w:val="StyleUnderline"/>
        </w:rPr>
        <w:t>cities</w:t>
      </w:r>
      <w:r w:rsidRPr="000A78CD">
        <w:rPr>
          <w:sz w:val="8"/>
        </w:rPr>
        <w:t xml:space="preserve">, factories, and vehicles; </w:t>
      </w:r>
      <w:r w:rsidRPr="00F73307">
        <w:rPr>
          <w:rStyle w:val="StyleUnderline"/>
        </w:rPr>
        <w:t>and provide energy for heating, cooling, lighting, cooking, and desalination</w:t>
      </w:r>
      <w:r w:rsidRPr="000A78CD">
        <w:rPr>
          <w:sz w:val="8"/>
        </w:rPr>
        <w:t>. Long term, it is desirable to transition from an energy system based on fossil fuels--an exhaustible resource which alters the composition of our atmosphere with unknown long-term effects on our climate--to a system based upon renewable sources. Many see solar power as the answer, because the resource is so vast and available.</w:t>
      </w:r>
    </w:p>
    <w:p w14:paraId="57F6873E" w14:textId="77777777" w:rsidR="00EB634C" w:rsidRPr="000A78CD" w:rsidRDefault="00EB634C" w:rsidP="00EB634C">
      <w:pPr>
        <w:rPr>
          <w:sz w:val="8"/>
        </w:rPr>
      </w:pPr>
      <w:r w:rsidRPr="000A78CD">
        <w:rPr>
          <w:sz w:val="8"/>
        </w:rPr>
        <w:t xml:space="preserve">However, </w:t>
      </w:r>
      <w:r w:rsidRPr="000A78CD">
        <w:rPr>
          <w:rStyle w:val="StyleUnderline"/>
        </w:rPr>
        <w:t>traditional solar power has limitations</w:t>
      </w:r>
      <w:r w:rsidRPr="000A78CD">
        <w:rPr>
          <w:sz w:val="8"/>
        </w:rPr>
        <w:t xml:space="preserve"> that make it less than a perfect match for our society. </w:t>
      </w:r>
      <w:r w:rsidRPr="000A78CD">
        <w:rPr>
          <w:rStyle w:val="StyleUnderline"/>
        </w:rPr>
        <w:t>It is</w:t>
      </w:r>
      <w:r w:rsidRPr="000A78CD">
        <w:rPr>
          <w:sz w:val="8"/>
        </w:rPr>
        <w:t xml:space="preserve"> highly </w:t>
      </w:r>
      <w:r w:rsidRPr="000A78CD">
        <w:rPr>
          <w:rStyle w:val="Emphasis"/>
        </w:rPr>
        <w:t>intermittent</w:t>
      </w:r>
      <w:r w:rsidRPr="000A78CD">
        <w:rPr>
          <w:sz w:val="8"/>
        </w:rPr>
        <w:t xml:space="preserve"> (only a 20-percent duty cycle) due to weather effects (clouds, rain, dust), </w:t>
      </w:r>
      <w:r w:rsidRPr="000A78CD">
        <w:rPr>
          <w:rStyle w:val="StyleUnderline"/>
        </w:rPr>
        <w:t>and</w:t>
      </w:r>
      <w:r w:rsidRPr="000A78CD">
        <w:rPr>
          <w:sz w:val="8"/>
        </w:rPr>
        <w:t xml:space="preserve"> its low density </w:t>
      </w:r>
      <w:r w:rsidRPr="000A78CD">
        <w:rPr>
          <w:rStyle w:val="Emphasis"/>
        </w:rPr>
        <w:t>requires vast tracks of land</w:t>
      </w:r>
      <w:r w:rsidRPr="000A78CD">
        <w:rPr>
          <w:sz w:val="8"/>
        </w:rPr>
        <w:t xml:space="preserve">. Worst of all, </w:t>
      </w:r>
      <w:r w:rsidRPr="000A78CD">
        <w:rPr>
          <w:rStyle w:val="StyleUnderline"/>
        </w:rPr>
        <w:t xml:space="preserve">it is not available at night, </w:t>
      </w:r>
      <w:r w:rsidRPr="000A78CD">
        <w:rPr>
          <w:rStyle w:val="Emphasis"/>
        </w:rPr>
        <w:t>requiring vast storage</w:t>
      </w:r>
      <w:r w:rsidRPr="000A78CD">
        <w:rPr>
          <w:sz w:val="8"/>
        </w:rPr>
        <w:t xml:space="preserve"> or nonrenewable backup systems. Space-based solar is an innovation designed to retain the advantages of traditional solar power while sidestepping the disadvantages.</w:t>
      </w:r>
    </w:p>
    <w:p w14:paraId="27AF2AF2" w14:textId="77777777" w:rsidR="00EB634C" w:rsidRPr="000A78CD" w:rsidRDefault="00EB634C" w:rsidP="00EB634C">
      <w:pPr>
        <w:rPr>
          <w:sz w:val="8"/>
        </w:rPr>
      </w:pPr>
      <w:r w:rsidRPr="000A78CD">
        <w:rPr>
          <w:sz w:val="8"/>
        </w:rPr>
        <w:t>The basics of the idea are quite simple. Rather than cope with the un-predictability and intermittency of solar power on the ground, go where the sun always shines.</w:t>
      </w:r>
    </w:p>
    <w:p w14:paraId="060F3C17" w14:textId="77777777" w:rsidR="00EB634C" w:rsidRPr="000A78CD" w:rsidRDefault="00EB634C" w:rsidP="00EB634C">
      <w:pPr>
        <w:rPr>
          <w:sz w:val="8"/>
        </w:rPr>
      </w:pPr>
      <w:r w:rsidRPr="000A78CD">
        <w:rPr>
          <w:sz w:val="8"/>
        </w:rPr>
        <w:t xml:space="preserve">In geostationary orbit (GEO), the sun shines constantly and is 36 percent stronger, allowing a solar array to collect almost 10 times the amount of energy as the same array installed at mid latitude on the ground (see fig.1). </w:t>
      </w:r>
      <w:r w:rsidRPr="000A78CD">
        <w:rPr>
          <w:rStyle w:val="StyleUnderline"/>
        </w:rPr>
        <w:t>Power can</w:t>
      </w:r>
      <w:r w:rsidRPr="000A78CD">
        <w:rPr>
          <w:sz w:val="8"/>
        </w:rPr>
        <w:t xml:space="preserve"> then </w:t>
      </w:r>
      <w:r w:rsidRPr="000A78CD">
        <w:rPr>
          <w:rStyle w:val="StyleUnderline"/>
        </w:rPr>
        <w:t>be</w:t>
      </w:r>
      <w:r w:rsidRPr="000A78CD">
        <w:rPr>
          <w:sz w:val="8"/>
        </w:rPr>
        <w:t xml:space="preserve"> transferred (</w:t>
      </w:r>
      <w:r w:rsidRPr="000A78CD">
        <w:rPr>
          <w:rStyle w:val="Emphasis"/>
        </w:rPr>
        <w:t>beamed) directly</w:t>
      </w:r>
      <w:r w:rsidRPr="000A78CD">
        <w:rPr>
          <w:sz w:val="8"/>
        </w:rPr>
        <w:t xml:space="preserve"> to </w:t>
      </w:r>
      <w:r w:rsidRPr="000A78CD">
        <w:rPr>
          <w:rStyle w:val="StyleUnderline"/>
        </w:rPr>
        <w:t>where</w:t>
      </w:r>
      <w:r w:rsidRPr="000A78CD">
        <w:rPr>
          <w:sz w:val="8"/>
        </w:rPr>
        <w:t xml:space="preserve"> it is </w:t>
      </w:r>
      <w:r w:rsidRPr="000A78CD">
        <w:rPr>
          <w:rStyle w:val="StyleUnderline"/>
        </w:rPr>
        <w:t>needed</w:t>
      </w:r>
      <w:r w:rsidRPr="000A78CD">
        <w:rPr>
          <w:sz w:val="8"/>
        </w:rPr>
        <w:t xml:space="preserve">. The technologies to do this are not magic or unfamiliar--they are the same elements used every day to emplace, power, and communicate with every existing satellite. Building the SBSP system would rely on the same familiar solar cells, radio transceivers, and rockets to propel them to GEO, only assembled on a grand different scale. </w:t>
      </w:r>
      <w:r w:rsidRPr="000A78CD">
        <w:rPr>
          <w:rStyle w:val="StyleUnderline"/>
        </w:rPr>
        <w:t>In a mature system-of-systems</w:t>
      </w:r>
      <w:r w:rsidRPr="000A78CD">
        <w:rPr>
          <w:sz w:val="8"/>
        </w:rPr>
        <w:t xml:space="preserve">, </w:t>
      </w:r>
      <w:r w:rsidRPr="000A78CD">
        <w:rPr>
          <w:rStyle w:val="StyleUnderline"/>
        </w:rPr>
        <w:t>multiple</w:t>
      </w:r>
      <w:r w:rsidRPr="000A78CD">
        <w:rPr>
          <w:sz w:val="8"/>
        </w:rPr>
        <w:t xml:space="preserve"> solar-power </w:t>
      </w:r>
      <w:r w:rsidRPr="000A78CD">
        <w:rPr>
          <w:rStyle w:val="StyleUnderline"/>
        </w:rPr>
        <w:t>satellites would reside in geostationary orbit</w:t>
      </w:r>
      <w:r w:rsidRPr="000A78CD">
        <w:rPr>
          <w:sz w:val="8"/>
        </w:rPr>
        <w:t xml:space="preserve">, </w:t>
      </w:r>
      <w:r w:rsidRPr="000A78CD">
        <w:rPr>
          <w:rStyle w:val="StyleUnderline"/>
        </w:rPr>
        <w:t>each collecting vast amounts of power and transmitting</w:t>
      </w:r>
      <w:r w:rsidRPr="000A78CD">
        <w:rPr>
          <w:sz w:val="8"/>
        </w:rPr>
        <w:t xml:space="preserve"> it through active electronic beam steering, like routers in a vast orbiting power internet.</w:t>
      </w:r>
    </w:p>
    <w:p w14:paraId="1180FE59" w14:textId="77777777" w:rsidR="00EB634C" w:rsidRPr="000A78CD" w:rsidRDefault="00EB634C" w:rsidP="00EB634C">
      <w:pPr>
        <w:rPr>
          <w:sz w:val="8"/>
        </w:rPr>
      </w:pPr>
      <w:r w:rsidRPr="000A78CD">
        <w:rPr>
          <w:sz w:val="8"/>
        </w:rPr>
        <w:t xml:space="preserve">While appearing to hover above a particular location, each </w:t>
      </w:r>
      <w:r w:rsidRPr="000A78CD">
        <w:rPr>
          <w:rStyle w:val="Emphasis"/>
        </w:rPr>
        <w:t>SPS could service multiple markets</w:t>
      </w:r>
      <w:r w:rsidRPr="000A78CD">
        <w:rPr>
          <w:sz w:val="8"/>
        </w:rPr>
        <w:t xml:space="preserve">, </w:t>
      </w:r>
      <w:r w:rsidRPr="000A78CD">
        <w:rPr>
          <w:rStyle w:val="StyleUnderline"/>
        </w:rPr>
        <w:t xml:space="preserve">providing power on demand to </w:t>
      </w:r>
      <w:r w:rsidRPr="000A78CD">
        <w:rPr>
          <w:rStyle w:val="Emphasis"/>
        </w:rPr>
        <w:t>urban centers or remote locations</w:t>
      </w:r>
      <w:r w:rsidRPr="000A78CD">
        <w:rPr>
          <w:sz w:val="8"/>
        </w:rPr>
        <w:t xml:space="preserve">. For example, </w:t>
      </w:r>
      <w:r w:rsidRPr="000A78CD">
        <w:rPr>
          <w:rStyle w:val="StyleUnderline"/>
        </w:rPr>
        <w:t xml:space="preserve">a single satellite south of Baja </w:t>
      </w:r>
      <w:r w:rsidRPr="000A78CD">
        <w:rPr>
          <w:sz w:val="8"/>
        </w:rPr>
        <w:t xml:space="preserve">California </w:t>
      </w:r>
      <w:r w:rsidRPr="000A78CD">
        <w:rPr>
          <w:rStyle w:val="StyleUnderline"/>
        </w:rPr>
        <w:t>could service markets across</w:t>
      </w:r>
      <w:r w:rsidRPr="000A78CD">
        <w:rPr>
          <w:sz w:val="8"/>
        </w:rPr>
        <w:t xml:space="preserve"> most of </w:t>
      </w:r>
      <w:r w:rsidRPr="000A78CD">
        <w:rPr>
          <w:rStyle w:val="Emphasis"/>
        </w:rPr>
        <w:t>North and South America</w:t>
      </w:r>
      <w:r w:rsidRPr="000A78CD">
        <w:rPr>
          <w:sz w:val="8"/>
        </w:rPr>
        <w:t>; a satellite over the Indian Ocean could service markets as far apart as Africa and Indonesia, and from Diego Garcia to as far north as Russia. (1)</w:t>
      </w:r>
    </w:p>
    <w:p w14:paraId="1CAA5475" w14:textId="77777777" w:rsidR="00EB634C" w:rsidRPr="000A78CD" w:rsidRDefault="00EB634C" w:rsidP="00EB634C">
      <w:pPr>
        <w:rPr>
          <w:sz w:val="8"/>
        </w:rPr>
      </w:pPr>
      <w:r w:rsidRPr="000A78CD">
        <w:rPr>
          <w:sz w:val="8"/>
        </w:rPr>
        <w:t xml:space="preserve">Power in this system-of-systems would be transmitted using a technique called retrodirective phased array, where an encrypted pilot signal from the ground handshakes with the satellite's active electronic beam-steering system to link transmitter and receiver. The beam itself would be in the ISM band (typically 2.45 or 5.8 GHz), so that it passes nearly full strength through the atmosphere, clouds, and rain. Because of low atmospheric losses (&lt; 2 percent), extremely efficient reconversion (&gt; 80 percent), and most of all, constant illumination, </w:t>
      </w:r>
      <w:r w:rsidRPr="000A78CD">
        <w:rPr>
          <w:rStyle w:val="StyleUnderline"/>
        </w:rPr>
        <w:t>the beam can be safely kept at an amazingly low intensity</w:t>
      </w:r>
      <w:r w:rsidRPr="000A78CD">
        <w:rPr>
          <w:sz w:val="8"/>
        </w:rPr>
        <w:t xml:space="preserve"> (only </w:t>
      </w:r>
      <w:r w:rsidRPr="000A78CD">
        <w:rPr>
          <w:rStyle w:val="Emphasis"/>
        </w:rPr>
        <w:t>one-sixth the intensity of sunlight</w:t>
      </w:r>
      <w:r w:rsidRPr="000A78CD">
        <w:rPr>
          <w:sz w:val="8"/>
        </w:rPr>
        <w:t>) and yet be significantly more energy productive than a comparably sized terrestrial solar plant. The location and diameter of the beam are predictable and well confined.</w:t>
      </w:r>
    </w:p>
    <w:p w14:paraId="4D76C1DA" w14:textId="77777777" w:rsidR="00EB634C" w:rsidRPr="000A78CD" w:rsidRDefault="00EB634C" w:rsidP="00EB634C">
      <w:pPr>
        <w:rPr>
          <w:sz w:val="8"/>
        </w:rPr>
      </w:pPr>
      <w:r w:rsidRPr="000A78CD">
        <w:rPr>
          <w:rStyle w:val="StyleUnderline"/>
        </w:rPr>
        <w:t>Unlike communications satellites</w:t>
      </w:r>
      <w:r w:rsidRPr="000A78CD">
        <w:rPr>
          <w:sz w:val="8"/>
        </w:rPr>
        <w:t>--which, because of their small-aperture antennas, cast continent-sized footprints and must be separated by degrees (and thousands of miles) on orbit to deconflict signals--</w:t>
      </w:r>
      <w:r w:rsidRPr="000A78CD">
        <w:rPr>
          <w:rStyle w:val="StyleUnderline"/>
        </w:rPr>
        <w:t xml:space="preserve">SPSs have </w:t>
      </w:r>
      <w:r w:rsidRPr="000A78CD">
        <w:rPr>
          <w:rStyle w:val="Emphasis"/>
        </w:rPr>
        <w:t>very</w:t>
      </w:r>
      <w:r w:rsidRPr="000A78CD">
        <w:rPr>
          <w:rStyle w:val="StyleUnderline"/>
        </w:rPr>
        <w:t xml:space="preserve"> </w:t>
      </w:r>
      <w:r w:rsidRPr="000A78CD">
        <w:rPr>
          <w:rStyle w:val="Emphasis"/>
        </w:rPr>
        <w:t>large apertures</w:t>
      </w:r>
      <w:r w:rsidRPr="000A78CD">
        <w:rPr>
          <w:sz w:val="8"/>
        </w:rPr>
        <w:t xml:space="preserve"> </w:t>
      </w:r>
      <w:r w:rsidRPr="000A78CD">
        <w:rPr>
          <w:rStyle w:val="StyleUnderline"/>
        </w:rPr>
        <w:t>and</w:t>
      </w:r>
      <w:r w:rsidRPr="000A78CD">
        <w:rPr>
          <w:sz w:val="8"/>
        </w:rPr>
        <w:t xml:space="preserve"> therefore </w:t>
      </w:r>
      <w:r w:rsidRPr="000A78CD">
        <w:rPr>
          <w:rStyle w:val="StyleUnderline"/>
        </w:rPr>
        <w:t>can</w:t>
      </w:r>
      <w:r w:rsidRPr="000A78CD">
        <w:rPr>
          <w:sz w:val="8"/>
        </w:rPr>
        <w:t xml:space="preserve"> </w:t>
      </w:r>
      <w:r w:rsidRPr="000A78CD">
        <w:rPr>
          <w:rStyle w:val="Emphasis"/>
        </w:rPr>
        <w:t>send very narrow beams</w:t>
      </w:r>
      <w:r w:rsidRPr="000A78CD">
        <w:rPr>
          <w:sz w:val="8"/>
        </w:rPr>
        <w:t xml:space="preserve">, </w:t>
      </w:r>
      <w:r w:rsidRPr="000A78CD">
        <w:rPr>
          <w:rStyle w:val="StyleUnderline"/>
        </w:rPr>
        <w:t>allowing them to be spaced</w:t>
      </w:r>
      <w:r w:rsidRPr="000A78CD">
        <w:rPr>
          <w:sz w:val="8"/>
        </w:rPr>
        <w:t xml:space="preserve"> much </w:t>
      </w:r>
      <w:r w:rsidRPr="000A78CD">
        <w:rPr>
          <w:rStyle w:val="StyleUnderline"/>
        </w:rPr>
        <w:t>closer together</w:t>
      </w:r>
      <w:r w:rsidRPr="000A78CD">
        <w:rPr>
          <w:sz w:val="8"/>
        </w:rPr>
        <w:t xml:space="preserve">. </w:t>
      </w:r>
      <w:r w:rsidRPr="000A78CD">
        <w:rPr>
          <w:rStyle w:val="StyleUnderline"/>
        </w:rPr>
        <w:t>The beam</w:t>
      </w:r>
      <w:r w:rsidRPr="000A78CD">
        <w:rPr>
          <w:sz w:val="8"/>
        </w:rPr>
        <w:t xml:space="preserve"> itself </w:t>
      </w:r>
      <w:r w:rsidRPr="000A78CD">
        <w:rPr>
          <w:rStyle w:val="StyleUnderline"/>
        </w:rPr>
        <w:t>terminates on a receiver called a rectenna</w:t>
      </w:r>
      <w:r w:rsidRPr="000A78CD">
        <w:rPr>
          <w:sz w:val="8"/>
        </w:rPr>
        <w:t xml:space="preserve">, with peak intensity in its center and tapering to nearly nothing at the periphery. </w:t>
      </w:r>
      <w:r w:rsidRPr="000A78CD">
        <w:rPr>
          <w:rStyle w:val="StyleUnderline"/>
        </w:rPr>
        <w:t>The rectenna</w:t>
      </w:r>
      <w:r w:rsidRPr="000A78CD">
        <w:rPr>
          <w:sz w:val="8"/>
        </w:rPr>
        <w:t xml:space="preserve">, </w:t>
      </w:r>
      <w:r w:rsidRPr="000A78CD">
        <w:rPr>
          <w:rStyle w:val="Emphasis"/>
        </w:rPr>
        <w:t>about the size of a municipal airpor</w:t>
      </w:r>
      <w:r w:rsidRPr="000A78CD">
        <w:rPr>
          <w:sz w:val="8"/>
        </w:rPr>
        <w:t xml:space="preserve">t, is a mesh of dipole antennas that capture all the incident energy from the beam. It </w:t>
      </w:r>
      <w:r w:rsidRPr="000A78CD">
        <w:rPr>
          <w:rStyle w:val="StyleUnderline"/>
        </w:rPr>
        <w:t>is</w:t>
      </w:r>
      <w:r w:rsidRPr="000A78CD">
        <w:rPr>
          <w:sz w:val="8"/>
        </w:rPr>
        <w:t xml:space="preserve"> nevertheless </w:t>
      </w:r>
      <w:r w:rsidRPr="000A78CD">
        <w:rPr>
          <w:rStyle w:val="Emphasis"/>
        </w:rPr>
        <w:t>80 percent transparent to sunlight</w:t>
      </w:r>
      <w:r w:rsidRPr="000A78CD">
        <w:rPr>
          <w:sz w:val="8"/>
        </w:rPr>
        <w:t xml:space="preserve">, </w:t>
      </w:r>
      <w:r w:rsidRPr="000A78CD">
        <w:rPr>
          <w:rStyle w:val="StyleUnderline"/>
        </w:rPr>
        <w:t xml:space="preserve">allowing the land beneath to remain available for </w:t>
      </w:r>
      <w:r w:rsidRPr="000A78CD">
        <w:rPr>
          <w:rStyle w:val="Emphasis"/>
        </w:rPr>
        <w:t>agricultural</w:t>
      </w:r>
      <w:r w:rsidRPr="000A78CD">
        <w:rPr>
          <w:rStyle w:val="StyleUnderline"/>
        </w:rPr>
        <w:t xml:space="preserve"> uses</w:t>
      </w:r>
      <w:r w:rsidRPr="000A78CD">
        <w:rPr>
          <w:sz w:val="8"/>
        </w:rPr>
        <w:t>.</w:t>
      </w:r>
    </w:p>
    <w:p w14:paraId="5FF7AE9F" w14:textId="77777777" w:rsidR="00EB634C" w:rsidRPr="000A78CD" w:rsidRDefault="00EB634C" w:rsidP="00EB634C">
      <w:pPr>
        <w:rPr>
          <w:sz w:val="8"/>
        </w:rPr>
      </w:pPr>
      <w:r w:rsidRPr="000A78CD">
        <w:rPr>
          <w:sz w:val="8"/>
        </w:rPr>
        <w:t>Although composed of simple elements, satellites comprising this system-of-systems would constitute an amazing engineering feat of unprecedented scale and power. Individual SPSs, such as those described as feasible in the November 2011 International Academy of Astronautics (IAA) Report, (2) would transmit as much as 1-10 gigawatts (GW) of constant energy as compared to a typical nuclear power station output of 0.5-1.0 GW. A gigawatt could light 750,000 homes. The architecture currently favored would consist of a large, gravity-gradient-stabilized truss structure sup-porting large sun-facing, ultra-low-mass membrane mirrors that rotate to focus sunlight on a collector/transmitter, itself assembled from thousands of identical "sandwich" modules made of high-efficiency photovoltaic cells on top and Earth-facing phased arrays on the bottom.</w:t>
      </w:r>
    </w:p>
    <w:p w14:paraId="3BF2EF37" w14:textId="77777777" w:rsidR="00EB634C" w:rsidRPr="000A78CD" w:rsidRDefault="00EB634C" w:rsidP="00EB634C">
      <w:pPr>
        <w:rPr>
          <w:rStyle w:val="StyleUnderline"/>
        </w:rPr>
      </w:pPr>
      <w:r w:rsidRPr="000A78CD">
        <w:rPr>
          <w:sz w:val="8"/>
        </w:rPr>
        <w:t xml:space="preserve">The transmitting aperture alone--a phased array--would likely be a kilo-meter across. The entire multi-gigawatt system might be as wide as seven kilometers across and weigh on the order of 800-1,200 metric tons (mt). </w:t>
      </w:r>
      <w:r w:rsidRPr="003D4FD2">
        <w:rPr>
          <w:rStyle w:val="StyleUnderline"/>
          <w:highlight w:val="cyan"/>
        </w:rPr>
        <w:t xml:space="preserve">Depending on the designed payload size of the launcher, it might require perhaps </w:t>
      </w:r>
      <w:r w:rsidRPr="003D4FD2">
        <w:rPr>
          <w:rStyle w:val="Emphasis"/>
          <w:highlight w:val="cyan"/>
        </w:rPr>
        <w:t xml:space="preserve">480-800 launches </w:t>
      </w:r>
      <w:r w:rsidRPr="003D4FD2">
        <w:rPr>
          <w:rStyle w:val="StyleUnderline"/>
          <w:highlight w:val="cyan"/>
        </w:rPr>
        <w:t>of a reusable space plane to erect the system.</w:t>
      </w:r>
    </w:p>
    <w:p w14:paraId="71CFE892" w14:textId="77777777" w:rsidR="00EB634C" w:rsidRPr="000A78CD" w:rsidRDefault="00EB634C" w:rsidP="00EB634C">
      <w:pPr>
        <w:rPr>
          <w:sz w:val="8"/>
        </w:rPr>
      </w:pPr>
      <w:r w:rsidRPr="000A78CD">
        <w:rPr>
          <w:sz w:val="8"/>
        </w:rPr>
        <w:t xml:space="preserve">The scale of this ambitious project should give the reader pause. On the one hand, in 2011 the United States launched only 18 times to space, (3) and the largest object in space today, the International Space Station (ISS) took years to assemble, has a mass of only 450 mt, and produces only .25 MW of power. On the other hand, the scale is quite modest when compared to that of logistical movement in aviation and shipping. For instance, a major US airport like Atlanta's Hartsfield-Jackson sees nearly 1,350 takeoffs daily and moves 60,000 mt annually. (4) If successful in the market, ultimately </w:t>
      </w:r>
      <w:r w:rsidRPr="003D4FD2">
        <w:rPr>
          <w:rStyle w:val="StyleUnderline"/>
          <w:highlight w:val="cyan"/>
        </w:rPr>
        <w:t xml:space="preserve">thousands of systems could be launched to geosynchronous orbit to supply part or all of the estimated </w:t>
      </w:r>
      <w:r w:rsidRPr="003D4FD2">
        <w:rPr>
          <w:rStyle w:val="Emphasis"/>
          <w:highlight w:val="cyan"/>
        </w:rPr>
        <w:t>55-terawatt (TW)</w:t>
      </w:r>
      <w:r w:rsidRPr="003D4FD2">
        <w:rPr>
          <w:rStyle w:val="StyleUnderline"/>
          <w:highlight w:val="cyan"/>
        </w:rPr>
        <w:t xml:space="preserve"> power requirement for all earthly energy needs by the year 2100</w:t>
      </w:r>
      <w:r w:rsidRPr="000A78CD">
        <w:rPr>
          <w:rStyle w:val="StyleUnderline"/>
        </w:rPr>
        <w:t>.</w:t>
      </w:r>
      <w:r w:rsidRPr="000A78CD">
        <w:rPr>
          <w:sz w:val="8"/>
        </w:rPr>
        <w:t xml:space="preserve"> (5)</w:t>
      </w:r>
    </w:p>
    <w:p w14:paraId="501A0FD7" w14:textId="77777777" w:rsidR="00EB634C" w:rsidRPr="000A78CD" w:rsidRDefault="00EB634C" w:rsidP="00EB634C">
      <w:pPr>
        <w:rPr>
          <w:rStyle w:val="Emphasis"/>
        </w:rPr>
      </w:pPr>
      <w:r w:rsidRPr="000A78CD">
        <w:rPr>
          <w:rStyle w:val="StyleUnderline"/>
        </w:rPr>
        <w:t>Humanity has never contemplated either a space or energy project on such a vast scale</w:t>
      </w:r>
      <w:r w:rsidRPr="000A78CD">
        <w:rPr>
          <w:sz w:val="8"/>
        </w:rPr>
        <w:t xml:space="preserve"> or one which would so alter our relationship to the cosmos</w:t>
      </w:r>
      <w:r w:rsidRPr="000A78CD">
        <w:rPr>
          <w:rStyle w:val="Emphasis"/>
        </w:rPr>
        <w:t>. It is a space project, an energy project, a transportation project, and an infrastructure project.</w:t>
      </w:r>
      <w:r w:rsidRPr="000A78CD">
        <w:rPr>
          <w:sz w:val="8"/>
        </w:rPr>
        <w:t xml:space="preserve"> On a scale of ambition, it is unparalleled. It </w:t>
      </w:r>
      <w:r w:rsidRPr="000A78CD">
        <w:rPr>
          <w:rStyle w:val="Emphasis"/>
        </w:rPr>
        <w:t>is the Apollo Project, the Manhattan Project, the transcontinental railroad, the Eisenhower interstate highways, the TVA, and the rural electrification projects all in one.</w:t>
      </w:r>
    </w:p>
    <w:p w14:paraId="12DE8D0A" w14:textId="77777777" w:rsidR="00EB634C" w:rsidRPr="000A78CD" w:rsidRDefault="00EB634C" w:rsidP="00EB634C">
      <w:pPr>
        <w:rPr>
          <w:sz w:val="8"/>
        </w:rPr>
      </w:pPr>
      <w:r w:rsidRPr="000A78CD">
        <w:rPr>
          <w:rStyle w:val="StyleUnderline"/>
        </w:rPr>
        <w:t xml:space="preserve">As ambitious as this vision seems, there is reason to believe </w:t>
      </w:r>
      <w:r w:rsidRPr="003D4FD2">
        <w:rPr>
          <w:rStyle w:val="StyleUnderline"/>
          <w:highlight w:val="cyan"/>
        </w:rPr>
        <w:t>it is feasible</w:t>
      </w:r>
      <w:r w:rsidRPr="000A78CD">
        <w:rPr>
          <w:sz w:val="8"/>
        </w:rPr>
        <w:t>. Ac-cording to the IAA Report, "There are no fundamental technical barriers that would prevent the realization of large-scale SPS platforms during the coming decades ... no fundamental breakthroughs appear necessary, and the degree of difficulty in projected R&amp;D appears tractable ... [and] no fundamental 'showstoppers' among the required supporting systems [Launch and on-orbit tugs]." The report provides an international roadmap noting that "systems studies are not enough. Technology flight experiments to test critical technology elements and technology flight demonstrations that validate SPS systems concepts to a high level of maturity appear to be essential."</w:t>
      </w:r>
    </w:p>
    <w:p w14:paraId="7ED57B9D" w14:textId="77777777" w:rsidR="00EB634C" w:rsidRPr="000A78CD" w:rsidRDefault="00EB634C" w:rsidP="00EB634C">
      <w:pPr>
        <w:rPr>
          <w:sz w:val="8"/>
        </w:rPr>
      </w:pPr>
      <w:r w:rsidRPr="000A78CD">
        <w:rPr>
          <w:sz w:val="8"/>
        </w:rPr>
        <w:t>Desirable Space Strategy</w:t>
      </w:r>
    </w:p>
    <w:p w14:paraId="5EF44512" w14:textId="77777777" w:rsidR="00EB634C" w:rsidRPr="000A78CD" w:rsidRDefault="00EB634C" w:rsidP="00EB634C">
      <w:pPr>
        <w:rPr>
          <w:sz w:val="8"/>
        </w:rPr>
      </w:pPr>
      <w:r w:rsidRPr="000A78CD">
        <w:rPr>
          <w:rStyle w:val="StyleUnderline"/>
        </w:rPr>
        <w:t>Our current National Space Policy articulates</w:t>
      </w:r>
      <w:r w:rsidRPr="000A78CD">
        <w:rPr>
          <w:sz w:val="8"/>
        </w:rPr>
        <w:t xml:space="preserve"> the top </w:t>
      </w:r>
      <w:r w:rsidRPr="000A78CD">
        <w:rPr>
          <w:rStyle w:val="StyleUnderline"/>
        </w:rPr>
        <w:t>three space-related goals</w:t>
      </w:r>
      <w:r w:rsidRPr="000A78CD">
        <w:rPr>
          <w:sz w:val="8"/>
        </w:rPr>
        <w:t xml:space="preserve"> as:</w:t>
      </w:r>
    </w:p>
    <w:p w14:paraId="5C0ABA4D" w14:textId="77777777" w:rsidR="00EB634C" w:rsidRPr="000A78CD" w:rsidRDefault="00EB634C" w:rsidP="00EB634C">
      <w:pPr>
        <w:rPr>
          <w:sz w:val="8"/>
        </w:rPr>
      </w:pPr>
      <w:r w:rsidRPr="000A78CD">
        <w:rPr>
          <w:sz w:val="8"/>
        </w:rPr>
        <w:t xml:space="preserve">* </w:t>
      </w:r>
      <w:r w:rsidRPr="000A78CD">
        <w:rPr>
          <w:rStyle w:val="Emphasis"/>
        </w:rPr>
        <w:t>Energize competitive domestic industries</w:t>
      </w:r>
      <w:r w:rsidRPr="000A78CD">
        <w:rPr>
          <w:sz w:val="8"/>
        </w:rPr>
        <w:t xml:space="preserve"> </w:t>
      </w:r>
      <w:r w:rsidRPr="000A78CD">
        <w:rPr>
          <w:rStyle w:val="StyleUnderline"/>
        </w:rPr>
        <w:t>to participate in global markets</w:t>
      </w:r>
      <w:r w:rsidRPr="000A78CD">
        <w:rPr>
          <w:sz w:val="8"/>
        </w:rPr>
        <w:t xml:space="preserve"> and advance the development of satellite manufacturing, satellite-based services, space launch, terrestrial applications, and increased entrepreneurship;</w:t>
      </w:r>
    </w:p>
    <w:p w14:paraId="2299F1FE" w14:textId="77777777" w:rsidR="00EB634C" w:rsidRPr="000A78CD" w:rsidRDefault="00EB634C" w:rsidP="00EB634C">
      <w:pPr>
        <w:rPr>
          <w:sz w:val="8"/>
        </w:rPr>
      </w:pPr>
      <w:r w:rsidRPr="000A78CD">
        <w:rPr>
          <w:sz w:val="8"/>
        </w:rPr>
        <w:t xml:space="preserve">* </w:t>
      </w:r>
      <w:r w:rsidRPr="000A78CD">
        <w:rPr>
          <w:rStyle w:val="Emphasis"/>
        </w:rPr>
        <w:t>Expand international cooperation</w:t>
      </w:r>
      <w:r w:rsidRPr="000A78CD">
        <w:rPr>
          <w:sz w:val="8"/>
        </w:rPr>
        <w:t>; and</w:t>
      </w:r>
    </w:p>
    <w:p w14:paraId="06E564D5" w14:textId="77777777" w:rsidR="00EB634C" w:rsidRPr="000A78CD" w:rsidRDefault="00EB634C" w:rsidP="00EB634C">
      <w:pPr>
        <w:rPr>
          <w:sz w:val="8"/>
        </w:rPr>
      </w:pPr>
      <w:r w:rsidRPr="000A78CD">
        <w:rPr>
          <w:sz w:val="8"/>
        </w:rPr>
        <w:t>* Strengthen stability in space.</w:t>
      </w:r>
    </w:p>
    <w:p w14:paraId="295A04C4" w14:textId="77777777" w:rsidR="00EB634C" w:rsidRPr="000A78CD" w:rsidRDefault="00EB634C" w:rsidP="00EB634C">
      <w:pPr>
        <w:rPr>
          <w:sz w:val="8"/>
        </w:rPr>
      </w:pPr>
      <w:r w:rsidRPr="000A78CD">
        <w:rPr>
          <w:sz w:val="8"/>
        </w:rPr>
        <w:t>It continues by articulating several foundational activities important to the nation:</w:t>
      </w:r>
    </w:p>
    <w:p w14:paraId="7D758E51" w14:textId="77777777" w:rsidR="00EB634C" w:rsidRDefault="00EB634C" w:rsidP="00EB634C">
      <w:pPr>
        <w:rPr>
          <w:rStyle w:val="Emphasis"/>
        </w:rPr>
      </w:pPr>
      <w:r w:rsidRPr="000A78CD">
        <w:rPr>
          <w:sz w:val="8"/>
        </w:rPr>
        <w:t xml:space="preserve">* Strengthen US leadership in space-related science, technology, and industrial bases. </w:t>
      </w:r>
      <w:r w:rsidRPr="000A78CD">
        <w:rPr>
          <w:rStyle w:val="Emphasis"/>
        </w:rPr>
        <w:t>Encourage an innovative and entrepreneurial commercial space sector.</w:t>
      </w:r>
    </w:p>
    <w:p w14:paraId="21E1C5B2" w14:textId="77777777" w:rsidR="00EB634C" w:rsidRPr="000A78CD" w:rsidRDefault="00EB634C" w:rsidP="00EB634C">
      <w:pPr>
        <w:rPr>
          <w:sz w:val="8"/>
        </w:rPr>
      </w:pPr>
      <w:r w:rsidRPr="000A78CD">
        <w:rPr>
          <w:sz w:val="8"/>
        </w:rPr>
        <w:t>* Enhance capabilities for assured access to space. Develop launch systems and technologies necessary to assure and sustain future reliable and efficient access to space, in cooperation with US industry.</w:t>
      </w:r>
    </w:p>
    <w:p w14:paraId="6D69F256" w14:textId="77777777" w:rsidR="00EB634C" w:rsidRPr="000A78CD" w:rsidRDefault="00EB634C" w:rsidP="00EB634C">
      <w:pPr>
        <w:rPr>
          <w:sz w:val="8"/>
        </w:rPr>
      </w:pPr>
      <w:r w:rsidRPr="000A78CD">
        <w:rPr>
          <w:sz w:val="8"/>
        </w:rPr>
        <w:t xml:space="preserve">* Develop and retain space professionals. </w:t>
      </w:r>
      <w:r w:rsidRPr="003D4FD2">
        <w:rPr>
          <w:rStyle w:val="StyleUnderline"/>
          <w:highlight w:val="cyan"/>
        </w:rPr>
        <w:t>Promote</w:t>
      </w:r>
      <w:r w:rsidRPr="000A78CD">
        <w:rPr>
          <w:sz w:val="8"/>
        </w:rPr>
        <w:t xml:space="preserve"> and expand </w:t>
      </w:r>
      <w:r w:rsidRPr="003D4FD2">
        <w:rPr>
          <w:rStyle w:val="Emphasis"/>
          <w:highlight w:val="cyan"/>
        </w:rPr>
        <w:t>public-private partnerships</w:t>
      </w:r>
      <w:r w:rsidRPr="000A78CD">
        <w:rPr>
          <w:sz w:val="8"/>
        </w:rPr>
        <w:t xml:space="preserve"> to foster educational achievement in science, technology, engineering, and mathematics (STEM) programs; embrace innovation to cultivate and sustain an entrepreneurial US research and development environment.</w:t>
      </w:r>
    </w:p>
    <w:p w14:paraId="1482C1AF" w14:textId="77777777" w:rsidR="00EB634C" w:rsidRPr="000A78CD" w:rsidRDefault="00EB634C" w:rsidP="00EB634C">
      <w:pPr>
        <w:rPr>
          <w:sz w:val="8"/>
        </w:rPr>
      </w:pPr>
      <w:r w:rsidRPr="000A78CD">
        <w:rPr>
          <w:sz w:val="8"/>
        </w:rPr>
        <w:t>* Strengthen interagency partnerships.</w:t>
      </w:r>
    </w:p>
    <w:p w14:paraId="774D1463" w14:textId="77777777" w:rsidR="00EB634C" w:rsidRPr="000A78CD" w:rsidRDefault="00EB634C" w:rsidP="00EB634C">
      <w:pPr>
        <w:rPr>
          <w:sz w:val="8"/>
        </w:rPr>
      </w:pPr>
      <w:r w:rsidRPr="000A78CD">
        <w:rPr>
          <w:sz w:val="8"/>
        </w:rPr>
        <w:t xml:space="preserve">* International cooperation. Strengthen US space leadership. </w:t>
      </w:r>
      <w:r w:rsidRPr="000A78CD">
        <w:rPr>
          <w:rStyle w:val="StyleUnderline"/>
        </w:rPr>
        <w:t xml:space="preserve">Facilitate </w:t>
      </w:r>
      <w:r w:rsidRPr="000A78CD">
        <w:rPr>
          <w:rStyle w:val="Emphasis"/>
        </w:rPr>
        <w:t>new market opportunities</w:t>
      </w:r>
      <w:r w:rsidRPr="000A78CD">
        <w:rPr>
          <w:sz w:val="8"/>
        </w:rPr>
        <w:t xml:space="preserve"> for US commercial space capabilities and services, including commercially viable terrestrial applications that rely on government-provided space systems. (6)</w:t>
      </w:r>
    </w:p>
    <w:p w14:paraId="6314148C" w14:textId="77777777" w:rsidR="00EB634C" w:rsidRPr="000A78CD" w:rsidRDefault="00EB634C" w:rsidP="00EB634C">
      <w:pPr>
        <w:rPr>
          <w:sz w:val="8"/>
        </w:rPr>
      </w:pPr>
      <w:r w:rsidRPr="000A78CD">
        <w:rPr>
          <w:rStyle w:val="StyleUnderline"/>
        </w:rPr>
        <w:t>SBSP can be seen as a desirable strategy</w:t>
      </w:r>
      <w:r w:rsidRPr="000A78CD">
        <w:rPr>
          <w:sz w:val="8"/>
        </w:rPr>
        <w:t xml:space="preserve"> to achieve these national-level goals, consistent with the foundational activities, and with desirable effects for the USAF and the DoD.</w:t>
      </w:r>
    </w:p>
    <w:p w14:paraId="14651EFF" w14:textId="77777777" w:rsidR="00EB634C" w:rsidRDefault="00EB634C" w:rsidP="00EB634C">
      <w:r w:rsidRPr="000A78CD">
        <w:rPr>
          <w:sz w:val="8"/>
        </w:rPr>
        <w:t xml:space="preserve">Fundamentally, a </w:t>
      </w:r>
      <w:r w:rsidRPr="000A78CD">
        <w:rPr>
          <w:rStyle w:val="StyleUnderline"/>
        </w:rPr>
        <w:t xml:space="preserve">successful SBSP program would </w:t>
      </w:r>
      <w:r w:rsidRPr="000A78CD">
        <w:rPr>
          <w:rStyle w:val="Emphasis"/>
        </w:rPr>
        <w:t>transform our industrial base</w:t>
      </w:r>
      <w:r w:rsidRPr="000A78CD">
        <w:rPr>
          <w:sz w:val="8"/>
        </w:rPr>
        <w:t xml:space="preserve"> and competitiveness and be at least as significant for American STEM programs as were the post-Sputnik and Apollo expansions in aero-space engineering. It would greatly expand the role of commercial space, and the effect on assured access and launch would be profound. Its natural confluence of challenges in space, energy, and security offers exciting options to further interagency partnerships between NASA, DOE, DoD, FAA, FCC, EPA, DOC, and DOS. It presents excellent opportunities for the United States to lead in international cooperation.</w:t>
      </w:r>
    </w:p>
    <w:p w14:paraId="0662D1D7" w14:textId="77777777" w:rsidR="00EB634C" w:rsidRDefault="00EB634C" w:rsidP="00EB634C"/>
    <w:p w14:paraId="1818D73C" w14:textId="77777777" w:rsidR="00EB634C" w:rsidRDefault="00EB634C" w:rsidP="00EB634C">
      <w:pPr>
        <w:pStyle w:val="Heading4"/>
      </w:pPr>
      <w:r>
        <w:t xml:space="preserve">The plan makes military adventures </w:t>
      </w:r>
      <w:r w:rsidRPr="00C05399">
        <w:rPr>
          <w:u w:val="single"/>
        </w:rPr>
        <w:t>less likely</w:t>
      </w:r>
      <w:r>
        <w:t xml:space="preserve"> </w:t>
      </w:r>
    </w:p>
    <w:p w14:paraId="0C05E022" w14:textId="77777777" w:rsidR="00EB634C" w:rsidRDefault="00EB634C" w:rsidP="00EB634C">
      <w:r w:rsidRPr="000A78CD">
        <w:rPr>
          <w:rStyle w:val="Style13ptBold"/>
        </w:rPr>
        <w:t>Garretson 12</w:t>
      </w:r>
      <w:r>
        <w:t xml:space="preserve"> - Lieutenant Colonel, USAF; Airpower strategist currently serving on the CSAF's Strategic Studies Group (HAF/CK). [Peter, Spring March 22, Airforce Research Institute, </w:t>
      </w:r>
      <w:r>
        <w:rPr>
          <w:i/>
        </w:rPr>
        <w:t xml:space="preserve">Strategic Studies Quarterly Vol 6. Iss 1, </w:t>
      </w:r>
      <w:r>
        <w:t>“Solar Power in Space?”, Gale Academic]</w:t>
      </w:r>
    </w:p>
    <w:p w14:paraId="587428D4" w14:textId="77777777" w:rsidR="00EB634C" w:rsidRPr="000A78CD" w:rsidRDefault="00EB634C" w:rsidP="00EB634C">
      <w:pPr>
        <w:rPr>
          <w:sz w:val="10"/>
        </w:rPr>
      </w:pPr>
      <w:r w:rsidRPr="000A78CD">
        <w:rPr>
          <w:sz w:val="10"/>
        </w:rPr>
        <w:t xml:space="preserve">Strategically, </w:t>
      </w:r>
      <w:r w:rsidRPr="000A78CD">
        <w:rPr>
          <w:rStyle w:val="StyleUnderline"/>
        </w:rPr>
        <w:t>a national SBSP program</w:t>
      </w:r>
      <w:r w:rsidRPr="000A78CD">
        <w:rPr>
          <w:sz w:val="10"/>
        </w:rPr>
        <w:t xml:space="preserve"> would be of enormous benefit to American security interests. A strategic source of energy that transcends our fossil fuel regime would expand US foreign policy freedom of action, making it less dependent on unstable foreign energy sources. It </w:t>
      </w:r>
      <w:r w:rsidRPr="000A78CD">
        <w:rPr>
          <w:rStyle w:val="StyleUnderline"/>
        </w:rPr>
        <w:t>would curtail financing of ideologies that do not share our values of democracy</w:t>
      </w:r>
      <w:r w:rsidRPr="000A78CD">
        <w:rPr>
          <w:sz w:val="10"/>
        </w:rPr>
        <w:t xml:space="preserve"> </w:t>
      </w:r>
      <w:r w:rsidRPr="000A78CD">
        <w:rPr>
          <w:rStyle w:val="StyleUnderline"/>
        </w:rPr>
        <w:t>and human rights</w:t>
      </w:r>
      <w:r w:rsidRPr="000A78CD">
        <w:rPr>
          <w:sz w:val="10"/>
        </w:rPr>
        <w:t xml:space="preserve"> while offering an inspiring solution to global climate change.</w:t>
      </w:r>
    </w:p>
    <w:p w14:paraId="7B4F3ADB" w14:textId="77777777" w:rsidR="00EB634C" w:rsidRPr="00C05399" w:rsidRDefault="00EB634C" w:rsidP="00EB634C">
      <w:pPr>
        <w:rPr>
          <w:sz w:val="10"/>
        </w:rPr>
      </w:pPr>
      <w:r w:rsidRPr="000A78CD">
        <w:rPr>
          <w:rStyle w:val="StyleUnderline"/>
        </w:rPr>
        <w:t>Pursuing</w:t>
      </w:r>
      <w:r w:rsidRPr="000A78CD">
        <w:rPr>
          <w:sz w:val="10"/>
        </w:rPr>
        <w:t xml:space="preserve"> an </w:t>
      </w:r>
      <w:r w:rsidRPr="000A78CD">
        <w:rPr>
          <w:rStyle w:val="StyleUnderline"/>
        </w:rPr>
        <w:t>exportable energy</w:t>
      </w:r>
      <w:r w:rsidRPr="000A78CD">
        <w:rPr>
          <w:sz w:val="10"/>
        </w:rPr>
        <w:t xml:space="preserve"> system </w:t>
      </w:r>
      <w:r w:rsidRPr="000A78CD">
        <w:rPr>
          <w:rStyle w:val="StyleUnderline"/>
        </w:rPr>
        <w:t>that</w:t>
      </w:r>
      <w:r w:rsidRPr="000A78CD">
        <w:rPr>
          <w:sz w:val="10"/>
        </w:rPr>
        <w:t xml:space="preserve"> </w:t>
      </w:r>
      <w:r w:rsidRPr="000A78CD">
        <w:rPr>
          <w:rStyle w:val="StyleUnderline"/>
        </w:rPr>
        <w:t>could</w:t>
      </w:r>
      <w:r w:rsidRPr="000A78CD">
        <w:rPr>
          <w:sz w:val="10"/>
        </w:rPr>
        <w:t xml:space="preserve"> actually </w:t>
      </w:r>
      <w:r w:rsidRPr="000A78CD">
        <w:rPr>
          <w:rStyle w:val="StyleUnderline"/>
        </w:rPr>
        <w:t>solve</w:t>
      </w:r>
      <w:r w:rsidRPr="000A78CD">
        <w:rPr>
          <w:sz w:val="10"/>
        </w:rPr>
        <w:t xml:space="preserve"> the problems of global energy security, </w:t>
      </w:r>
      <w:r w:rsidRPr="000A78CD">
        <w:rPr>
          <w:rStyle w:val="Emphasis"/>
        </w:rPr>
        <w:t>scarcity</w:t>
      </w:r>
      <w:r w:rsidRPr="000A78CD">
        <w:rPr>
          <w:sz w:val="10"/>
        </w:rPr>
        <w:t xml:space="preserve">, </w:t>
      </w:r>
      <w:r w:rsidRPr="000A78CD">
        <w:rPr>
          <w:rStyle w:val="Emphasis"/>
        </w:rPr>
        <w:t>climate change</w:t>
      </w:r>
      <w:r w:rsidRPr="000A78CD">
        <w:rPr>
          <w:sz w:val="10"/>
        </w:rPr>
        <w:t xml:space="preserve">, </w:t>
      </w:r>
      <w:r w:rsidRPr="000A78CD">
        <w:rPr>
          <w:rStyle w:val="StyleUnderline"/>
        </w:rPr>
        <w:t xml:space="preserve">and </w:t>
      </w:r>
      <w:r w:rsidRPr="000A78CD">
        <w:rPr>
          <w:rStyle w:val="Emphasis"/>
        </w:rPr>
        <w:t>sustainable development</w:t>
      </w:r>
      <w:r w:rsidRPr="000A78CD">
        <w:rPr>
          <w:sz w:val="10"/>
        </w:rPr>
        <w:t xml:space="preserve"> </w:t>
      </w:r>
      <w:r w:rsidRPr="000A78CD">
        <w:rPr>
          <w:rStyle w:val="StyleUnderline"/>
        </w:rPr>
        <w:t xml:space="preserve">offers the possibility of </w:t>
      </w:r>
      <w:r w:rsidRPr="000A78CD">
        <w:rPr>
          <w:rStyle w:val="Emphasis"/>
        </w:rPr>
        <w:t>proactively re</w:t>
      </w:r>
      <w:r w:rsidRPr="000A78CD">
        <w:rPr>
          <w:rStyle w:val="StyleUnderline"/>
        </w:rPr>
        <w:t>ducing the number of potential contingencies where the US military might be called upon to respond</w:t>
      </w:r>
      <w:r w:rsidRPr="000A78CD">
        <w:rPr>
          <w:sz w:val="10"/>
        </w:rPr>
        <w:t>. Additionally, being seen as a good-faith supplier of such global public good and inspiring vision for humanity contributes to US legitimacy and lowers the cost and difficulty of maintaining US leadership globally.</w:t>
      </w:r>
    </w:p>
    <w:p w14:paraId="2991EEB4" w14:textId="77777777" w:rsidR="00EB634C" w:rsidRDefault="00EB634C" w:rsidP="00EB634C">
      <w:pPr>
        <w:pStyle w:val="Heading4"/>
      </w:pPr>
      <w:r>
        <w:t xml:space="preserve">Its also </w:t>
      </w:r>
      <w:r w:rsidRPr="00993688">
        <w:rPr>
          <w:u w:val="single"/>
        </w:rPr>
        <w:t>super</w:t>
      </w:r>
      <w:r>
        <w:t xml:space="preserve"> fast </w:t>
      </w:r>
    </w:p>
    <w:p w14:paraId="5E7F2EB4" w14:textId="77777777" w:rsidR="00EB634C" w:rsidRDefault="00EB634C" w:rsidP="00EB634C">
      <w:r w:rsidRPr="00F73307">
        <w:rPr>
          <w:rStyle w:val="Style13ptBold"/>
        </w:rPr>
        <w:t>Garretson 12</w:t>
      </w:r>
      <w:r>
        <w:t xml:space="preserve"> - Lieutenant Colonel, USAF; Airpower strategist currently serving on the CSAF's Strategic Studies Group (HAF/CK). [Peter, Spring March 22, Airforce Research Institute, </w:t>
      </w:r>
      <w:r>
        <w:rPr>
          <w:i/>
        </w:rPr>
        <w:t xml:space="preserve">Strategic Studies Quarterly Vol 6. Iss 1, </w:t>
      </w:r>
      <w:r>
        <w:t>“Solar Power in Space?”, Gale Academic]</w:t>
      </w:r>
    </w:p>
    <w:p w14:paraId="502F9BE3" w14:textId="77777777" w:rsidR="00EB634C" w:rsidRPr="00C05399" w:rsidRDefault="00EB634C" w:rsidP="00EB634C">
      <w:pPr>
        <w:rPr>
          <w:sz w:val="14"/>
        </w:rPr>
      </w:pPr>
      <w:r w:rsidRPr="00C05399">
        <w:rPr>
          <w:sz w:val="14"/>
        </w:rPr>
        <w:t>Scope and Feasibility</w:t>
      </w:r>
    </w:p>
    <w:p w14:paraId="4D7C2DE7" w14:textId="77777777" w:rsidR="00EB634C" w:rsidRPr="00F73307" w:rsidRDefault="00EB634C" w:rsidP="00EB634C">
      <w:pPr>
        <w:rPr>
          <w:u w:val="single"/>
        </w:rPr>
      </w:pPr>
      <w:r w:rsidRPr="003D4FD2">
        <w:rPr>
          <w:rStyle w:val="StyleUnderline"/>
          <w:highlight w:val="cyan"/>
        </w:rPr>
        <w:t>As of 2010,</w:t>
      </w:r>
      <w:r w:rsidRPr="003D4FD2">
        <w:rPr>
          <w:sz w:val="14"/>
          <w:highlight w:val="cyan"/>
        </w:rPr>
        <w:t xml:space="preserve"> </w:t>
      </w:r>
      <w:r w:rsidRPr="003D4FD2">
        <w:rPr>
          <w:rStyle w:val="StyleUnderline"/>
          <w:highlight w:val="cyan"/>
        </w:rPr>
        <w:t>the fundamental research to achieve technical feasibility for the SPS</w:t>
      </w:r>
      <w:r w:rsidRPr="00C05399">
        <w:rPr>
          <w:sz w:val="14"/>
        </w:rPr>
        <w:t xml:space="preserve"> [solar-power satellites] </w:t>
      </w:r>
      <w:r w:rsidRPr="003D4FD2">
        <w:rPr>
          <w:rStyle w:val="Emphasis"/>
          <w:highlight w:val="cyan"/>
        </w:rPr>
        <w:t>was</w:t>
      </w:r>
      <w:r w:rsidRPr="00F73307">
        <w:rPr>
          <w:rStyle w:val="Emphasis"/>
        </w:rPr>
        <w:t xml:space="preserve"> already</w:t>
      </w:r>
      <w:r>
        <w:rPr>
          <w:rStyle w:val="Emphasis"/>
          <w:b w:val="0"/>
          <w:iCs w:val="0"/>
        </w:rPr>
        <w:t xml:space="preserve"> </w:t>
      </w:r>
      <w:r w:rsidRPr="003D4FD2">
        <w:rPr>
          <w:rStyle w:val="Emphasis"/>
          <w:highlight w:val="cyan"/>
        </w:rPr>
        <w:t>accomplished</w:t>
      </w:r>
      <w:r w:rsidRPr="00C05399">
        <w:rPr>
          <w:sz w:val="14"/>
        </w:rPr>
        <w:t xml:space="preserve">. </w:t>
      </w:r>
      <w:r w:rsidRPr="003D4FD2">
        <w:rPr>
          <w:rStyle w:val="StyleUnderline"/>
          <w:highlight w:val="cyan"/>
        </w:rPr>
        <w:t xml:space="preserve">Whether it requires </w:t>
      </w:r>
      <w:r w:rsidRPr="003D4FD2">
        <w:rPr>
          <w:rStyle w:val="Emphasis"/>
          <w:highlight w:val="cyan"/>
        </w:rPr>
        <w:t>5-10</w:t>
      </w:r>
      <w:r w:rsidRPr="00993688">
        <w:rPr>
          <w:rStyle w:val="Emphasis"/>
        </w:rPr>
        <w:t xml:space="preserve"> </w:t>
      </w:r>
      <w:r w:rsidRPr="003D4FD2">
        <w:rPr>
          <w:rStyle w:val="Emphasis"/>
          <w:highlight w:val="cyan"/>
        </w:rPr>
        <w:t>years</w:t>
      </w:r>
      <w:r w:rsidRPr="00F73307">
        <w:rPr>
          <w:rStyle w:val="StyleUnderline"/>
        </w:rPr>
        <w:t xml:space="preserve"> or 20-30 years</w:t>
      </w:r>
      <w:r>
        <w:rPr>
          <w:u w:val="single"/>
        </w:rPr>
        <w:t xml:space="preserve"> </w:t>
      </w:r>
      <w:r w:rsidRPr="003D4FD2">
        <w:rPr>
          <w:rStyle w:val="StyleUnderline"/>
          <w:highlight w:val="cyan"/>
        </w:rPr>
        <w:t>to mature the technologies</w:t>
      </w:r>
      <w:r w:rsidRPr="00F73307">
        <w:rPr>
          <w:rStyle w:val="StyleUnderline"/>
        </w:rPr>
        <w:t xml:space="preserve"> for economically viable SP</w:t>
      </w:r>
      <w:r w:rsidRPr="00C05399">
        <w:rPr>
          <w:sz w:val="14"/>
        </w:rPr>
        <w:t>S now</w:t>
      </w:r>
      <w:r>
        <w:rPr>
          <w:u w:val="single"/>
        </w:rPr>
        <w:t xml:space="preserve"> </w:t>
      </w:r>
      <w:r w:rsidRPr="003D4FD2">
        <w:rPr>
          <w:rStyle w:val="StyleUnderline"/>
          <w:highlight w:val="cyan"/>
        </w:rPr>
        <w:t>depends more on the development of</w:t>
      </w:r>
      <w:r w:rsidRPr="00C05399">
        <w:rPr>
          <w:sz w:val="14"/>
        </w:rPr>
        <w:t xml:space="preserve"> appropriate </w:t>
      </w:r>
      <w:r w:rsidRPr="003D4FD2">
        <w:rPr>
          <w:rStyle w:val="Emphasis"/>
          <w:highlight w:val="cyan"/>
        </w:rPr>
        <w:t>platform</w:t>
      </w:r>
      <w:r w:rsidRPr="003D4FD2">
        <w:rPr>
          <w:rStyle w:val="Emphasis"/>
          <w:b w:val="0"/>
          <w:iCs w:val="0"/>
          <w:highlight w:val="cyan"/>
        </w:rPr>
        <w:t xml:space="preserve"> </w:t>
      </w:r>
      <w:r w:rsidRPr="003D4FD2">
        <w:rPr>
          <w:rStyle w:val="Emphasis"/>
          <w:highlight w:val="cyan"/>
        </w:rPr>
        <w:t>systems</w:t>
      </w:r>
      <w:r w:rsidRPr="00F73307">
        <w:rPr>
          <w:rStyle w:val="Emphasis"/>
        </w:rPr>
        <w:t xml:space="preserve"> concepts </w:t>
      </w:r>
      <w:r w:rsidRPr="003D4FD2">
        <w:rPr>
          <w:rStyle w:val="Emphasis"/>
          <w:highlight w:val="cyan"/>
        </w:rPr>
        <w:t>and</w:t>
      </w:r>
      <w:r w:rsidRPr="00F73307">
        <w:rPr>
          <w:rStyle w:val="Emphasis"/>
        </w:rPr>
        <w:t xml:space="preserve"> the availability of adequate </w:t>
      </w:r>
      <w:r w:rsidRPr="003D4FD2">
        <w:rPr>
          <w:rStyle w:val="Emphasis"/>
          <w:highlight w:val="cyan"/>
        </w:rPr>
        <w:t>budgets</w:t>
      </w:r>
      <w:r w:rsidRPr="00C05399">
        <w:rPr>
          <w:sz w:val="14"/>
        </w:rPr>
        <w:t>.</w:t>
      </w:r>
    </w:p>
    <w:p w14:paraId="2FF9D9F9" w14:textId="77777777" w:rsidR="00EB634C" w:rsidRDefault="00EB634C" w:rsidP="00EB634C">
      <w:pPr>
        <w:rPr>
          <w:sz w:val="14"/>
        </w:rPr>
      </w:pPr>
      <w:r w:rsidRPr="00C05399">
        <w:rPr>
          <w:sz w:val="14"/>
        </w:rPr>
        <w:t>--International Academy of Astronautics (IAA), 2011</w:t>
      </w:r>
    </w:p>
    <w:p w14:paraId="1F2C043E" w14:textId="77777777" w:rsidR="00EB634C" w:rsidRPr="00EB634C" w:rsidRDefault="00EB634C" w:rsidP="00EB634C">
      <w:pPr>
        <w:pStyle w:val="Heading2"/>
      </w:pPr>
      <w:bookmarkStart w:id="5" w:name="Level_2_683"/>
      <w:bookmarkEnd w:id="1"/>
      <w:bookmarkEnd w:id="3"/>
      <w:r>
        <w:t>1AC v2</w:t>
      </w:r>
      <w:r w:rsidR="007974E5">
        <w:t xml:space="preserve">—Techno Utopia </w:t>
      </w:r>
    </w:p>
    <w:p w14:paraId="76AB8FBE" w14:textId="77777777" w:rsidR="00EB634C" w:rsidRDefault="00EB634C" w:rsidP="00EB634C">
      <w:pPr>
        <w:pStyle w:val="Heading3"/>
      </w:pPr>
      <w:bookmarkStart w:id="6" w:name="Level_3_685"/>
      <w:r>
        <w:t xml:space="preserve">1AC—Plan </w:t>
      </w:r>
    </w:p>
    <w:p w14:paraId="2EB66855" w14:textId="77777777" w:rsidR="00EB634C" w:rsidRDefault="00EB634C" w:rsidP="00EB634C">
      <w:pPr>
        <w:spacing w:line="235" w:lineRule="atLeast"/>
        <w:rPr>
          <w:rFonts w:eastAsia="Times New Roman"/>
        </w:rPr>
      </w:pPr>
      <w:r w:rsidRPr="00420342">
        <w:rPr>
          <w:rFonts w:eastAsia="Times New Roman"/>
        </w:rPr>
        <w:t xml:space="preserve">The United States federal government should establish a national space policy increasing international cooperation with China by negotiating a bilateral treaty creating </w:t>
      </w:r>
      <w:r>
        <w:rPr>
          <w:rFonts w:eastAsia="Times New Roman"/>
        </w:rPr>
        <w:t>globally dispersed,</w:t>
      </w:r>
      <w:r w:rsidRPr="00420342">
        <w:rPr>
          <w:rFonts w:eastAsia="Times New Roman"/>
        </w:rPr>
        <w:t xml:space="preserve"> self-assembled, </w:t>
      </w:r>
      <w:r>
        <w:t>3-D</w:t>
      </w:r>
      <w:r w:rsidRPr="00420342">
        <w:t xml:space="preserve"> printed from space</w:t>
      </w:r>
      <w:r>
        <w:t>-sourced</w:t>
      </w:r>
      <w:r w:rsidRPr="00420342">
        <w:t xml:space="preserve"> materials</w:t>
      </w:r>
      <w:r>
        <w:rPr>
          <w:rFonts w:ascii="Arial" w:hAnsi="Arial" w:cs="Arial"/>
          <w:color w:val="222222"/>
          <w:shd w:val="clear" w:color="auto" w:fill="FFFFFF"/>
        </w:rPr>
        <w:t xml:space="preserve"> </w:t>
      </w:r>
      <w:r w:rsidRPr="00420342">
        <w:rPr>
          <w:rFonts w:eastAsia="Times New Roman"/>
        </w:rPr>
        <w:t>solar power satellites that provide unconditional free energy.</w:t>
      </w:r>
    </w:p>
    <w:p w14:paraId="26CD458B" w14:textId="77777777" w:rsidR="00EB634C" w:rsidRDefault="00EB634C" w:rsidP="00EB634C">
      <w:pPr>
        <w:pStyle w:val="Heading3"/>
      </w:pPr>
      <w:bookmarkStart w:id="7" w:name="Level_3_687"/>
      <w:bookmarkEnd w:id="6"/>
      <w:r>
        <w:t xml:space="preserve">1AC—Climate </w:t>
      </w:r>
    </w:p>
    <w:p w14:paraId="2BF1B5F8" w14:textId="77777777" w:rsidR="00EB634C" w:rsidRPr="00A542E9" w:rsidRDefault="00EB634C" w:rsidP="00EB634C">
      <w:r>
        <w:t xml:space="preserve">The advantage is Climate Change! </w:t>
      </w:r>
    </w:p>
    <w:p w14:paraId="72DEC814" w14:textId="77777777" w:rsidR="00EB634C" w:rsidRDefault="00EB634C" w:rsidP="00EB634C">
      <w:pPr>
        <w:pStyle w:val="Heading4"/>
      </w:pPr>
      <w:r>
        <w:t xml:space="preserve">The plan provides </w:t>
      </w:r>
      <w:r w:rsidRPr="0052454E">
        <w:rPr>
          <w:u w:val="single"/>
        </w:rPr>
        <w:t>unlimited</w:t>
      </w:r>
      <w:r w:rsidRPr="0052454E">
        <w:t xml:space="preserve">, </w:t>
      </w:r>
      <w:r w:rsidRPr="0052454E">
        <w:rPr>
          <w:u w:val="single"/>
        </w:rPr>
        <w:t>clean</w:t>
      </w:r>
      <w:r>
        <w:t xml:space="preserve"> energy to the </w:t>
      </w:r>
      <w:r w:rsidRPr="00855536">
        <w:rPr>
          <w:u w:val="single"/>
        </w:rPr>
        <w:t>whole</w:t>
      </w:r>
      <w:r>
        <w:t xml:space="preserve"> planet, makes military interventions </w:t>
      </w:r>
      <w:r w:rsidRPr="00855536">
        <w:rPr>
          <w:u w:val="single"/>
        </w:rPr>
        <w:t>less likely</w:t>
      </w:r>
      <w:r>
        <w:t xml:space="preserve">, </w:t>
      </w:r>
      <w:r w:rsidRPr="00855536">
        <w:rPr>
          <w:u w:val="single"/>
        </w:rPr>
        <w:t>boosts</w:t>
      </w:r>
      <w:r>
        <w:t xml:space="preserve"> growth, </w:t>
      </w:r>
      <w:r w:rsidRPr="00855536">
        <w:rPr>
          <w:u w:val="single"/>
        </w:rPr>
        <w:t>avoids</w:t>
      </w:r>
      <w:r>
        <w:t xml:space="preserve"> circumvention and meets </w:t>
      </w:r>
      <w:r w:rsidRPr="00855536">
        <w:rPr>
          <w:u w:val="single"/>
        </w:rPr>
        <w:t>ALL</w:t>
      </w:r>
      <w:r>
        <w:t xml:space="preserve"> feasibility criteria </w:t>
      </w:r>
    </w:p>
    <w:p w14:paraId="67AE9110" w14:textId="77777777" w:rsidR="00EB634C" w:rsidRPr="0030065B" w:rsidRDefault="00EB634C" w:rsidP="00EB634C">
      <w:r w:rsidRPr="00F73307">
        <w:rPr>
          <w:rStyle w:val="Style13ptBold"/>
        </w:rPr>
        <w:t>Garretson 12</w:t>
      </w:r>
      <w:r>
        <w:t xml:space="preserve"> - Lieutenant Colonel, USAF; Airpower strategist currently serving on the CSAF's Strategic Studies Group (HAF/CK). [Peter, Spring March 22, Airforce Research Institute, </w:t>
      </w:r>
      <w:r>
        <w:rPr>
          <w:i/>
        </w:rPr>
        <w:t xml:space="preserve">Strategic Studies Quarterly Vol 6. Iss 1, </w:t>
      </w:r>
      <w:r>
        <w:t>“Solar Power in Space?”, Gale Academic]</w:t>
      </w:r>
    </w:p>
    <w:p w14:paraId="2EFFFEEF" w14:textId="77777777" w:rsidR="00EB634C" w:rsidRPr="00F73307" w:rsidRDefault="00EB634C" w:rsidP="00EB634C">
      <w:pPr>
        <w:rPr>
          <w:rStyle w:val="StyleUnderline"/>
        </w:rPr>
      </w:pPr>
      <w:r w:rsidRPr="0030065B">
        <w:rPr>
          <w:sz w:val="8"/>
        </w:rPr>
        <w:t xml:space="preserve">Space-based solar power (SBSP) is a concept for a revolutionary energy system. It involves placing into orbit stupendously large orbital power plants--kilometers across--which collect the sun's raw energy and beam it down to where it is needed on the earth. In theory, </w:t>
      </w:r>
      <w:r w:rsidRPr="00936EE1">
        <w:rPr>
          <w:rStyle w:val="StyleUnderline"/>
          <w:highlight w:val="yellow"/>
        </w:rPr>
        <w:t>SBSP could</w:t>
      </w:r>
      <w:r w:rsidRPr="00F73307">
        <w:rPr>
          <w:rStyle w:val="StyleUnderline"/>
        </w:rPr>
        <w:t xml:space="preserve"> scale to </w:t>
      </w:r>
      <w:r w:rsidRPr="00936EE1">
        <w:rPr>
          <w:rStyle w:val="Emphasis"/>
          <w:highlight w:val="yellow"/>
        </w:rPr>
        <w:t>meet all of humanity's</w:t>
      </w:r>
      <w:r w:rsidRPr="00936EE1">
        <w:rPr>
          <w:rStyle w:val="StyleUnderline"/>
          <w:highlight w:val="yellow"/>
        </w:rPr>
        <w:t xml:space="preserve"> </w:t>
      </w:r>
      <w:r w:rsidRPr="00936EE1">
        <w:rPr>
          <w:rStyle w:val="Emphasis"/>
          <w:highlight w:val="yellow"/>
        </w:rPr>
        <w:t>energy needs</w:t>
      </w:r>
      <w:r w:rsidRPr="00936EE1">
        <w:rPr>
          <w:rStyle w:val="StyleUnderline"/>
          <w:highlight w:val="yellow"/>
        </w:rPr>
        <w:t xml:space="preserve">, providing </w:t>
      </w:r>
      <w:r w:rsidRPr="00936EE1">
        <w:rPr>
          <w:rStyle w:val="Emphasis"/>
          <w:highlight w:val="yellow"/>
        </w:rPr>
        <w:t>virtually unlimited green, renewable power</w:t>
      </w:r>
      <w:r w:rsidRPr="00F73307">
        <w:rPr>
          <w:rStyle w:val="StyleUnderline"/>
        </w:rPr>
        <w:t xml:space="preserve"> to an energy-hungry world.</w:t>
      </w:r>
    </w:p>
    <w:p w14:paraId="2DE3F4C9" w14:textId="77777777" w:rsidR="00EB634C" w:rsidRPr="00F73307" w:rsidRDefault="00EB634C" w:rsidP="00EB634C">
      <w:pPr>
        <w:rPr>
          <w:rStyle w:val="StyleUnderline"/>
        </w:rPr>
      </w:pPr>
      <w:r w:rsidRPr="0030065B">
        <w:rPr>
          <w:sz w:val="8"/>
        </w:rPr>
        <w:t xml:space="preserve">Most renewable energy schemes suffer from intermittency and low energy density, requiring vast amounts of land and extensive storage as well as fossil fuel backup systems. Not so </w:t>
      </w:r>
      <w:r w:rsidRPr="00F73307">
        <w:rPr>
          <w:rStyle w:val="StyleUnderline"/>
        </w:rPr>
        <w:t xml:space="preserve">with </w:t>
      </w:r>
      <w:r w:rsidRPr="00936EE1">
        <w:rPr>
          <w:rStyle w:val="StyleUnderline"/>
          <w:highlight w:val="yellow"/>
        </w:rPr>
        <w:t>SBSP</w:t>
      </w:r>
      <w:r w:rsidRPr="0030065B">
        <w:rPr>
          <w:sz w:val="8"/>
        </w:rPr>
        <w:t xml:space="preserve"> systems. When placed in orbit where the sun shines constantly, they can deliver stable, uninterrupted, 24-hour, large-scale power to the urban centers where the majority of humanity lives. </w:t>
      </w:r>
      <w:r w:rsidRPr="00F73307">
        <w:rPr>
          <w:rStyle w:val="StyleUnderline"/>
        </w:rPr>
        <w:t xml:space="preserve">A network of thousands of </w:t>
      </w:r>
      <w:r w:rsidRPr="0030065B">
        <w:rPr>
          <w:sz w:val="8"/>
        </w:rPr>
        <w:t xml:space="preserve">solar-power </w:t>
      </w:r>
      <w:r w:rsidRPr="00F73307">
        <w:rPr>
          <w:rStyle w:val="StyleUnderline"/>
        </w:rPr>
        <w:t>satellites</w:t>
      </w:r>
      <w:r w:rsidRPr="0030065B">
        <w:rPr>
          <w:sz w:val="8"/>
        </w:rPr>
        <w:t xml:space="preserve"> (SPS) </w:t>
      </w:r>
      <w:r w:rsidRPr="00936EE1">
        <w:rPr>
          <w:rStyle w:val="Emphasis"/>
          <w:highlight w:val="yellow"/>
        </w:rPr>
        <w:t>could provide all the power</w:t>
      </w:r>
      <w:r w:rsidRPr="0030065B">
        <w:rPr>
          <w:sz w:val="8"/>
          <w:highlight w:val="yellow"/>
        </w:rPr>
        <w:t xml:space="preserve"> </w:t>
      </w:r>
      <w:r w:rsidRPr="00936EE1">
        <w:rPr>
          <w:rStyle w:val="StyleUnderline"/>
          <w:highlight w:val="yellow"/>
        </w:rPr>
        <w:t xml:space="preserve">required for an Earth-based population as large as </w:t>
      </w:r>
      <w:r w:rsidRPr="00936EE1">
        <w:rPr>
          <w:rStyle w:val="Emphasis"/>
          <w:highlight w:val="yellow"/>
        </w:rPr>
        <w:t>10 billion</w:t>
      </w:r>
      <w:r w:rsidRPr="00F73307">
        <w:rPr>
          <w:rStyle w:val="StyleUnderline"/>
        </w:rPr>
        <w:t xml:space="preserve"> people, even </w:t>
      </w:r>
      <w:r w:rsidRPr="0030065B">
        <w:rPr>
          <w:sz w:val="8"/>
        </w:rPr>
        <w:t>for a fully developed</w:t>
      </w:r>
      <w:r w:rsidRPr="00F73307">
        <w:rPr>
          <w:rStyle w:val="StyleUnderline"/>
        </w:rPr>
        <w:t xml:space="preserve"> "</w:t>
      </w:r>
      <w:r w:rsidRPr="00F73307">
        <w:rPr>
          <w:rStyle w:val="Emphasis"/>
        </w:rPr>
        <w:t>first world" lifestyle</w:t>
      </w:r>
      <w:r w:rsidRPr="00F73307">
        <w:rPr>
          <w:rStyle w:val="StyleUnderline"/>
        </w:rPr>
        <w:t xml:space="preserve"> but </w:t>
      </w:r>
      <w:r w:rsidRPr="00936EE1">
        <w:rPr>
          <w:rStyle w:val="Emphasis"/>
          <w:highlight w:val="yellow"/>
        </w:rPr>
        <w:t>without the environmental downside</w:t>
      </w:r>
      <w:r w:rsidRPr="00936EE1">
        <w:rPr>
          <w:rStyle w:val="StyleUnderline"/>
          <w:highlight w:val="yellow"/>
        </w:rPr>
        <w:t>s of nuclear or coal</w:t>
      </w:r>
      <w:r w:rsidRPr="00F73307">
        <w:rPr>
          <w:rStyle w:val="StyleUnderline"/>
        </w:rPr>
        <w:t>.</w:t>
      </w:r>
    </w:p>
    <w:p w14:paraId="1D329452" w14:textId="77777777" w:rsidR="00EB634C" w:rsidRPr="0030065B" w:rsidRDefault="00EB634C" w:rsidP="00EB634C">
      <w:pPr>
        <w:rPr>
          <w:sz w:val="8"/>
        </w:rPr>
      </w:pPr>
      <w:r w:rsidRPr="0030065B">
        <w:rPr>
          <w:sz w:val="8"/>
        </w:rPr>
        <w:t>uses of space are unlikely to satisfy the possession [*570] requirements for territorial sovereignty. However, at some point, the establishment of those possession requirements may become a possibility</w:t>
      </w:r>
    </w:p>
    <w:p w14:paraId="3870C456" w14:textId="77777777" w:rsidR="00EB634C" w:rsidRPr="0030065B" w:rsidRDefault="00EB634C" w:rsidP="00EB634C">
      <w:pPr>
        <w:rPr>
          <w:sz w:val="8"/>
        </w:rPr>
      </w:pPr>
      <w:r w:rsidRPr="0030065B">
        <w:rPr>
          <w:sz w:val="8"/>
        </w:rPr>
        <w:t>Should space-based solar power have a role in the US grand strategy for space? Should Airmen advocate for a US program in SBSP? Depending on your viewpoint, SBSP is either the most important space project of our generation—critical to securing American long-term interests and requiring the advocacy of Airmen—or a fool’s errand, an impossible dream threatening to divert valuable resources from where they are most needed today.</w:t>
      </w:r>
    </w:p>
    <w:p w14:paraId="5928FA12" w14:textId="77777777" w:rsidR="00EB634C" w:rsidRPr="0030065B" w:rsidRDefault="00EB634C" w:rsidP="00EB634C">
      <w:pPr>
        <w:rPr>
          <w:sz w:val="8"/>
        </w:rPr>
      </w:pPr>
      <w:r w:rsidRPr="0030065B">
        <w:rPr>
          <w:sz w:val="8"/>
        </w:rPr>
        <w:t>Some consider SBSP an embarrassment deserving contempt and active suppression, a proposal from which Airmen should steer well clear. Airmen must seriously consider advocating for SBSP, because today there are several space-faring states with stated national objectives and active interest in developing this technology. Two very capable space-faring states already have funded programs. The implications are vast. The advocacy should consider the scope and feasibility of SBSP and the desirable space strategy for the concept. Additionally, any argument must recognize both the concerns of the detractors and international activity surrounding SBSP while presenting the opportunities and recommendations for the future of the idea.</w:t>
      </w:r>
    </w:p>
    <w:p w14:paraId="140E74C9" w14:textId="77777777" w:rsidR="00EB634C" w:rsidRPr="0030065B" w:rsidRDefault="00EB634C" w:rsidP="00EB634C">
      <w:pPr>
        <w:rPr>
          <w:sz w:val="8"/>
        </w:rPr>
      </w:pPr>
      <w:r w:rsidRPr="0030065B">
        <w:rPr>
          <w:sz w:val="8"/>
        </w:rPr>
        <w:t>Scope and Feasibility</w:t>
      </w:r>
    </w:p>
    <w:p w14:paraId="09A2FA3F" w14:textId="77777777" w:rsidR="00EB634C" w:rsidRPr="00F73307" w:rsidRDefault="00EB634C" w:rsidP="00EB634C">
      <w:pPr>
        <w:rPr>
          <w:u w:val="single"/>
        </w:rPr>
      </w:pPr>
      <w:r w:rsidRPr="00301E69">
        <w:rPr>
          <w:rStyle w:val="StyleUnderline"/>
          <w:highlight w:val="yellow"/>
        </w:rPr>
        <w:t>As of 2010,</w:t>
      </w:r>
      <w:r w:rsidRPr="0030065B">
        <w:rPr>
          <w:sz w:val="8"/>
          <w:highlight w:val="yellow"/>
        </w:rPr>
        <w:t xml:space="preserve"> </w:t>
      </w:r>
      <w:r w:rsidRPr="00301E69">
        <w:rPr>
          <w:rStyle w:val="StyleUnderline"/>
          <w:highlight w:val="yellow"/>
        </w:rPr>
        <w:t>the fundamental research to achieve technical feasibility for the SPS</w:t>
      </w:r>
      <w:r w:rsidRPr="0030065B">
        <w:rPr>
          <w:sz w:val="8"/>
        </w:rPr>
        <w:t xml:space="preserve"> [solar-power satellites] </w:t>
      </w:r>
      <w:r w:rsidRPr="00301E69">
        <w:rPr>
          <w:rStyle w:val="Emphasis"/>
          <w:highlight w:val="yellow"/>
        </w:rPr>
        <w:t>was already</w:t>
      </w:r>
      <w:r w:rsidRPr="00301E69">
        <w:rPr>
          <w:rStyle w:val="Emphasis"/>
          <w:b w:val="0"/>
          <w:iCs w:val="0"/>
          <w:highlight w:val="yellow"/>
        </w:rPr>
        <w:t xml:space="preserve"> </w:t>
      </w:r>
      <w:r w:rsidRPr="00301E69">
        <w:rPr>
          <w:rStyle w:val="Emphasis"/>
          <w:highlight w:val="yellow"/>
        </w:rPr>
        <w:t>accomplished</w:t>
      </w:r>
      <w:r w:rsidRPr="0030065B">
        <w:rPr>
          <w:sz w:val="8"/>
          <w:highlight w:val="yellow"/>
        </w:rPr>
        <w:t xml:space="preserve">. </w:t>
      </w:r>
      <w:r w:rsidRPr="00F71DE2">
        <w:rPr>
          <w:rStyle w:val="StyleUnderline"/>
        </w:rPr>
        <w:t xml:space="preserve">Whether it requires </w:t>
      </w:r>
      <w:r w:rsidRPr="00F71DE2">
        <w:rPr>
          <w:rStyle w:val="Emphasis"/>
        </w:rPr>
        <w:t>5-10 years</w:t>
      </w:r>
      <w:r w:rsidRPr="00F73307">
        <w:rPr>
          <w:rStyle w:val="StyleUnderline"/>
        </w:rPr>
        <w:t xml:space="preserve"> or 20-30 </w:t>
      </w:r>
      <w:r w:rsidRPr="00F71DE2">
        <w:rPr>
          <w:rStyle w:val="StyleUnderline"/>
        </w:rPr>
        <w:t>years</w:t>
      </w:r>
      <w:r w:rsidRPr="00301E69">
        <w:rPr>
          <w:highlight w:val="yellow"/>
          <w:u w:val="single"/>
        </w:rPr>
        <w:t xml:space="preserve"> </w:t>
      </w:r>
      <w:r w:rsidRPr="00301E69">
        <w:rPr>
          <w:rStyle w:val="StyleUnderline"/>
          <w:highlight w:val="yellow"/>
        </w:rPr>
        <w:t xml:space="preserve">to mature the technologies for economically viable </w:t>
      </w:r>
      <w:r w:rsidRPr="002F6F33">
        <w:rPr>
          <w:rStyle w:val="Emphasis"/>
          <w:highlight w:val="yellow"/>
        </w:rPr>
        <w:t>SPS</w:t>
      </w:r>
      <w:r w:rsidRPr="0030065B">
        <w:rPr>
          <w:sz w:val="8"/>
        </w:rPr>
        <w:t xml:space="preserve"> now</w:t>
      </w:r>
      <w:r>
        <w:rPr>
          <w:u w:val="single"/>
        </w:rPr>
        <w:t xml:space="preserve"> </w:t>
      </w:r>
      <w:r w:rsidRPr="00301E69">
        <w:rPr>
          <w:rStyle w:val="StyleUnderline"/>
          <w:highlight w:val="yellow"/>
        </w:rPr>
        <w:t>depends</w:t>
      </w:r>
      <w:r w:rsidRPr="00F73307">
        <w:rPr>
          <w:rStyle w:val="StyleUnderline"/>
        </w:rPr>
        <w:t xml:space="preserve"> more </w:t>
      </w:r>
      <w:r w:rsidRPr="00301E69">
        <w:rPr>
          <w:rStyle w:val="StyleUnderline"/>
          <w:highlight w:val="yellow"/>
        </w:rPr>
        <w:t>on the development of</w:t>
      </w:r>
      <w:r w:rsidRPr="0030065B">
        <w:rPr>
          <w:sz w:val="8"/>
        </w:rPr>
        <w:t xml:space="preserve"> appropriate </w:t>
      </w:r>
      <w:r w:rsidRPr="00301E69">
        <w:rPr>
          <w:rStyle w:val="Emphasis"/>
          <w:highlight w:val="yellow"/>
        </w:rPr>
        <w:t>platform</w:t>
      </w:r>
      <w:r w:rsidRPr="00301E69">
        <w:rPr>
          <w:rStyle w:val="Emphasis"/>
          <w:b w:val="0"/>
          <w:iCs w:val="0"/>
          <w:highlight w:val="yellow"/>
        </w:rPr>
        <w:t xml:space="preserve"> </w:t>
      </w:r>
      <w:r w:rsidRPr="00301E69">
        <w:rPr>
          <w:rStyle w:val="Emphasis"/>
          <w:highlight w:val="yellow"/>
        </w:rPr>
        <w:t>systems concepts and the availability of adequate budgets</w:t>
      </w:r>
      <w:r w:rsidRPr="0030065B">
        <w:rPr>
          <w:sz w:val="8"/>
          <w:highlight w:val="yellow"/>
        </w:rPr>
        <w:t>.</w:t>
      </w:r>
    </w:p>
    <w:p w14:paraId="4C66F158" w14:textId="77777777" w:rsidR="00EB634C" w:rsidRPr="0030065B" w:rsidRDefault="00EB634C" w:rsidP="00EB634C">
      <w:pPr>
        <w:rPr>
          <w:sz w:val="8"/>
        </w:rPr>
      </w:pPr>
      <w:r w:rsidRPr="0030065B">
        <w:rPr>
          <w:sz w:val="8"/>
        </w:rPr>
        <w:t>--International Academy of Astronautics (IAA), 2011</w:t>
      </w:r>
    </w:p>
    <w:p w14:paraId="24458820" w14:textId="77777777" w:rsidR="00EB634C" w:rsidRPr="0030065B" w:rsidRDefault="00EB634C" w:rsidP="00EB634C">
      <w:pPr>
        <w:rPr>
          <w:sz w:val="8"/>
        </w:rPr>
      </w:pPr>
      <w:r w:rsidRPr="00301E69">
        <w:rPr>
          <w:rStyle w:val="StyleUnderline"/>
          <w:highlight w:val="yellow"/>
        </w:rPr>
        <w:t>The world needs</w:t>
      </w:r>
      <w:r w:rsidRPr="0030065B">
        <w:rPr>
          <w:sz w:val="8"/>
          <w:highlight w:val="yellow"/>
        </w:rPr>
        <w:t xml:space="preserve"> a </w:t>
      </w:r>
      <w:r w:rsidRPr="00301E69">
        <w:rPr>
          <w:rStyle w:val="StyleUnderline"/>
          <w:highlight w:val="yellow"/>
        </w:rPr>
        <w:t>constant</w:t>
      </w:r>
      <w:r w:rsidRPr="0030065B">
        <w:rPr>
          <w:sz w:val="8"/>
        </w:rPr>
        <w:t xml:space="preserve"> supply of </w:t>
      </w:r>
      <w:r w:rsidRPr="00F73307">
        <w:rPr>
          <w:rStyle w:val="StyleUnderline"/>
        </w:rPr>
        <w:t xml:space="preserve">uninterrupted electrical </w:t>
      </w:r>
      <w:r w:rsidRPr="00301E69">
        <w:rPr>
          <w:rStyle w:val="StyleUnderline"/>
          <w:highlight w:val="yellow"/>
        </w:rPr>
        <w:t>power</w:t>
      </w:r>
      <w:r w:rsidRPr="0030065B">
        <w:rPr>
          <w:sz w:val="8"/>
          <w:highlight w:val="yellow"/>
        </w:rPr>
        <w:t xml:space="preserve"> </w:t>
      </w:r>
      <w:r w:rsidRPr="00301E69">
        <w:rPr>
          <w:rStyle w:val="StyleUnderline"/>
          <w:highlight w:val="yellow"/>
        </w:rPr>
        <w:t>to enable</w:t>
      </w:r>
      <w:r w:rsidRPr="0030065B">
        <w:rPr>
          <w:sz w:val="8"/>
        </w:rPr>
        <w:t xml:space="preserve"> and sustain economic </w:t>
      </w:r>
      <w:r w:rsidRPr="00301E69">
        <w:rPr>
          <w:rStyle w:val="Emphasis"/>
          <w:highlight w:val="yellow"/>
        </w:rPr>
        <w:t>growth</w:t>
      </w:r>
      <w:r w:rsidRPr="0030065B">
        <w:rPr>
          <w:sz w:val="8"/>
          <w:highlight w:val="yellow"/>
        </w:rPr>
        <w:t xml:space="preserve">; </w:t>
      </w:r>
      <w:r w:rsidRPr="00301E69">
        <w:rPr>
          <w:rStyle w:val="StyleUnderline"/>
        </w:rPr>
        <w:t>power</w:t>
      </w:r>
      <w:r w:rsidRPr="0030065B">
        <w:rPr>
          <w:sz w:val="8"/>
        </w:rPr>
        <w:t xml:space="preserve"> its </w:t>
      </w:r>
      <w:r w:rsidRPr="00F73307">
        <w:rPr>
          <w:rStyle w:val="StyleUnderline"/>
        </w:rPr>
        <w:t>cities</w:t>
      </w:r>
      <w:r w:rsidRPr="0030065B">
        <w:rPr>
          <w:sz w:val="8"/>
        </w:rPr>
        <w:t xml:space="preserve">, factories, and vehicles; </w:t>
      </w:r>
      <w:r w:rsidRPr="00F73307">
        <w:rPr>
          <w:rStyle w:val="StyleUnderline"/>
        </w:rPr>
        <w:t>and provide energy for heating, cooling, lighting, cooking, and desalination</w:t>
      </w:r>
      <w:r w:rsidRPr="0030065B">
        <w:rPr>
          <w:sz w:val="8"/>
        </w:rPr>
        <w:t>. Long term, it is desirable to transition from an energy system based on fossil fuels--an exhaustible resource which alters the composition of our atmosphere with unknown long-term effects on our climate--to a system based upon renewable sources. Many see solar power as the answer, because the resource is so vast and available.</w:t>
      </w:r>
    </w:p>
    <w:p w14:paraId="1A83EE39" w14:textId="77777777" w:rsidR="00EB634C" w:rsidRPr="0030065B" w:rsidRDefault="00EB634C" w:rsidP="00EB634C">
      <w:pPr>
        <w:rPr>
          <w:sz w:val="8"/>
        </w:rPr>
      </w:pPr>
      <w:r w:rsidRPr="0030065B">
        <w:rPr>
          <w:sz w:val="8"/>
        </w:rPr>
        <w:t xml:space="preserve">However, </w:t>
      </w:r>
      <w:r w:rsidRPr="00301E69">
        <w:rPr>
          <w:rStyle w:val="StyleUnderline"/>
          <w:highlight w:val="yellow"/>
        </w:rPr>
        <w:t>traditional solar power</w:t>
      </w:r>
      <w:r w:rsidRPr="000A78CD">
        <w:rPr>
          <w:rStyle w:val="StyleUnderline"/>
        </w:rPr>
        <w:t xml:space="preserve"> has limitations</w:t>
      </w:r>
      <w:r w:rsidRPr="0030065B">
        <w:rPr>
          <w:sz w:val="8"/>
        </w:rPr>
        <w:t xml:space="preserve"> that make it less than a perfect match for our society. </w:t>
      </w:r>
      <w:r w:rsidRPr="000A78CD">
        <w:rPr>
          <w:rStyle w:val="StyleUnderline"/>
        </w:rPr>
        <w:t xml:space="preserve">It </w:t>
      </w:r>
      <w:r w:rsidRPr="00301E69">
        <w:rPr>
          <w:rStyle w:val="StyleUnderline"/>
          <w:highlight w:val="yellow"/>
        </w:rPr>
        <w:t>is</w:t>
      </w:r>
      <w:r w:rsidRPr="0030065B">
        <w:rPr>
          <w:sz w:val="8"/>
        </w:rPr>
        <w:t xml:space="preserve"> highly </w:t>
      </w:r>
      <w:r w:rsidRPr="00301E69">
        <w:rPr>
          <w:rStyle w:val="Emphasis"/>
          <w:highlight w:val="yellow"/>
        </w:rPr>
        <w:t>intermittent</w:t>
      </w:r>
      <w:r w:rsidRPr="0030065B">
        <w:rPr>
          <w:sz w:val="8"/>
        </w:rPr>
        <w:t xml:space="preserve"> (only a 20-percent duty cycle) due to weather effects (clouds, rain, dust), </w:t>
      </w:r>
      <w:r w:rsidRPr="00301E69">
        <w:rPr>
          <w:rStyle w:val="StyleUnderline"/>
          <w:highlight w:val="yellow"/>
        </w:rPr>
        <w:t>and</w:t>
      </w:r>
      <w:r w:rsidRPr="0030065B">
        <w:rPr>
          <w:sz w:val="8"/>
        </w:rPr>
        <w:t xml:space="preserve"> its low density </w:t>
      </w:r>
      <w:r w:rsidRPr="00301E69">
        <w:rPr>
          <w:rStyle w:val="Emphasis"/>
          <w:highlight w:val="yellow"/>
        </w:rPr>
        <w:t>requires vast tracks of land</w:t>
      </w:r>
      <w:r w:rsidRPr="0030065B">
        <w:rPr>
          <w:sz w:val="8"/>
        </w:rPr>
        <w:t xml:space="preserve">. Worst of all, </w:t>
      </w:r>
      <w:r w:rsidRPr="000A78CD">
        <w:rPr>
          <w:rStyle w:val="StyleUnderline"/>
        </w:rPr>
        <w:t xml:space="preserve">it is not available at night, </w:t>
      </w:r>
      <w:r w:rsidRPr="000A78CD">
        <w:rPr>
          <w:rStyle w:val="Emphasis"/>
        </w:rPr>
        <w:t xml:space="preserve">requiring </w:t>
      </w:r>
      <w:r w:rsidRPr="00301E69">
        <w:rPr>
          <w:rStyle w:val="Emphasis"/>
          <w:highlight w:val="yellow"/>
        </w:rPr>
        <w:t>vast storage</w:t>
      </w:r>
      <w:r w:rsidRPr="0030065B">
        <w:rPr>
          <w:sz w:val="8"/>
        </w:rPr>
        <w:t xml:space="preserve"> or nonrenewable backup systems. Space-based solar is an innovation designed to retain the advantages of traditional solar power while sidestepping the disadvantages.</w:t>
      </w:r>
    </w:p>
    <w:p w14:paraId="5256B5D5" w14:textId="77777777" w:rsidR="00EB634C" w:rsidRPr="0030065B" w:rsidRDefault="00EB634C" w:rsidP="00EB634C">
      <w:pPr>
        <w:rPr>
          <w:sz w:val="8"/>
        </w:rPr>
      </w:pPr>
      <w:r w:rsidRPr="0030065B">
        <w:rPr>
          <w:sz w:val="8"/>
        </w:rPr>
        <w:t>The basics of the idea are quite simple. Rather than cope with the un-predictability and intermittency of solar power on the ground, go where the sun always shines.</w:t>
      </w:r>
    </w:p>
    <w:p w14:paraId="638A7DE6" w14:textId="77777777" w:rsidR="00EB634C" w:rsidRPr="0030065B" w:rsidRDefault="00EB634C" w:rsidP="00EB634C">
      <w:pPr>
        <w:rPr>
          <w:sz w:val="8"/>
        </w:rPr>
      </w:pPr>
      <w:r w:rsidRPr="0030065B">
        <w:rPr>
          <w:sz w:val="8"/>
        </w:rPr>
        <w:t xml:space="preserve">In geostationary orbit (GEO), the sun shines constantly and is 36 percent stronger, allowing a solar array to collect almost 10 times the amount of energy as the same array installed at mid latitude on the ground (see fig.1). </w:t>
      </w:r>
      <w:r w:rsidRPr="00301E69">
        <w:rPr>
          <w:rStyle w:val="StyleUnderline"/>
          <w:highlight w:val="yellow"/>
        </w:rPr>
        <w:t>Power can</w:t>
      </w:r>
      <w:r w:rsidRPr="0030065B">
        <w:rPr>
          <w:sz w:val="8"/>
        </w:rPr>
        <w:t xml:space="preserve"> then </w:t>
      </w:r>
      <w:r w:rsidRPr="00301E69">
        <w:rPr>
          <w:rStyle w:val="StyleUnderline"/>
          <w:highlight w:val="yellow"/>
        </w:rPr>
        <w:t>be</w:t>
      </w:r>
      <w:r w:rsidRPr="0030065B">
        <w:rPr>
          <w:sz w:val="8"/>
        </w:rPr>
        <w:t xml:space="preserve"> transferred (</w:t>
      </w:r>
      <w:r w:rsidRPr="00301E69">
        <w:rPr>
          <w:rStyle w:val="Emphasis"/>
          <w:highlight w:val="yellow"/>
        </w:rPr>
        <w:t>beamed) directly</w:t>
      </w:r>
      <w:r w:rsidRPr="0030065B">
        <w:rPr>
          <w:sz w:val="8"/>
        </w:rPr>
        <w:t xml:space="preserve"> to </w:t>
      </w:r>
      <w:r w:rsidRPr="00301E69">
        <w:rPr>
          <w:rStyle w:val="StyleUnderline"/>
          <w:highlight w:val="yellow"/>
        </w:rPr>
        <w:t>where</w:t>
      </w:r>
      <w:r w:rsidRPr="0030065B">
        <w:rPr>
          <w:sz w:val="8"/>
        </w:rPr>
        <w:t xml:space="preserve"> it is </w:t>
      </w:r>
      <w:r w:rsidRPr="00301E69">
        <w:rPr>
          <w:rStyle w:val="StyleUnderline"/>
          <w:highlight w:val="yellow"/>
        </w:rPr>
        <w:t>needed</w:t>
      </w:r>
      <w:r w:rsidRPr="0030065B">
        <w:rPr>
          <w:sz w:val="8"/>
        </w:rPr>
        <w:t xml:space="preserve">. The technologies to do this are not magic or unfamiliar--they are the same elements used every day to emplace, power, and communicate with every existing satellite. Building the SBSP system would rely on the same familiar solar cells, radio transceivers, and rockets to propel them to GEO, only assembled on a grand different scale. </w:t>
      </w:r>
      <w:r w:rsidRPr="000A78CD">
        <w:rPr>
          <w:rStyle w:val="StyleUnderline"/>
        </w:rPr>
        <w:t>In a mature system-of-systems</w:t>
      </w:r>
      <w:r w:rsidRPr="0030065B">
        <w:rPr>
          <w:sz w:val="8"/>
        </w:rPr>
        <w:t xml:space="preserve">, </w:t>
      </w:r>
      <w:r w:rsidRPr="000A78CD">
        <w:rPr>
          <w:rStyle w:val="StyleUnderline"/>
        </w:rPr>
        <w:t>multiple</w:t>
      </w:r>
      <w:r w:rsidRPr="0030065B">
        <w:rPr>
          <w:sz w:val="8"/>
        </w:rPr>
        <w:t xml:space="preserve"> solar-power </w:t>
      </w:r>
      <w:r w:rsidRPr="000A78CD">
        <w:rPr>
          <w:rStyle w:val="StyleUnderline"/>
        </w:rPr>
        <w:t>satellites would reside in geostationary orbit</w:t>
      </w:r>
      <w:r w:rsidRPr="0030065B">
        <w:rPr>
          <w:sz w:val="8"/>
        </w:rPr>
        <w:t xml:space="preserve">, </w:t>
      </w:r>
      <w:r w:rsidRPr="000A78CD">
        <w:rPr>
          <w:rStyle w:val="StyleUnderline"/>
        </w:rPr>
        <w:t>each collecting vast amounts of power and transmitting</w:t>
      </w:r>
      <w:r w:rsidRPr="0030065B">
        <w:rPr>
          <w:sz w:val="8"/>
        </w:rPr>
        <w:t xml:space="preserve"> it through active electronic beam steering, like routers in a vast orbiting power internet.</w:t>
      </w:r>
    </w:p>
    <w:p w14:paraId="530CD25F" w14:textId="77777777" w:rsidR="00EB634C" w:rsidRPr="0030065B" w:rsidRDefault="00EB634C" w:rsidP="00EB634C">
      <w:pPr>
        <w:rPr>
          <w:sz w:val="8"/>
        </w:rPr>
      </w:pPr>
      <w:r w:rsidRPr="0030065B">
        <w:rPr>
          <w:sz w:val="8"/>
        </w:rPr>
        <w:t xml:space="preserve">While appearing to hover above a particular location, each </w:t>
      </w:r>
      <w:r w:rsidRPr="00301E69">
        <w:rPr>
          <w:rStyle w:val="Emphasis"/>
          <w:highlight w:val="yellow"/>
        </w:rPr>
        <w:t>SPS could service multiple markets</w:t>
      </w:r>
      <w:r w:rsidRPr="0030065B">
        <w:rPr>
          <w:sz w:val="8"/>
          <w:highlight w:val="yellow"/>
        </w:rPr>
        <w:t xml:space="preserve">, </w:t>
      </w:r>
      <w:r w:rsidRPr="00F71DE2">
        <w:rPr>
          <w:rStyle w:val="StyleUnderline"/>
        </w:rPr>
        <w:t xml:space="preserve">providing power on demand </w:t>
      </w:r>
      <w:r w:rsidRPr="00301E69">
        <w:rPr>
          <w:rStyle w:val="StyleUnderline"/>
          <w:highlight w:val="yellow"/>
        </w:rPr>
        <w:t xml:space="preserve">to </w:t>
      </w:r>
      <w:r w:rsidRPr="00301E69">
        <w:rPr>
          <w:rStyle w:val="Emphasis"/>
          <w:highlight w:val="yellow"/>
        </w:rPr>
        <w:t>urban centers or remote locations</w:t>
      </w:r>
      <w:r w:rsidRPr="0030065B">
        <w:rPr>
          <w:sz w:val="8"/>
          <w:highlight w:val="yellow"/>
        </w:rPr>
        <w:t>.</w:t>
      </w:r>
      <w:r w:rsidRPr="0030065B">
        <w:rPr>
          <w:sz w:val="8"/>
        </w:rPr>
        <w:t xml:space="preserve"> For example, </w:t>
      </w:r>
      <w:r w:rsidRPr="00301E69">
        <w:rPr>
          <w:rStyle w:val="StyleUnderline"/>
          <w:highlight w:val="yellow"/>
        </w:rPr>
        <w:t>a single satellite</w:t>
      </w:r>
      <w:r w:rsidRPr="000A78CD">
        <w:rPr>
          <w:rStyle w:val="StyleUnderline"/>
        </w:rPr>
        <w:t xml:space="preserve"> south of Baja </w:t>
      </w:r>
      <w:r w:rsidRPr="0030065B">
        <w:rPr>
          <w:sz w:val="8"/>
        </w:rPr>
        <w:t xml:space="preserve">California </w:t>
      </w:r>
      <w:r w:rsidRPr="00301E69">
        <w:rPr>
          <w:rStyle w:val="StyleUnderline"/>
          <w:highlight w:val="yellow"/>
        </w:rPr>
        <w:t>could service markets across</w:t>
      </w:r>
      <w:r w:rsidRPr="0030065B">
        <w:rPr>
          <w:sz w:val="8"/>
        </w:rPr>
        <w:t xml:space="preserve"> most of </w:t>
      </w:r>
      <w:r w:rsidRPr="00301E69">
        <w:rPr>
          <w:rStyle w:val="Emphasis"/>
          <w:highlight w:val="yellow"/>
        </w:rPr>
        <w:t>North and South America</w:t>
      </w:r>
      <w:r w:rsidRPr="0030065B">
        <w:rPr>
          <w:sz w:val="8"/>
          <w:highlight w:val="yellow"/>
        </w:rPr>
        <w:t>;</w:t>
      </w:r>
      <w:r w:rsidRPr="0030065B">
        <w:rPr>
          <w:sz w:val="8"/>
        </w:rPr>
        <w:t xml:space="preserve"> a satellite over the Indian Ocean could service markets as far apart as Africa and Indonesia, and from Diego Garcia to as far north as Russia. (1)</w:t>
      </w:r>
    </w:p>
    <w:p w14:paraId="2DEF5CFB" w14:textId="77777777" w:rsidR="00EB634C" w:rsidRPr="0030065B" w:rsidRDefault="00EB634C" w:rsidP="00EB634C">
      <w:pPr>
        <w:rPr>
          <w:sz w:val="8"/>
        </w:rPr>
      </w:pPr>
      <w:r w:rsidRPr="0030065B">
        <w:rPr>
          <w:sz w:val="8"/>
        </w:rPr>
        <w:t xml:space="preserve">Power in this system-of-systems would be transmitted using a technique called retrodirective phased array, where an encrypted pilot signal from the ground handshakes with the satellite's active electronic beam-steering system to link transmitter and receiver. The beam itself would be in the ISM band (typically 2.45 or 5.8 GHz), so that it passes nearly full strength through the atmosphere, clouds, and rain. Because of low atmospheric losses (&lt; 2 percent), extremely efficient reconversion (&gt; 80 percent), and most of all, constant illumination, </w:t>
      </w:r>
      <w:r w:rsidRPr="000A78CD">
        <w:rPr>
          <w:rStyle w:val="StyleUnderline"/>
        </w:rPr>
        <w:t xml:space="preserve">the beam can be </w:t>
      </w:r>
      <w:r w:rsidRPr="00301E69">
        <w:rPr>
          <w:rStyle w:val="StyleUnderline"/>
          <w:highlight w:val="yellow"/>
        </w:rPr>
        <w:t>safely kept at an amazingly low intensity</w:t>
      </w:r>
      <w:r w:rsidRPr="0030065B">
        <w:rPr>
          <w:sz w:val="8"/>
        </w:rPr>
        <w:t xml:space="preserve"> (only </w:t>
      </w:r>
      <w:r w:rsidRPr="00301E69">
        <w:rPr>
          <w:rStyle w:val="Emphasis"/>
          <w:highlight w:val="yellow"/>
        </w:rPr>
        <w:t>one-sixth the intensity of sunlight</w:t>
      </w:r>
      <w:r w:rsidRPr="0030065B">
        <w:rPr>
          <w:sz w:val="8"/>
        </w:rPr>
        <w:t>) and yet be significantly more energy productive than a comparably sized terrestrial solar plant. The location and diameter of the beam are predictable and well confined.</w:t>
      </w:r>
    </w:p>
    <w:p w14:paraId="52CED430" w14:textId="77777777" w:rsidR="00EB634C" w:rsidRPr="0030065B" w:rsidRDefault="00EB634C" w:rsidP="00EB634C">
      <w:pPr>
        <w:rPr>
          <w:sz w:val="8"/>
        </w:rPr>
      </w:pPr>
      <w:r w:rsidRPr="000A78CD">
        <w:rPr>
          <w:rStyle w:val="StyleUnderline"/>
        </w:rPr>
        <w:t>Unlike communications satellites</w:t>
      </w:r>
      <w:r w:rsidRPr="0030065B">
        <w:rPr>
          <w:sz w:val="8"/>
        </w:rPr>
        <w:t>--which, because of their small-aperture antennas, cast continent-sized footprints and must be separated by degrees (and thousands of miles) on orbit to deconflict signals--</w:t>
      </w:r>
      <w:r w:rsidRPr="00301E69">
        <w:rPr>
          <w:rStyle w:val="StyleUnderline"/>
          <w:highlight w:val="yellow"/>
        </w:rPr>
        <w:t>SPSs</w:t>
      </w:r>
      <w:r w:rsidRPr="000A78CD">
        <w:rPr>
          <w:rStyle w:val="StyleUnderline"/>
        </w:rPr>
        <w:t xml:space="preserve"> have </w:t>
      </w:r>
      <w:r w:rsidRPr="000A78CD">
        <w:rPr>
          <w:rStyle w:val="Emphasis"/>
        </w:rPr>
        <w:t>very</w:t>
      </w:r>
      <w:r w:rsidRPr="000A78CD">
        <w:rPr>
          <w:rStyle w:val="StyleUnderline"/>
        </w:rPr>
        <w:t xml:space="preserve"> </w:t>
      </w:r>
      <w:r w:rsidRPr="000A78CD">
        <w:rPr>
          <w:rStyle w:val="Emphasis"/>
        </w:rPr>
        <w:t>large apertures</w:t>
      </w:r>
      <w:r w:rsidRPr="0030065B">
        <w:rPr>
          <w:sz w:val="8"/>
        </w:rPr>
        <w:t xml:space="preserve"> </w:t>
      </w:r>
      <w:r w:rsidRPr="000A78CD">
        <w:rPr>
          <w:rStyle w:val="StyleUnderline"/>
        </w:rPr>
        <w:t>and</w:t>
      </w:r>
      <w:r w:rsidRPr="0030065B">
        <w:rPr>
          <w:sz w:val="8"/>
        </w:rPr>
        <w:t xml:space="preserve"> therefore </w:t>
      </w:r>
      <w:r w:rsidRPr="00301E69">
        <w:rPr>
          <w:rStyle w:val="StyleUnderline"/>
          <w:highlight w:val="yellow"/>
        </w:rPr>
        <w:t>can</w:t>
      </w:r>
      <w:r w:rsidRPr="0030065B">
        <w:rPr>
          <w:sz w:val="8"/>
          <w:highlight w:val="yellow"/>
        </w:rPr>
        <w:t xml:space="preserve"> </w:t>
      </w:r>
      <w:r w:rsidRPr="00301E69">
        <w:rPr>
          <w:rStyle w:val="Emphasis"/>
          <w:highlight w:val="yellow"/>
        </w:rPr>
        <w:t>send very narrow beams</w:t>
      </w:r>
      <w:r w:rsidRPr="0030065B">
        <w:rPr>
          <w:sz w:val="8"/>
          <w:highlight w:val="yellow"/>
        </w:rPr>
        <w:t xml:space="preserve">, </w:t>
      </w:r>
      <w:r w:rsidRPr="00301E69">
        <w:rPr>
          <w:rStyle w:val="StyleUnderline"/>
          <w:highlight w:val="yellow"/>
        </w:rPr>
        <w:t>allowing them to be spaced</w:t>
      </w:r>
      <w:r w:rsidRPr="0030065B">
        <w:rPr>
          <w:sz w:val="8"/>
        </w:rPr>
        <w:t xml:space="preserve"> much </w:t>
      </w:r>
      <w:r w:rsidRPr="00301E69">
        <w:rPr>
          <w:rStyle w:val="StyleUnderline"/>
          <w:highlight w:val="yellow"/>
        </w:rPr>
        <w:t>closer together</w:t>
      </w:r>
      <w:r w:rsidRPr="0030065B">
        <w:rPr>
          <w:sz w:val="8"/>
          <w:highlight w:val="yellow"/>
        </w:rPr>
        <w:t>.</w:t>
      </w:r>
      <w:r w:rsidRPr="0030065B">
        <w:rPr>
          <w:sz w:val="8"/>
        </w:rPr>
        <w:t xml:space="preserve"> </w:t>
      </w:r>
      <w:r w:rsidRPr="000A78CD">
        <w:rPr>
          <w:rStyle w:val="StyleUnderline"/>
        </w:rPr>
        <w:t>The beam</w:t>
      </w:r>
      <w:r w:rsidRPr="0030065B">
        <w:rPr>
          <w:sz w:val="8"/>
        </w:rPr>
        <w:t xml:space="preserve"> itself </w:t>
      </w:r>
      <w:r w:rsidRPr="000A78CD">
        <w:rPr>
          <w:rStyle w:val="StyleUnderline"/>
        </w:rPr>
        <w:t>terminates on a receiver called a rectenna</w:t>
      </w:r>
      <w:r w:rsidRPr="0030065B">
        <w:rPr>
          <w:sz w:val="8"/>
        </w:rPr>
        <w:t xml:space="preserve">, with peak intensity in its center and tapering to nearly nothing at the periphery. </w:t>
      </w:r>
      <w:r w:rsidRPr="000A78CD">
        <w:rPr>
          <w:rStyle w:val="StyleUnderline"/>
        </w:rPr>
        <w:t>The rectenna</w:t>
      </w:r>
      <w:r w:rsidRPr="0030065B">
        <w:rPr>
          <w:sz w:val="8"/>
        </w:rPr>
        <w:t xml:space="preserve">, </w:t>
      </w:r>
      <w:r w:rsidRPr="000A78CD">
        <w:rPr>
          <w:rStyle w:val="Emphasis"/>
        </w:rPr>
        <w:t>about the size of a municipal airpor</w:t>
      </w:r>
      <w:r w:rsidRPr="0030065B">
        <w:rPr>
          <w:sz w:val="8"/>
        </w:rPr>
        <w:t xml:space="preserve">t, is a mesh of dipole antennas that capture all the incident energy from the beam. It </w:t>
      </w:r>
      <w:r w:rsidRPr="000A78CD">
        <w:rPr>
          <w:rStyle w:val="StyleUnderline"/>
        </w:rPr>
        <w:t>is</w:t>
      </w:r>
      <w:r w:rsidRPr="0030065B">
        <w:rPr>
          <w:sz w:val="8"/>
        </w:rPr>
        <w:t xml:space="preserve"> nevertheless </w:t>
      </w:r>
      <w:r w:rsidRPr="000A78CD">
        <w:rPr>
          <w:rStyle w:val="Emphasis"/>
        </w:rPr>
        <w:t>80 percent transparent to sunlight</w:t>
      </w:r>
      <w:r w:rsidRPr="0030065B">
        <w:rPr>
          <w:sz w:val="8"/>
        </w:rPr>
        <w:t xml:space="preserve">, </w:t>
      </w:r>
      <w:r w:rsidRPr="000A78CD">
        <w:rPr>
          <w:rStyle w:val="StyleUnderline"/>
        </w:rPr>
        <w:t xml:space="preserve">allowing the land beneath to remain available for </w:t>
      </w:r>
      <w:r w:rsidRPr="000A78CD">
        <w:rPr>
          <w:rStyle w:val="Emphasis"/>
        </w:rPr>
        <w:t>agricultural</w:t>
      </w:r>
      <w:r w:rsidRPr="000A78CD">
        <w:rPr>
          <w:rStyle w:val="StyleUnderline"/>
        </w:rPr>
        <w:t xml:space="preserve"> uses</w:t>
      </w:r>
      <w:r w:rsidRPr="0030065B">
        <w:rPr>
          <w:sz w:val="8"/>
        </w:rPr>
        <w:t>.</w:t>
      </w:r>
    </w:p>
    <w:p w14:paraId="63AF0875" w14:textId="77777777" w:rsidR="00EB634C" w:rsidRPr="0030065B" w:rsidRDefault="00EB634C" w:rsidP="00EB634C">
      <w:pPr>
        <w:rPr>
          <w:sz w:val="8"/>
        </w:rPr>
      </w:pPr>
      <w:r w:rsidRPr="0030065B">
        <w:rPr>
          <w:sz w:val="8"/>
        </w:rPr>
        <w:t>Although composed of simple elements, satellites comprising this system-of-systems would constitute an amazing engineering feat of unprecedented scale and power. Individual SPSs, such as those described as feasible in the November 2011 International Academy of Astronautics (IAA) Report, (2) would transmit as much as 1-10 gigawatts (GW) of constant energy as compared to a typical nuclear power station output of 0.5-1.0 GW. A gigawatt could light 750,000 homes. The architecture currently favored would consist of a large, gravity-gradient-stabilized truss structure sup-porting large sun-facing, ultra-low-mass membrane mirrors that rotate to focus sunlight on a collector/transmitter, itself assembled from thousands of identical "sandwich" modules made of high-efficiency photovoltaic cells on top and Earth-facing phased arrays on the bottom.</w:t>
      </w:r>
    </w:p>
    <w:p w14:paraId="4CE4543C" w14:textId="77777777" w:rsidR="00EB634C" w:rsidRPr="000A78CD" w:rsidRDefault="00EB634C" w:rsidP="00EB634C">
      <w:pPr>
        <w:rPr>
          <w:rStyle w:val="StyleUnderline"/>
        </w:rPr>
      </w:pPr>
      <w:r w:rsidRPr="0030065B">
        <w:rPr>
          <w:sz w:val="8"/>
        </w:rPr>
        <w:t xml:space="preserve">The transmitting aperture alone--a phased array--would likely be a kilo-meter across. The entire multi-gigawatt system might be as wide as seven kilometers across and weigh on the order of 800-1,200 metric tons (mt). </w:t>
      </w:r>
      <w:r w:rsidRPr="000A78CD">
        <w:rPr>
          <w:rStyle w:val="StyleUnderline"/>
        </w:rPr>
        <w:t xml:space="preserve">Depending on the designed payload size of the launcher, it might require perhaps </w:t>
      </w:r>
      <w:r w:rsidRPr="000A78CD">
        <w:rPr>
          <w:rStyle w:val="Emphasis"/>
        </w:rPr>
        <w:t xml:space="preserve">480-800 launches </w:t>
      </w:r>
      <w:r w:rsidRPr="000A78CD">
        <w:rPr>
          <w:rStyle w:val="StyleUnderline"/>
        </w:rPr>
        <w:t>of a reusable space plane to erect the system.</w:t>
      </w:r>
    </w:p>
    <w:p w14:paraId="6E805291" w14:textId="77777777" w:rsidR="00EB634C" w:rsidRPr="0030065B" w:rsidRDefault="00EB634C" w:rsidP="00EB634C">
      <w:pPr>
        <w:rPr>
          <w:sz w:val="8"/>
        </w:rPr>
      </w:pPr>
      <w:r w:rsidRPr="0030065B">
        <w:rPr>
          <w:sz w:val="8"/>
        </w:rPr>
        <w:t xml:space="preserve">The scale of this ambitious project should give the reader pause. On the one hand, in 2011 the United States launched only 18 times to space, (3) and the largest object in space today, the International Space Station (ISS) took years to assemble, has a mass of only 450 mt, and produces only .25 MW of power. On the other hand, the scale is quite modest when compared to that of logistical movement in aviation and shipping. For instance, a major US airport like Atlanta's Hartsfield-Jackson sees nearly 1,350 takeoffs daily and moves 60,000 mt annually. (4) If successful in the market, ultimately </w:t>
      </w:r>
      <w:r w:rsidRPr="000A78CD">
        <w:rPr>
          <w:rStyle w:val="StyleUnderline"/>
        </w:rPr>
        <w:t xml:space="preserve">thousands of systems could be launched to geosynchronous orbit to supply part or all of the estimated </w:t>
      </w:r>
      <w:r w:rsidRPr="000A78CD">
        <w:rPr>
          <w:rStyle w:val="Emphasis"/>
        </w:rPr>
        <w:t>55-terawatt (TW)</w:t>
      </w:r>
      <w:r w:rsidRPr="000A78CD">
        <w:rPr>
          <w:rStyle w:val="StyleUnderline"/>
        </w:rPr>
        <w:t xml:space="preserve"> power requirement for all earthly energy needs by the year 2100.</w:t>
      </w:r>
      <w:r w:rsidRPr="0030065B">
        <w:rPr>
          <w:sz w:val="8"/>
        </w:rPr>
        <w:t xml:space="preserve"> (5)</w:t>
      </w:r>
    </w:p>
    <w:p w14:paraId="4BEC7D89" w14:textId="77777777" w:rsidR="00EB634C" w:rsidRPr="000A78CD" w:rsidRDefault="00EB634C" w:rsidP="00EB634C">
      <w:pPr>
        <w:rPr>
          <w:rStyle w:val="Emphasis"/>
        </w:rPr>
      </w:pPr>
      <w:r w:rsidRPr="000A78CD">
        <w:rPr>
          <w:rStyle w:val="StyleUnderline"/>
        </w:rPr>
        <w:t>Humanity has never contemplated either a space or energy project on such a vast scale</w:t>
      </w:r>
      <w:r w:rsidRPr="0030065B">
        <w:rPr>
          <w:sz w:val="8"/>
        </w:rPr>
        <w:t xml:space="preserve"> or one which would so alter our relationship to the cosmos</w:t>
      </w:r>
      <w:r w:rsidRPr="000A78CD">
        <w:rPr>
          <w:rStyle w:val="Emphasis"/>
        </w:rPr>
        <w:t xml:space="preserve">. </w:t>
      </w:r>
      <w:r w:rsidRPr="00301E69">
        <w:rPr>
          <w:rStyle w:val="Emphasis"/>
          <w:highlight w:val="yellow"/>
        </w:rPr>
        <w:t xml:space="preserve">It is a space </w:t>
      </w:r>
      <w:r w:rsidRPr="00F71DE2">
        <w:rPr>
          <w:rStyle w:val="Emphasis"/>
        </w:rPr>
        <w:t xml:space="preserve">project, an </w:t>
      </w:r>
      <w:r w:rsidRPr="00301E69">
        <w:rPr>
          <w:rStyle w:val="Emphasis"/>
          <w:highlight w:val="yellow"/>
        </w:rPr>
        <w:t xml:space="preserve">energy </w:t>
      </w:r>
      <w:r w:rsidRPr="00F71DE2">
        <w:rPr>
          <w:rStyle w:val="Emphasis"/>
        </w:rPr>
        <w:t>project, a</w:t>
      </w:r>
      <w:r w:rsidRPr="00301E69">
        <w:rPr>
          <w:rStyle w:val="Emphasis"/>
          <w:highlight w:val="yellow"/>
        </w:rPr>
        <w:t xml:space="preserve"> transportation </w:t>
      </w:r>
      <w:r w:rsidRPr="00F71DE2">
        <w:rPr>
          <w:rStyle w:val="Emphasis"/>
        </w:rPr>
        <w:t>project,</w:t>
      </w:r>
      <w:r w:rsidRPr="00301E69">
        <w:rPr>
          <w:rStyle w:val="Emphasis"/>
          <w:highlight w:val="yellow"/>
        </w:rPr>
        <w:t xml:space="preserve"> and an infrastructure project.</w:t>
      </w:r>
      <w:r w:rsidRPr="0030065B">
        <w:rPr>
          <w:sz w:val="8"/>
        </w:rPr>
        <w:t xml:space="preserve"> On a scale of ambition, it is unparalleled. It </w:t>
      </w:r>
      <w:r w:rsidRPr="000A78CD">
        <w:rPr>
          <w:rStyle w:val="Emphasis"/>
        </w:rPr>
        <w:t>is the Apollo Project, the Manhattan Project, the transcontinental railroad, the Eisenhower interstate highways, the TVA, and the rural electrification projects all in one.</w:t>
      </w:r>
    </w:p>
    <w:p w14:paraId="4A98CA29" w14:textId="77777777" w:rsidR="00EB634C" w:rsidRPr="0030065B" w:rsidRDefault="00EB634C" w:rsidP="00EB634C">
      <w:pPr>
        <w:rPr>
          <w:sz w:val="8"/>
        </w:rPr>
      </w:pPr>
      <w:r w:rsidRPr="00301E69">
        <w:rPr>
          <w:rStyle w:val="StyleUnderline"/>
          <w:highlight w:val="yellow"/>
        </w:rPr>
        <w:t>As ambitious as this vision seems, there is reason to believe it is feasible</w:t>
      </w:r>
      <w:r w:rsidRPr="0030065B">
        <w:rPr>
          <w:sz w:val="8"/>
        </w:rPr>
        <w:t>. Ac-cording to the IAA Report, "There are no fundamental technical barriers that would prevent the realization of large-scale SPS platforms during the coming decades ... no fundamental breakthroughs appear necessary, and the degree of difficulty in projected R&amp;D appears tractable ... [and] no fundamental 'showstoppers' among the required supporting systems [Launch and on-orbit tugs]." The report provides an international roadmap noting that "systems studies are not enough. Technology flight experiments to test critical technology elements and technology flight demonstrations that validate SPS systems concepts to a high level of maturity appear to be essential."</w:t>
      </w:r>
    </w:p>
    <w:p w14:paraId="6290551E" w14:textId="77777777" w:rsidR="00EB634C" w:rsidRPr="0030065B" w:rsidRDefault="00EB634C" w:rsidP="00EB634C">
      <w:pPr>
        <w:rPr>
          <w:sz w:val="8"/>
        </w:rPr>
      </w:pPr>
      <w:r w:rsidRPr="0030065B">
        <w:rPr>
          <w:sz w:val="8"/>
        </w:rPr>
        <w:t>Desirable Space Strategy</w:t>
      </w:r>
    </w:p>
    <w:p w14:paraId="561E5203" w14:textId="77777777" w:rsidR="00EB634C" w:rsidRPr="0030065B" w:rsidRDefault="00EB634C" w:rsidP="00EB634C">
      <w:pPr>
        <w:rPr>
          <w:sz w:val="8"/>
        </w:rPr>
      </w:pPr>
      <w:r w:rsidRPr="000A78CD">
        <w:rPr>
          <w:rStyle w:val="StyleUnderline"/>
        </w:rPr>
        <w:t xml:space="preserve">Our </w:t>
      </w:r>
      <w:r w:rsidRPr="00F71DE2">
        <w:rPr>
          <w:rStyle w:val="StyleUnderline"/>
        </w:rPr>
        <w:t>current National Space Policy articulates</w:t>
      </w:r>
      <w:r w:rsidRPr="0030065B">
        <w:rPr>
          <w:sz w:val="8"/>
        </w:rPr>
        <w:t xml:space="preserve"> the top </w:t>
      </w:r>
      <w:r w:rsidRPr="00F71DE2">
        <w:rPr>
          <w:rStyle w:val="StyleUnderline"/>
        </w:rPr>
        <w:t>three space-related goals</w:t>
      </w:r>
      <w:r w:rsidRPr="0030065B">
        <w:rPr>
          <w:sz w:val="8"/>
        </w:rPr>
        <w:t xml:space="preserve"> as:</w:t>
      </w:r>
    </w:p>
    <w:p w14:paraId="643D2F6E" w14:textId="77777777" w:rsidR="00EB634C" w:rsidRPr="0030065B" w:rsidRDefault="00EB634C" w:rsidP="00EB634C">
      <w:pPr>
        <w:rPr>
          <w:sz w:val="8"/>
        </w:rPr>
      </w:pPr>
      <w:r w:rsidRPr="0030065B">
        <w:rPr>
          <w:sz w:val="8"/>
        </w:rPr>
        <w:t xml:space="preserve">* </w:t>
      </w:r>
      <w:r w:rsidRPr="00F71DE2">
        <w:rPr>
          <w:rStyle w:val="Emphasis"/>
        </w:rPr>
        <w:t>Energize competitive domestic industries</w:t>
      </w:r>
      <w:r w:rsidRPr="0030065B">
        <w:rPr>
          <w:sz w:val="8"/>
        </w:rPr>
        <w:t xml:space="preserve"> </w:t>
      </w:r>
      <w:r w:rsidRPr="00F71DE2">
        <w:rPr>
          <w:rStyle w:val="StyleUnderline"/>
        </w:rPr>
        <w:t>to participate in global markets</w:t>
      </w:r>
      <w:r w:rsidRPr="0030065B">
        <w:rPr>
          <w:sz w:val="8"/>
        </w:rPr>
        <w:t xml:space="preserve"> and advance the development of satellite manufacturing, satellite-based services, space launch, terrestrial applications, and increased entrepreneurship;</w:t>
      </w:r>
    </w:p>
    <w:p w14:paraId="1A516FD9" w14:textId="77777777" w:rsidR="00EB634C" w:rsidRPr="0030065B" w:rsidRDefault="00EB634C" w:rsidP="00EB634C">
      <w:pPr>
        <w:rPr>
          <w:sz w:val="8"/>
        </w:rPr>
      </w:pPr>
      <w:r w:rsidRPr="0030065B">
        <w:rPr>
          <w:sz w:val="8"/>
        </w:rPr>
        <w:t xml:space="preserve">* </w:t>
      </w:r>
      <w:r w:rsidRPr="00F71DE2">
        <w:rPr>
          <w:rStyle w:val="Emphasis"/>
        </w:rPr>
        <w:t>Expand international cooperation</w:t>
      </w:r>
      <w:r w:rsidRPr="0030065B">
        <w:rPr>
          <w:sz w:val="8"/>
        </w:rPr>
        <w:t>; and</w:t>
      </w:r>
    </w:p>
    <w:p w14:paraId="413C85FD" w14:textId="77777777" w:rsidR="00EB634C" w:rsidRPr="0030065B" w:rsidRDefault="00EB634C" w:rsidP="00EB634C">
      <w:pPr>
        <w:rPr>
          <w:sz w:val="8"/>
        </w:rPr>
      </w:pPr>
      <w:r w:rsidRPr="0030065B">
        <w:rPr>
          <w:sz w:val="8"/>
        </w:rPr>
        <w:t>* Strengthen stability in space.</w:t>
      </w:r>
    </w:p>
    <w:p w14:paraId="49ED108E" w14:textId="77777777" w:rsidR="00EB634C" w:rsidRPr="0030065B" w:rsidRDefault="00EB634C" w:rsidP="00EB634C">
      <w:pPr>
        <w:rPr>
          <w:sz w:val="8"/>
        </w:rPr>
      </w:pPr>
      <w:r w:rsidRPr="0030065B">
        <w:rPr>
          <w:sz w:val="8"/>
        </w:rPr>
        <w:t>It continues by articulating several foundational activities important to the nation:</w:t>
      </w:r>
    </w:p>
    <w:p w14:paraId="26A0E2AA" w14:textId="77777777" w:rsidR="00EB634C" w:rsidRPr="00F71DE2" w:rsidRDefault="00EB634C" w:rsidP="00EB634C">
      <w:pPr>
        <w:rPr>
          <w:rStyle w:val="Emphasis"/>
        </w:rPr>
      </w:pPr>
      <w:r w:rsidRPr="0030065B">
        <w:rPr>
          <w:sz w:val="8"/>
        </w:rPr>
        <w:t xml:space="preserve">* Strengthen US leadership in space-related science, technology, and industrial bases. </w:t>
      </w:r>
      <w:r w:rsidRPr="00F71DE2">
        <w:rPr>
          <w:rStyle w:val="Emphasis"/>
        </w:rPr>
        <w:t>Encourage an innovative and entrepreneurial commercial space sector.</w:t>
      </w:r>
    </w:p>
    <w:p w14:paraId="05246DC0" w14:textId="77777777" w:rsidR="00EB634C" w:rsidRPr="0030065B" w:rsidRDefault="00EB634C" w:rsidP="00EB634C">
      <w:pPr>
        <w:rPr>
          <w:sz w:val="8"/>
        </w:rPr>
      </w:pPr>
      <w:r w:rsidRPr="0030065B">
        <w:rPr>
          <w:sz w:val="8"/>
        </w:rPr>
        <w:t>* Enhance capabilities for assured access to space. Develop launch systems and technologies necessary to assure and sustain future reliable and efficient access to space, in cooperation with US industry.</w:t>
      </w:r>
    </w:p>
    <w:p w14:paraId="619317FE" w14:textId="77777777" w:rsidR="00EB634C" w:rsidRPr="0030065B" w:rsidRDefault="00EB634C" w:rsidP="00EB634C">
      <w:pPr>
        <w:rPr>
          <w:sz w:val="8"/>
        </w:rPr>
      </w:pPr>
      <w:r w:rsidRPr="0030065B">
        <w:rPr>
          <w:sz w:val="8"/>
        </w:rPr>
        <w:t xml:space="preserve">* Develop and retain space professionals. </w:t>
      </w:r>
      <w:r w:rsidRPr="00F71DE2">
        <w:rPr>
          <w:rStyle w:val="StyleUnderline"/>
        </w:rPr>
        <w:t>Promote</w:t>
      </w:r>
      <w:r w:rsidRPr="0030065B">
        <w:rPr>
          <w:sz w:val="8"/>
        </w:rPr>
        <w:t xml:space="preserve"> and expand </w:t>
      </w:r>
      <w:r w:rsidRPr="00F71DE2">
        <w:rPr>
          <w:rStyle w:val="Emphasis"/>
        </w:rPr>
        <w:t>public-private partnerships</w:t>
      </w:r>
      <w:r w:rsidRPr="0030065B">
        <w:rPr>
          <w:sz w:val="8"/>
        </w:rPr>
        <w:t xml:space="preserve"> to foster educational achievement in science, technology, engineering, and mathematics (STEM) programs; embrace innovation to cultivate and sustain an entrepreneurial US research and development environment.</w:t>
      </w:r>
    </w:p>
    <w:p w14:paraId="630C62C8" w14:textId="77777777" w:rsidR="00EB634C" w:rsidRPr="0030065B" w:rsidRDefault="00EB634C" w:rsidP="00EB634C">
      <w:pPr>
        <w:rPr>
          <w:sz w:val="8"/>
        </w:rPr>
      </w:pPr>
      <w:r w:rsidRPr="0030065B">
        <w:rPr>
          <w:sz w:val="8"/>
        </w:rPr>
        <w:t>* Strengthen interagency partnerships.</w:t>
      </w:r>
    </w:p>
    <w:p w14:paraId="6D3687FE" w14:textId="77777777" w:rsidR="00EB634C" w:rsidRPr="0030065B" w:rsidRDefault="00EB634C" w:rsidP="00EB634C">
      <w:pPr>
        <w:rPr>
          <w:sz w:val="8"/>
        </w:rPr>
      </w:pPr>
      <w:r w:rsidRPr="0030065B">
        <w:rPr>
          <w:sz w:val="8"/>
        </w:rPr>
        <w:t xml:space="preserve">* International cooperation. Strengthen US space leadership. </w:t>
      </w:r>
      <w:r w:rsidRPr="00F71DE2">
        <w:rPr>
          <w:rStyle w:val="StyleUnderline"/>
        </w:rPr>
        <w:t xml:space="preserve">Facilitate </w:t>
      </w:r>
      <w:r w:rsidRPr="00F71DE2">
        <w:rPr>
          <w:rStyle w:val="Emphasis"/>
        </w:rPr>
        <w:t>new market opportunities</w:t>
      </w:r>
      <w:r w:rsidRPr="0030065B">
        <w:rPr>
          <w:sz w:val="8"/>
        </w:rPr>
        <w:t xml:space="preserve"> for US commercial space capabilities and services, including commercially viable terrestrial applications that rely on government-provided space systems. (6)</w:t>
      </w:r>
    </w:p>
    <w:p w14:paraId="600C0658" w14:textId="77777777" w:rsidR="00EB634C" w:rsidRPr="0030065B" w:rsidRDefault="00EB634C" w:rsidP="00EB634C">
      <w:pPr>
        <w:rPr>
          <w:sz w:val="8"/>
        </w:rPr>
      </w:pPr>
      <w:r w:rsidRPr="00F71DE2">
        <w:rPr>
          <w:rStyle w:val="StyleUnderline"/>
        </w:rPr>
        <w:t>SBSP can be seen as a desirable strategy</w:t>
      </w:r>
      <w:r w:rsidRPr="0030065B">
        <w:rPr>
          <w:sz w:val="8"/>
        </w:rPr>
        <w:t xml:space="preserve"> to achieve these national-level goals, consistent with the foundational activities, and with desirable effects for the USAF and the DoD.</w:t>
      </w:r>
    </w:p>
    <w:p w14:paraId="485C4D89" w14:textId="77777777" w:rsidR="00EB634C" w:rsidRPr="0030065B" w:rsidRDefault="00EB634C" w:rsidP="00EB634C">
      <w:pPr>
        <w:rPr>
          <w:sz w:val="8"/>
        </w:rPr>
      </w:pPr>
      <w:r w:rsidRPr="0030065B">
        <w:rPr>
          <w:sz w:val="8"/>
        </w:rPr>
        <w:t xml:space="preserve">Fundamentally, a </w:t>
      </w:r>
      <w:r w:rsidRPr="00F71DE2">
        <w:rPr>
          <w:rStyle w:val="StyleUnderline"/>
        </w:rPr>
        <w:t xml:space="preserve">successful SBSP program would </w:t>
      </w:r>
      <w:r w:rsidRPr="00F71DE2">
        <w:rPr>
          <w:rStyle w:val="Emphasis"/>
        </w:rPr>
        <w:t>transform our industrial base</w:t>
      </w:r>
      <w:r w:rsidRPr="0030065B">
        <w:rPr>
          <w:sz w:val="8"/>
        </w:rPr>
        <w:t xml:space="preserve"> and competitiveness and be at least as significant for American STEM programs as were the post-Sputnik and Apollo expansions in aero-space engineering. It would greatly expand the role of commercial space, and the effect on assured access and launch would be profound. Its natural confluence of challenges in space, energy, and security offers exciting options to further interagency partnerships between NASA, DOE, DoD, FAA, FCC, EPA, DOC, and DOS. It presents excellent opportunities for the United States to lead in international cooperation.</w:t>
      </w:r>
    </w:p>
    <w:p w14:paraId="18176C5F" w14:textId="77777777" w:rsidR="00EB634C" w:rsidRPr="0030065B" w:rsidRDefault="00EB634C" w:rsidP="00EB634C">
      <w:pPr>
        <w:rPr>
          <w:sz w:val="8"/>
        </w:rPr>
      </w:pPr>
      <w:r w:rsidRPr="0030065B">
        <w:rPr>
          <w:sz w:val="8"/>
        </w:rPr>
        <w:t>A prophet is honored everywhere but in his own country and in his own home. —Luke 4:24</w:t>
      </w:r>
    </w:p>
    <w:p w14:paraId="55A525B1" w14:textId="77777777" w:rsidR="00EB634C" w:rsidRPr="0030065B" w:rsidRDefault="00EB634C" w:rsidP="00EB634C">
      <w:pPr>
        <w:rPr>
          <w:sz w:val="8"/>
        </w:rPr>
      </w:pPr>
      <w:r w:rsidRPr="0030065B">
        <w:rPr>
          <w:sz w:val="8"/>
        </w:rPr>
        <w:t>The strategic case for SBSP was most recently articulated in 2007 when the National Security Space Office (NSSO, the executive agent for space), published a report titled Space-Based Solar Power: An Opportunity for Strategic Security. The report summarized the findings of a study group of world-class experts who concluded that space-based solar power was technically feasible and recommended the United States initiate a new national program. It further stated that if the United States began a coordinated national program to develop SBSP, it should expect to find that “broad interest in SBSP exists outside of the US government, ranging from aerospace and energy industries, to foreign governments such as Japan, the EU, Canada, India, China, Russia, and others.” It also warned, “While the best chances for development are likely to occur with US government support, it is entirely possible that SBSP development may be independently pursued elsewhere without US leadership.”7</w:t>
      </w:r>
    </w:p>
    <w:p w14:paraId="3BA3E572" w14:textId="77777777" w:rsidR="00EB634C" w:rsidRPr="0030065B" w:rsidRDefault="00EB634C" w:rsidP="00EB634C">
      <w:pPr>
        <w:rPr>
          <w:sz w:val="8"/>
        </w:rPr>
      </w:pPr>
      <w:r w:rsidRPr="0030065B">
        <w:rPr>
          <w:sz w:val="8"/>
        </w:rPr>
        <w:t>China has acquired sufficient technology and had enough money to carry out the most ambitious space project in history. Once completed, the solar station, with a capacity of 100 MW [megawatts], would span at least one square kilometre, dwarfing the International Space Station and becoming the biggest man-made object in space. —Prof. Wang Xiji, 2011</w:t>
      </w:r>
    </w:p>
    <w:p w14:paraId="19A620B5" w14:textId="77777777" w:rsidR="00EB634C" w:rsidRPr="0030065B" w:rsidRDefault="00EB634C" w:rsidP="00EB634C">
      <w:pPr>
        <w:rPr>
          <w:sz w:val="8"/>
        </w:rPr>
      </w:pPr>
      <w:r w:rsidRPr="0030065B">
        <w:rPr>
          <w:sz w:val="8"/>
        </w:rPr>
        <w:t>Most Airmen would like to see the United States lead in space and maintain its preeminence in technology. Adapting Billy Mitchell’s dictum about airpower,8 “space power is anything a nation can do in space,” it is inescapable that if a nation can build a solar-power satellite, it can do a lot more in space than the United States is doing today. SBSP presents our nation a desirable strategy to develop underlying technologies that will determine future preeminence in space.</w:t>
      </w:r>
    </w:p>
    <w:p w14:paraId="15416E83" w14:textId="77777777" w:rsidR="00EB634C" w:rsidRPr="0030065B" w:rsidRDefault="00EB634C" w:rsidP="00EB634C">
      <w:pPr>
        <w:rPr>
          <w:sz w:val="8"/>
        </w:rPr>
      </w:pPr>
      <w:r w:rsidRPr="0030065B">
        <w:rPr>
          <w:sz w:val="8"/>
        </w:rPr>
        <w:t>Were the United States to succeed in such a technological endeavor, it would offer reduced dependency on unstable foreign sources of energy and an opportunity to become a net supplier for a vast and expanding market (both in energy and launch). It may well become an industry of comparable size and value to the aviation or automotive industries, vastly expanding the nation’s capabilities and market share in space while offering unique opportunities for international partnerships.</w:t>
      </w:r>
    </w:p>
    <w:p w14:paraId="0A395842" w14:textId="77777777" w:rsidR="00EB634C" w:rsidRPr="0030065B" w:rsidRDefault="00EB634C" w:rsidP="00EB634C">
      <w:pPr>
        <w:rPr>
          <w:sz w:val="8"/>
        </w:rPr>
      </w:pPr>
      <w:r w:rsidRPr="0030065B">
        <w:rPr>
          <w:sz w:val="8"/>
        </w:rPr>
        <w:t xml:space="preserve">Strategically, </w:t>
      </w:r>
      <w:r w:rsidRPr="000A78CD">
        <w:rPr>
          <w:rStyle w:val="StyleUnderline"/>
        </w:rPr>
        <w:t xml:space="preserve">a national </w:t>
      </w:r>
      <w:r w:rsidRPr="00301E69">
        <w:rPr>
          <w:rStyle w:val="StyleUnderline"/>
          <w:highlight w:val="yellow"/>
        </w:rPr>
        <w:t>SBSP</w:t>
      </w:r>
      <w:r w:rsidRPr="000A78CD">
        <w:rPr>
          <w:rStyle w:val="StyleUnderline"/>
        </w:rPr>
        <w:t xml:space="preserve"> program</w:t>
      </w:r>
      <w:r w:rsidRPr="0030065B">
        <w:rPr>
          <w:sz w:val="8"/>
        </w:rPr>
        <w:t xml:space="preserve"> would be of enormous benefit to American security interests. A strategic source of energy that transcends our fossil fuel regime would expand US foreign policy freedom of action, making it less dependent on unstable foreign energy sources. It </w:t>
      </w:r>
      <w:r w:rsidRPr="00301E69">
        <w:rPr>
          <w:rStyle w:val="StyleUnderline"/>
          <w:highlight w:val="yellow"/>
        </w:rPr>
        <w:t>would curtail financing of ideologies that do not share our values of democracy</w:t>
      </w:r>
      <w:r w:rsidRPr="0030065B">
        <w:rPr>
          <w:sz w:val="8"/>
          <w:highlight w:val="yellow"/>
        </w:rPr>
        <w:t xml:space="preserve"> </w:t>
      </w:r>
      <w:r w:rsidRPr="00301E69">
        <w:rPr>
          <w:rStyle w:val="StyleUnderline"/>
          <w:highlight w:val="yellow"/>
        </w:rPr>
        <w:t>and human rights</w:t>
      </w:r>
      <w:r w:rsidRPr="0030065B">
        <w:rPr>
          <w:sz w:val="8"/>
        </w:rPr>
        <w:t xml:space="preserve"> while offering an inspiring solution to global climate change.</w:t>
      </w:r>
    </w:p>
    <w:p w14:paraId="54FB8616" w14:textId="77777777" w:rsidR="00EB634C" w:rsidRPr="00C05399" w:rsidRDefault="00EB634C" w:rsidP="00EB634C">
      <w:pPr>
        <w:rPr>
          <w:sz w:val="10"/>
        </w:rPr>
      </w:pPr>
      <w:r w:rsidRPr="000A78CD">
        <w:rPr>
          <w:rStyle w:val="StyleUnderline"/>
        </w:rPr>
        <w:t>Pursuing</w:t>
      </w:r>
      <w:r w:rsidRPr="0030065B">
        <w:rPr>
          <w:sz w:val="8"/>
        </w:rPr>
        <w:t xml:space="preserve"> an </w:t>
      </w:r>
      <w:r w:rsidRPr="00301E69">
        <w:rPr>
          <w:rStyle w:val="StyleUnderline"/>
          <w:highlight w:val="yellow"/>
        </w:rPr>
        <w:t>exportable energy</w:t>
      </w:r>
      <w:r w:rsidRPr="0030065B">
        <w:rPr>
          <w:sz w:val="8"/>
        </w:rPr>
        <w:t xml:space="preserve"> system </w:t>
      </w:r>
      <w:r w:rsidRPr="000A78CD">
        <w:rPr>
          <w:rStyle w:val="StyleUnderline"/>
        </w:rPr>
        <w:t>that</w:t>
      </w:r>
      <w:r w:rsidRPr="0030065B">
        <w:rPr>
          <w:sz w:val="8"/>
        </w:rPr>
        <w:t xml:space="preserve"> </w:t>
      </w:r>
      <w:r w:rsidRPr="00301E69">
        <w:rPr>
          <w:rStyle w:val="StyleUnderline"/>
          <w:highlight w:val="yellow"/>
        </w:rPr>
        <w:t>could</w:t>
      </w:r>
      <w:r w:rsidRPr="0030065B">
        <w:rPr>
          <w:sz w:val="8"/>
        </w:rPr>
        <w:t xml:space="preserve"> actually </w:t>
      </w:r>
      <w:r w:rsidRPr="00301E69">
        <w:rPr>
          <w:rStyle w:val="StyleUnderline"/>
          <w:highlight w:val="yellow"/>
        </w:rPr>
        <w:t>solve</w:t>
      </w:r>
      <w:r w:rsidRPr="0030065B">
        <w:rPr>
          <w:sz w:val="8"/>
        </w:rPr>
        <w:t xml:space="preserve"> the problems of global energy security, </w:t>
      </w:r>
      <w:r w:rsidRPr="00301E69">
        <w:rPr>
          <w:rStyle w:val="Emphasis"/>
          <w:highlight w:val="yellow"/>
        </w:rPr>
        <w:t>scarcity</w:t>
      </w:r>
      <w:r w:rsidRPr="0030065B">
        <w:rPr>
          <w:sz w:val="8"/>
          <w:highlight w:val="yellow"/>
        </w:rPr>
        <w:t xml:space="preserve">, </w:t>
      </w:r>
      <w:r w:rsidRPr="00301E69">
        <w:rPr>
          <w:rStyle w:val="Emphasis"/>
          <w:highlight w:val="yellow"/>
        </w:rPr>
        <w:t>climate change</w:t>
      </w:r>
      <w:r w:rsidRPr="0030065B">
        <w:rPr>
          <w:sz w:val="8"/>
          <w:highlight w:val="yellow"/>
        </w:rPr>
        <w:t xml:space="preserve">, </w:t>
      </w:r>
      <w:r w:rsidRPr="00301E69">
        <w:rPr>
          <w:rStyle w:val="StyleUnderline"/>
          <w:highlight w:val="yellow"/>
        </w:rPr>
        <w:t xml:space="preserve">and </w:t>
      </w:r>
      <w:r w:rsidRPr="00301E69">
        <w:rPr>
          <w:rStyle w:val="Emphasis"/>
          <w:highlight w:val="yellow"/>
        </w:rPr>
        <w:t>sustainable development</w:t>
      </w:r>
      <w:r w:rsidRPr="0030065B">
        <w:rPr>
          <w:sz w:val="8"/>
          <w:highlight w:val="yellow"/>
        </w:rPr>
        <w:t xml:space="preserve"> </w:t>
      </w:r>
      <w:r w:rsidRPr="00301E69">
        <w:rPr>
          <w:rStyle w:val="StyleUnderline"/>
          <w:highlight w:val="yellow"/>
        </w:rPr>
        <w:t xml:space="preserve">offers the possibility of </w:t>
      </w:r>
      <w:r w:rsidRPr="00301E69">
        <w:rPr>
          <w:rStyle w:val="Emphasis"/>
          <w:highlight w:val="yellow"/>
        </w:rPr>
        <w:t>proactively re</w:t>
      </w:r>
      <w:r w:rsidRPr="00301E69">
        <w:rPr>
          <w:rStyle w:val="StyleUnderline"/>
          <w:highlight w:val="yellow"/>
        </w:rPr>
        <w:t>ducing</w:t>
      </w:r>
      <w:r w:rsidRPr="000A78CD">
        <w:rPr>
          <w:rStyle w:val="StyleUnderline"/>
        </w:rPr>
        <w:t xml:space="preserve"> the number of potential </w:t>
      </w:r>
      <w:r w:rsidRPr="00301E69">
        <w:rPr>
          <w:rStyle w:val="StyleUnderline"/>
          <w:highlight w:val="yellow"/>
        </w:rPr>
        <w:t>contingencies where the US military might be called</w:t>
      </w:r>
      <w:r w:rsidRPr="000A78CD">
        <w:rPr>
          <w:rStyle w:val="StyleUnderline"/>
        </w:rPr>
        <w:t xml:space="preserve"> upon </w:t>
      </w:r>
      <w:r w:rsidRPr="00301E69">
        <w:rPr>
          <w:rStyle w:val="StyleUnderline"/>
          <w:highlight w:val="yellow"/>
        </w:rPr>
        <w:t>to respond</w:t>
      </w:r>
      <w:r w:rsidRPr="0030065B">
        <w:rPr>
          <w:sz w:val="8"/>
        </w:rPr>
        <w:t>. Additionally, being seen as a good-faith supplier of such global public good and inspiring vision for humanity contributes to US legitimacy and lowers the cost and difficulty of maintaining US leadership globally.</w:t>
      </w:r>
    </w:p>
    <w:p w14:paraId="5053D6FA" w14:textId="77777777" w:rsidR="00EB634C" w:rsidRPr="003667BA" w:rsidRDefault="00EB634C" w:rsidP="00EB634C">
      <w:pPr>
        <w:pStyle w:val="Heading4"/>
      </w:pPr>
      <w:r>
        <w:t xml:space="preserve">That’s necessary to </w:t>
      </w:r>
      <w:r w:rsidRPr="00702D40">
        <w:rPr>
          <w:u w:val="single"/>
        </w:rPr>
        <w:t>reduce emissions</w:t>
      </w:r>
      <w:r>
        <w:t xml:space="preserve">---the plan is </w:t>
      </w:r>
      <w:r w:rsidRPr="00C05399">
        <w:rPr>
          <w:u w:val="single"/>
        </w:rPr>
        <w:t>consistent</w:t>
      </w:r>
      <w:r>
        <w:t xml:space="preserve"> with demands made by </w:t>
      </w:r>
      <w:r w:rsidRPr="00C05399">
        <w:rPr>
          <w:u w:val="single"/>
        </w:rPr>
        <w:t>non-space faring</w:t>
      </w:r>
      <w:r>
        <w:t xml:space="preserve"> nations </w:t>
      </w:r>
    </w:p>
    <w:p w14:paraId="3B6B1E9F" w14:textId="77777777" w:rsidR="00EB634C" w:rsidRDefault="00EB634C" w:rsidP="00EB634C">
      <w:r w:rsidRPr="00226577">
        <w:rPr>
          <w:rStyle w:val="Style13ptBold"/>
        </w:rPr>
        <w:t>Shtivelman 12</w:t>
      </w:r>
      <w:r>
        <w:t xml:space="preserve"> - J.D., Boston University School of Law [Aleksey, 2012, </w:t>
      </w:r>
      <w:r w:rsidRPr="008C7D60">
        <w:rPr>
          <w:i/>
        </w:rPr>
        <w:t>B. U. J. SCI. &amp; TECH. L. Vol. 18:435</w:t>
      </w:r>
      <w:r>
        <w:t>, “SOLAR POWER SATELLITES: THE RIGHT TO A SPOT IN THE WORLD'S HIGHEST PARKING LOT”, Hein Online]</w:t>
      </w:r>
    </w:p>
    <w:p w14:paraId="17827F86" w14:textId="77777777" w:rsidR="00EB634C" w:rsidRDefault="00EB634C" w:rsidP="00EB634C">
      <w:r>
        <w:t>***edited for gendered language</w:t>
      </w:r>
    </w:p>
    <w:p w14:paraId="0462EF48" w14:textId="77777777" w:rsidR="00EB634C" w:rsidRPr="00702D40" w:rsidRDefault="00EB634C" w:rsidP="00EB634C">
      <w:pPr>
        <w:rPr>
          <w:sz w:val="8"/>
        </w:rPr>
      </w:pPr>
      <w:r w:rsidRPr="00702D40">
        <w:rPr>
          <w:sz w:val="8"/>
        </w:rPr>
        <w:t xml:space="preserve">Rather than spending millions on land-based solar power projects, it would be much more profitable if these nations invested in SBSP satellites for two reasons. First, although SBSP satellites are much more expensive at the outset, the cost of initial investment is returned in a period of time comparable to what it would take to recoup the investment cost of a land-based solar farm. 113 Second, </w:t>
      </w:r>
      <w:r w:rsidRPr="008F0B63">
        <w:rPr>
          <w:rStyle w:val="StyleUnderline"/>
          <w:highlight w:val="yellow"/>
        </w:rPr>
        <w:t>SBSP</w:t>
      </w:r>
      <w:r w:rsidRPr="00702D40">
        <w:rPr>
          <w:sz w:val="8"/>
        </w:rPr>
        <w:t xml:space="preserve"> satellites </w:t>
      </w:r>
      <w:r w:rsidRPr="008F0B63">
        <w:rPr>
          <w:rStyle w:val="StyleUnderline"/>
          <w:highlight w:val="yellow"/>
        </w:rPr>
        <w:t xml:space="preserve">generate about </w:t>
      </w:r>
      <w:r w:rsidRPr="008F0B63">
        <w:rPr>
          <w:rStyle w:val="Emphasis"/>
          <w:highlight w:val="yellow"/>
        </w:rPr>
        <w:t>eight to ten times</w:t>
      </w:r>
      <w:r w:rsidRPr="008F0B63">
        <w:rPr>
          <w:rStyle w:val="StyleUnderline"/>
          <w:highlight w:val="yellow"/>
        </w:rPr>
        <w:t xml:space="preserve"> as much power as land-based</w:t>
      </w:r>
      <w:r w:rsidRPr="00702D40">
        <w:rPr>
          <w:sz w:val="8"/>
        </w:rPr>
        <w:t xml:space="preserve"> solar farms."l 4 This means that </w:t>
      </w:r>
      <w:r w:rsidRPr="00A71566">
        <w:rPr>
          <w:rStyle w:val="StyleUnderline"/>
        </w:rPr>
        <w:t xml:space="preserve">after one and a half years, SBSP satellites would generate </w:t>
      </w:r>
      <w:r w:rsidRPr="008F0B63">
        <w:rPr>
          <w:rStyle w:val="Emphasis"/>
          <w:highlight w:val="yellow"/>
        </w:rPr>
        <w:t>eight to ten times the revenue</w:t>
      </w:r>
      <w:r w:rsidRPr="00A71566">
        <w:rPr>
          <w:rStyle w:val="Emphasis"/>
        </w:rPr>
        <w:t xml:space="preserve"> </w:t>
      </w:r>
      <w:r w:rsidRPr="00702D40">
        <w:rPr>
          <w:sz w:val="8"/>
        </w:rPr>
        <w:t xml:space="preserve">of a land-based solar farm. As a result, </w:t>
      </w:r>
      <w:r w:rsidRPr="008F0B63">
        <w:rPr>
          <w:rStyle w:val="StyleUnderline"/>
          <w:highlight w:val="yellow"/>
        </w:rPr>
        <w:t>countries that</w:t>
      </w:r>
      <w:r w:rsidRPr="00A71566">
        <w:rPr>
          <w:rStyle w:val="StyleUnderline"/>
        </w:rPr>
        <w:t xml:space="preserve"> currently </w:t>
      </w:r>
      <w:r w:rsidRPr="008F0B63">
        <w:rPr>
          <w:rStyle w:val="StyleUnderline"/>
          <w:highlight w:val="yellow"/>
        </w:rPr>
        <w:t>rely on</w:t>
      </w:r>
      <w:r w:rsidRPr="00A71566">
        <w:rPr>
          <w:rStyle w:val="StyleUnderline"/>
        </w:rPr>
        <w:t xml:space="preserve"> coal, nuclear or</w:t>
      </w:r>
      <w:r w:rsidRPr="00702D40">
        <w:rPr>
          <w:sz w:val="8"/>
        </w:rPr>
        <w:t xml:space="preserve"> other types of non-clean, </w:t>
      </w:r>
      <w:r w:rsidRPr="008F0B63">
        <w:rPr>
          <w:rStyle w:val="StyleUnderline"/>
          <w:highlight w:val="yellow"/>
        </w:rPr>
        <w:t>non-renewable energy</w:t>
      </w:r>
      <w:r w:rsidRPr="00702D40">
        <w:rPr>
          <w:sz w:val="8"/>
          <w:highlight w:val="yellow"/>
        </w:rPr>
        <w:t xml:space="preserve"> </w:t>
      </w:r>
      <w:r w:rsidRPr="008F0B63">
        <w:rPr>
          <w:rStyle w:val="Emphasis"/>
          <w:highlight w:val="yellow"/>
        </w:rPr>
        <w:t>may look to SBSP</w:t>
      </w:r>
      <w:r w:rsidRPr="00702D40">
        <w:rPr>
          <w:sz w:val="8"/>
        </w:rPr>
        <w:t xml:space="preserve"> for their energy needs, </w:t>
      </w:r>
      <w:r w:rsidRPr="008F0B63">
        <w:rPr>
          <w:rStyle w:val="StyleUnderline"/>
          <w:highlight w:val="yellow"/>
        </w:rPr>
        <w:t>and</w:t>
      </w:r>
      <w:r w:rsidRPr="00702D40">
        <w:rPr>
          <w:sz w:val="8"/>
        </w:rPr>
        <w:t xml:space="preserve"> consequently </w:t>
      </w:r>
      <w:r w:rsidRPr="008F0B63">
        <w:rPr>
          <w:rStyle w:val="StyleUnderline"/>
          <w:highlight w:val="yellow"/>
        </w:rPr>
        <w:t xml:space="preserve">generate a </w:t>
      </w:r>
      <w:r w:rsidRPr="008F0B63">
        <w:rPr>
          <w:rStyle w:val="Emphasis"/>
          <w:highlight w:val="yellow"/>
        </w:rPr>
        <w:t>significant spike in demand</w:t>
      </w:r>
      <w:r w:rsidRPr="00702D40">
        <w:rPr>
          <w:sz w:val="8"/>
        </w:rPr>
        <w:t xml:space="preserve"> for orbital locations on the GSO. This </w:t>
      </w:r>
      <w:r w:rsidRPr="00A71566">
        <w:rPr>
          <w:rStyle w:val="StyleUnderline"/>
        </w:rPr>
        <w:t>increased demand will raise two issues</w:t>
      </w:r>
      <w:r w:rsidRPr="00702D40">
        <w:rPr>
          <w:sz w:val="8"/>
        </w:rPr>
        <w:t xml:space="preserve">: (1) </w:t>
      </w:r>
      <w:r w:rsidRPr="00A71566">
        <w:rPr>
          <w:rStyle w:val="StyleUnderline"/>
        </w:rPr>
        <w:t xml:space="preserve">whether a GSO </w:t>
      </w:r>
      <w:r w:rsidRPr="00702D40">
        <w:rPr>
          <w:sz w:val="8"/>
        </w:rPr>
        <w:t xml:space="preserve">orbital </w:t>
      </w:r>
      <w:r w:rsidRPr="00A71566">
        <w:rPr>
          <w:rStyle w:val="Emphasis"/>
        </w:rPr>
        <w:t>slot can be owned</w:t>
      </w:r>
      <w:r w:rsidRPr="00702D40">
        <w:rPr>
          <w:sz w:val="8"/>
        </w:rPr>
        <w:t xml:space="preserve">, </w:t>
      </w:r>
      <w:r w:rsidRPr="00A71566">
        <w:rPr>
          <w:rStyle w:val="StyleUnderline"/>
        </w:rPr>
        <w:t>and</w:t>
      </w:r>
      <w:r w:rsidRPr="00702D40">
        <w:rPr>
          <w:sz w:val="8"/>
        </w:rPr>
        <w:t xml:space="preserve">, (2) if not, </w:t>
      </w:r>
      <w:r w:rsidRPr="00A71566">
        <w:rPr>
          <w:rStyle w:val="StyleUnderline"/>
        </w:rPr>
        <w:t>whether there is a way to allocate the right to access GSO orbital</w:t>
      </w:r>
      <w:r w:rsidRPr="00702D40">
        <w:rPr>
          <w:sz w:val="8"/>
        </w:rPr>
        <w:t xml:space="preserve"> slots </w:t>
      </w:r>
      <w:r w:rsidRPr="00A71566">
        <w:rPr>
          <w:rStyle w:val="StyleUnderline"/>
        </w:rPr>
        <w:t>for</w:t>
      </w:r>
      <w:r w:rsidRPr="00702D40">
        <w:rPr>
          <w:sz w:val="8"/>
        </w:rPr>
        <w:t xml:space="preserve"> a period of </w:t>
      </w:r>
      <w:r w:rsidRPr="00A71566">
        <w:rPr>
          <w:rStyle w:val="StyleUnderline"/>
        </w:rPr>
        <w:t>time</w:t>
      </w:r>
      <w:r w:rsidRPr="00702D40">
        <w:rPr>
          <w:sz w:val="8"/>
        </w:rPr>
        <w:t>. A viable legal framework could address both of these issues in a clear and precise manner. The ITU currently allocates slots for telecommunications satellites, but the increased demand for slots in GSO for SBSP satellites may force countries to reevaluate ITU's authority to regulate SBSP satellites.</w:t>
      </w:r>
    </w:p>
    <w:p w14:paraId="62824817" w14:textId="77777777" w:rsidR="00EB634C" w:rsidRPr="00702D40" w:rsidRDefault="00EB634C" w:rsidP="00EB634C">
      <w:pPr>
        <w:pStyle w:val="ListParagraph"/>
        <w:numPr>
          <w:ilvl w:val="0"/>
          <w:numId w:val="20"/>
        </w:numPr>
        <w:rPr>
          <w:sz w:val="8"/>
        </w:rPr>
      </w:pPr>
      <w:r w:rsidRPr="00702D40">
        <w:rPr>
          <w:sz w:val="8"/>
        </w:rPr>
        <w:t>An unsuccessful attempt to appropriate GSO slots</w:t>
      </w:r>
    </w:p>
    <w:p w14:paraId="3B147744" w14:textId="77777777" w:rsidR="00EB634C" w:rsidRPr="00702D40" w:rsidRDefault="00EB634C" w:rsidP="00EB634C">
      <w:pPr>
        <w:rPr>
          <w:sz w:val="8"/>
        </w:rPr>
      </w:pPr>
      <w:r w:rsidRPr="00702D40">
        <w:rPr>
          <w:sz w:val="8"/>
        </w:rPr>
        <w:t xml:space="preserve">The ITU allocation is one way to solve the problem, but given the physical limitations of the GSO, there is an underlying conflict between the goals of fair and equitable access on one side and the GSO's efficient use on the other.' 5 The </w:t>
      </w:r>
      <w:r w:rsidRPr="00A71566">
        <w:rPr>
          <w:rStyle w:val="StyleUnderline"/>
        </w:rPr>
        <w:t>conflict arises when developed countries receive priority to access the GSO</w:t>
      </w:r>
      <w:r w:rsidRPr="00702D40">
        <w:rPr>
          <w:sz w:val="8"/>
        </w:rPr>
        <w:t xml:space="preserve"> </w:t>
      </w:r>
      <w:r w:rsidRPr="00A71566">
        <w:rPr>
          <w:rStyle w:val="StyleUnderline"/>
        </w:rPr>
        <w:t>because they have</w:t>
      </w:r>
      <w:r w:rsidRPr="00702D40">
        <w:rPr>
          <w:sz w:val="8"/>
        </w:rPr>
        <w:t xml:space="preserve"> the </w:t>
      </w:r>
      <w:r w:rsidRPr="00A71566">
        <w:rPr>
          <w:rStyle w:val="StyleUnderline"/>
        </w:rPr>
        <w:t>demand, infrastructure, and funding</w:t>
      </w:r>
      <w:r w:rsidRPr="00702D40">
        <w:rPr>
          <w:sz w:val="8"/>
        </w:rPr>
        <w:t xml:space="preserve"> to put satellites into orbit, while developing countries without viable satellites also want access the GSO. 116 </w:t>
      </w:r>
      <w:r w:rsidRPr="00A71566">
        <w:rPr>
          <w:rStyle w:val="StyleUnderline"/>
        </w:rPr>
        <w:t>This</w:t>
      </w:r>
      <w:r w:rsidRPr="00702D40">
        <w:rPr>
          <w:sz w:val="8"/>
        </w:rPr>
        <w:t xml:space="preserve"> a posteriori </w:t>
      </w:r>
      <w:r w:rsidRPr="00A71566">
        <w:rPr>
          <w:rStyle w:val="StyleUnderline"/>
        </w:rPr>
        <w:t>approach</w:t>
      </w:r>
      <w:r w:rsidRPr="00702D40">
        <w:rPr>
          <w:sz w:val="8"/>
        </w:rPr>
        <w:t xml:space="preserve"> to GSO property rights </w:t>
      </w:r>
      <w:r w:rsidRPr="00A71566">
        <w:rPr>
          <w:rStyle w:val="StyleUnderline"/>
        </w:rPr>
        <w:t>favors those who are first to apply</w:t>
      </w:r>
      <w:r w:rsidRPr="00702D40">
        <w:rPr>
          <w:sz w:val="8"/>
        </w:rPr>
        <w:t xml:space="preserve"> for frequency and orbital slots and protects those applicants from interference by later users."17 At the same time, </w:t>
      </w:r>
      <w:r w:rsidRPr="008F0B63">
        <w:rPr>
          <w:rStyle w:val="StyleUnderline"/>
          <w:highlight w:val="yellow"/>
        </w:rPr>
        <w:t>developing countries</w:t>
      </w:r>
      <w:r w:rsidRPr="00702D40">
        <w:rPr>
          <w:sz w:val="8"/>
        </w:rPr>
        <w:t xml:space="preserve"> do not favor such a "free-market-approach" to GSO access; on the contrary, they </w:t>
      </w:r>
      <w:r w:rsidRPr="008F0B63">
        <w:rPr>
          <w:rStyle w:val="Emphasis"/>
          <w:highlight w:val="yellow"/>
        </w:rPr>
        <w:t>would like a multilateral approach</w:t>
      </w:r>
      <w:r w:rsidRPr="00702D40">
        <w:rPr>
          <w:sz w:val="8"/>
          <w:highlight w:val="yellow"/>
        </w:rPr>
        <w:t xml:space="preserve"> </w:t>
      </w:r>
      <w:r w:rsidRPr="008F0B63">
        <w:rPr>
          <w:rStyle w:val="StyleUnderline"/>
          <w:highlight w:val="yellow"/>
        </w:rPr>
        <w:t>that distributes access to the GSO equitably</w:t>
      </w:r>
      <w:r w:rsidRPr="00702D40">
        <w:rPr>
          <w:sz w:val="8"/>
        </w:rPr>
        <w:t xml:space="preserve"> among all nations. 118 "As feared by the developing States, this a posteriori system [has] provided a few industrialized and rich States with the opportunity of temporarily unlimited use of registered frequencies and orbit positions."' "19 Developing countries feel that they should have equal access to these frequencies and orbital slots. 120</w:t>
      </w:r>
    </w:p>
    <w:p w14:paraId="1B304E89" w14:textId="77777777" w:rsidR="00EB634C" w:rsidRPr="00702D40" w:rsidRDefault="00EB634C" w:rsidP="00EB634C">
      <w:pPr>
        <w:rPr>
          <w:sz w:val="8"/>
        </w:rPr>
      </w:pPr>
      <w:r w:rsidRPr="00702D40">
        <w:rPr>
          <w:sz w:val="8"/>
        </w:rPr>
        <w:t xml:space="preserve">These </w:t>
      </w:r>
      <w:r w:rsidRPr="00A71566">
        <w:rPr>
          <w:rStyle w:val="StyleUnderline"/>
        </w:rPr>
        <w:t>countries have tried to gain leverage</w:t>
      </w:r>
      <w:r w:rsidRPr="00702D40">
        <w:rPr>
          <w:sz w:val="8"/>
        </w:rPr>
        <w:t xml:space="preserve"> over the GSO resource </w:t>
      </w:r>
      <w:r w:rsidRPr="00A71566">
        <w:rPr>
          <w:rStyle w:val="StyleUnderline"/>
        </w:rPr>
        <w:t>by advocating for the creation of an</w:t>
      </w:r>
      <w:r w:rsidRPr="00702D40">
        <w:rPr>
          <w:sz w:val="8"/>
        </w:rPr>
        <w:t xml:space="preserve"> administrative </w:t>
      </w:r>
      <w:r w:rsidRPr="00A71566">
        <w:rPr>
          <w:rStyle w:val="StyleUnderline"/>
        </w:rPr>
        <w:t>agency that would allocate</w:t>
      </w:r>
      <w:r w:rsidRPr="00702D40">
        <w:rPr>
          <w:sz w:val="8"/>
        </w:rPr>
        <w:t xml:space="preserve"> a part of </w:t>
      </w:r>
      <w:r w:rsidRPr="00A71566">
        <w:rPr>
          <w:rStyle w:val="StyleUnderline"/>
        </w:rPr>
        <w:t>the GSO</w:t>
      </w:r>
      <w:r w:rsidRPr="00702D40">
        <w:rPr>
          <w:sz w:val="8"/>
        </w:rPr>
        <w:t xml:space="preserve"> to each country. </w:t>
      </w:r>
      <w:r w:rsidRPr="00A71566">
        <w:rPr>
          <w:rStyle w:val="StyleUnderline"/>
        </w:rPr>
        <w:t>In 1976,</w:t>
      </w:r>
      <w:r w:rsidRPr="00702D40">
        <w:rPr>
          <w:sz w:val="8"/>
        </w:rPr>
        <w:t xml:space="preserve"> </w:t>
      </w:r>
      <w:r w:rsidRPr="00A71566">
        <w:rPr>
          <w:rStyle w:val="StyleUnderline"/>
        </w:rPr>
        <w:t>eight developing countries above the equator claimed sovereign right over</w:t>
      </w:r>
      <w:r w:rsidRPr="00702D40">
        <w:rPr>
          <w:sz w:val="8"/>
        </w:rPr>
        <w:t xml:space="preserve"> the </w:t>
      </w:r>
      <w:r w:rsidRPr="00A71566">
        <w:rPr>
          <w:rStyle w:val="StyleUnderline"/>
        </w:rPr>
        <w:t>parts of the GSO lying over their territories</w:t>
      </w:r>
      <w:r w:rsidRPr="00702D40">
        <w:rPr>
          <w:sz w:val="8"/>
        </w:rPr>
        <w:t xml:space="preserve"> and called for the administration of the rest of the GSO. 12 ' The Declaration of the First Meeting of Equatorial Countries (</w:t>
      </w:r>
      <w:r w:rsidRPr="00A71566">
        <w:rPr>
          <w:rStyle w:val="Emphasis"/>
        </w:rPr>
        <w:t>the "Bogota Declaration</w:t>
      </w:r>
      <w:r w:rsidRPr="00702D40">
        <w:rPr>
          <w:sz w:val="8"/>
        </w:rPr>
        <w:t xml:space="preserve">") </w:t>
      </w:r>
      <w:r w:rsidRPr="00A71566">
        <w:rPr>
          <w:rStyle w:val="StyleUnderline"/>
        </w:rPr>
        <w:t>asserted</w:t>
      </w:r>
      <w:r w:rsidRPr="00702D40">
        <w:rPr>
          <w:sz w:val="8"/>
        </w:rPr>
        <w:t xml:space="preserve"> that </w:t>
      </w:r>
      <w:r w:rsidRPr="00A71566">
        <w:rPr>
          <w:rStyle w:val="StyleUnderline"/>
        </w:rPr>
        <w:t>these countries had the right to parts</w:t>
      </w:r>
      <w:r w:rsidRPr="00702D40">
        <w:rPr>
          <w:sz w:val="8"/>
        </w:rPr>
        <w:t xml:space="preserve"> of the GSO </w:t>
      </w:r>
      <w:r w:rsidRPr="00A71566">
        <w:rPr>
          <w:rStyle w:val="StyleUnderline"/>
        </w:rPr>
        <w:t>because the orbit should be considered part of the earth</w:t>
      </w:r>
      <w:r w:rsidRPr="00702D40">
        <w:rPr>
          <w:sz w:val="8"/>
        </w:rPr>
        <w:t xml:space="preserve"> and not outer space. 22 These countries argued that the gravitational force that produces the GSO was defived from their land.' 23 Both </w:t>
      </w:r>
      <w:r w:rsidRPr="00A71566">
        <w:rPr>
          <w:rStyle w:val="StyleUnderline"/>
        </w:rPr>
        <w:t>developed</w:t>
      </w:r>
      <w:r w:rsidRPr="00702D40">
        <w:rPr>
          <w:sz w:val="8"/>
        </w:rPr>
        <w:t xml:space="preserve"> </w:t>
      </w:r>
      <w:r w:rsidRPr="00A71566">
        <w:rPr>
          <w:rStyle w:val="Emphasis"/>
        </w:rPr>
        <w:t>and developing</w:t>
      </w:r>
      <w:r w:rsidRPr="00702D40">
        <w:rPr>
          <w:sz w:val="8"/>
        </w:rPr>
        <w:t xml:space="preserve"> </w:t>
      </w:r>
      <w:r w:rsidRPr="00A71566">
        <w:rPr>
          <w:rStyle w:val="StyleUnderline"/>
        </w:rPr>
        <w:t>countries</w:t>
      </w:r>
      <w:r w:rsidRPr="00702D40">
        <w:rPr>
          <w:sz w:val="8"/>
        </w:rPr>
        <w:t xml:space="preserve"> </w:t>
      </w:r>
      <w:r w:rsidRPr="00A71566">
        <w:rPr>
          <w:rStyle w:val="StyleUnderline"/>
        </w:rPr>
        <w:t>rejected</w:t>
      </w:r>
      <w:r w:rsidRPr="00702D40">
        <w:rPr>
          <w:sz w:val="8"/>
        </w:rPr>
        <w:t xml:space="preserve"> the </w:t>
      </w:r>
      <w:r w:rsidRPr="00A71566">
        <w:rPr>
          <w:rStyle w:val="StyleUnderline"/>
        </w:rPr>
        <w:t>Bogota</w:t>
      </w:r>
      <w:r w:rsidRPr="00702D40">
        <w:rPr>
          <w:sz w:val="8"/>
        </w:rPr>
        <w:t xml:space="preserve"> Declaration's arguments </w:t>
      </w:r>
      <w:r w:rsidRPr="00A71566">
        <w:rPr>
          <w:rStyle w:val="StyleUnderline"/>
        </w:rPr>
        <w:t xml:space="preserve">because its claims were weak: the gravity that produces the orbit (1) is </w:t>
      </w:r>
      <w:r w:rsidRPr="00A71566">
        <w:rPr>
          <w:rStyle w:val="Emphasis"/>
        </w:rPr>
        <w:t>produced by the entire earth</w:t>
      </w:r>
      <w:r w:rsidRPr="00A71566">
        <w:rPr>
          <w:rStyle w:val="StyleUnderline"/>
        </w:rPr>
        <w:t>, not just these eight nations</w:t>
      </w:r>
      <w:r w:rsidRPr="00702D40">
        <w:rPr>
          <w:sz w:val="8"/>
        </w:rPr>
        <w:t>, and (2) produces all orbits, not just the GSO.124</w:t>
      </w:r>
    </w:p>
    <w:p w14:paraId="2741A7A7" w14:textId="77777777" w:rsidR="00EB634C" w:rsidRPr="00702D40" w:rsidRDefault="00EB634C" w:rsidP="00EB634C">
      <w:pPr>
        <w:rPr>
          <w:sz w:val="8"/>
        </w:rPr>
      </w:pPr>
      <w:r w:rsidRPr="00702D40">
        <w:rPr>
          <w:sz w:val="8"/>
        </w:rPr>
        <w:t xml:space="preserve">Another of the arguments in the Bogota Declaration was that </w:t>
      </w:r>
      <w:r w:rsidRPr="00A71566">
        <w:rPr>
          <w:rStyle w:val="StyleUnderline"/>
        </w:rPr>
        <w:t>there is no legally defined boundary</w:t>
      </w:r>
      <w:r w:rsidRPr="00702D40">
        <w:rPr>
          <w:sz w:val="8"/>
        </w:rPr>
        <w:t xml:space="preserve"> as </w:t>
      </w:r>
      <w:r w:rsidRPr="00A71566">
        <w:rPr>
          <w:rStyle w:val="StyleUnderline"/>
        </w:rPr>
        <w:t>to</w:t>
      </w:r>
      <w:r w:rsidRPr="00702D40">
        <w:rPr>
          <w:sz w:val="8"/>
        </w:rPr>
        <w:t xml:space="preserve"> </w:t>
      </w:r>
      <w:r w:rsidRPr="00A71566">
        <w:rPr>
          <w:rStyle w:val="Emphasis"/>
        </w:rPr>
        <w:t>where an atmosphere ends and space begins</w:t>
      </w:r>
      <w:r w:rsidRPr="00702D40">
        <w:rPr>
          <w:sz w:val="8"/>
        </w:rPr>
        <w:t>. 125 Furthermore, the Bogota Declaration declared that even the Outer Space Treaty, which provides the basic outline for the peaceful exploration and use of outer space, does not address the issue. 126 While there is no definition that all countries in the world accept regarding the boundary of space, the International Aeronautic Federation recognizes the Karman Line as the edge of the atmosphere and the beginning of space.' 27 The International Aeronautic Federation is a non-governmental organization founded in 1905, for the purpose of encouraging aeronautical and astronautical activities worldwide. 28 It has 100 member countries, including the United States, United Kingdom, Spain, Sweden, South Africa, Mongolia, Korea, Israel, Iran, as well as many others.1 29 For the preceding reasons, the International Aeronautic Federation portrays a widely held view concerning the definition of space. The Karman line is one hundred kilometers above sea level, and that is where the atmosphere becomes so thin that an airplane cannot fly and a spaceship is needed for flight.' 30 The GSO lies more than 35,000 kilometers above sea level, which is approximately 34,900 kilometers higher than the Karman line. Therefore, GSO is well above the demarcation of space that is internationally recognized. For this reason and others, most countries did not accept the Bogota Declaration. Accordingly, the Bogota Declaration was an unsuccessful attempt to appropriate GSO slots.</w:t>
      </w:r>
    </w:p>
    <w:p w14:paraId="1CC968E5" w14:textId="77777777" w:rsidR="00EB634C" w:rsidRPr="00702D40" w:rsidRDefault="00EB634C" w:rsidP="00EB634C">
      <w:pPr>
        <w:pStyle w:val="ListParagraph"/>
        <w:numPr>
          <w:ilvl w:val="0"/>
          <w:numId w:val="20"/>
        </w:numPr>
        <w:rPr>
          <w:sz w:val="8"/>
        </w:rPr>
      </w:pPr>
      <w:r w:rsidRPr="00702D40">
        <w:rPr>
          <w:sz w:val="8"/>
        </w:rPr>
        <w:t>Space law must allow appropriation of space for the good of everyone</w:t>
      </w:r>
    </w:p>
    <w:p w14:paraId="75C9C7A5" w14:textId="77777777" w:rsidR="00EB634C" w:rsidRPr="00702D40" w:rsidRDefault="00EB634C" w:rsidP="00EB634C">
      <w:pPr>
        <w:rPr>
          <w:sz w:val="8"/>
        </w:rPr>
      </w:pPr>
      <w:r w:rsidRPr="00702D40">
        <w:rPr>
          <w:sz w:val="8"/>
        </w:rPr>
        <w:t xml:space="preserve">The </w:t>
      </w:r>
      <w:r w:rsidRPr="00A71566">
        <w:rPr>
          <w:rStyle w:val="StyleUnderline"/>
        </w:rPr>
        <w:t>Bogota</w:t>
      </w:r>
      <w:r w:rsidRPr="00702D40">
        <w:rPr>
          <w:sz w:val="8"/>
        </w:rPr>
        <w:t xml:space="preserve"> Declaration </w:t>
      </w:r>
      <w:r w:rsidRPr="00A71566">
        <w:rPr>
          <w:rStyle w:val="StyleUnderline"/>
        </w:rPr>
        <w:t>was</w:t>
      </w:r>
      <w:r w:rsidRPr="00702D40">
        <w:rPr>
          <w:sz w:val="8"/>
        </w:rPr>
        <w:t xml:space="preserve"> ultimately </w:t>
      </w:r>
      <w:r w:rsidRPr="00A71566">
        <w:rPr>
          <w:rStyle w:val="StyleUnderline"/>
        </w:rPr>
        <w:t xml:space="preserve">a failure because it </w:t>
      </w:r>
      <w:r w:rsidRPr="00A71566">
        <w:rPr>
          <w:rStyle w:val="Emphasis"/>
        </w:rPr>
        <w:t>violated</w:t>
      </w:r>
      <w:r w:rsidRPr="00702D40">
        <w:rPr>
          <w:sz w:val="8"/>
        </w:rPr>
        <w:t xml:space="preserve"> </w:t>
      </w:r>
      <w:r w:rsidRPr="00A71566">
        <w:rPr>
          <w:rStyle w:val="StyleUnderline"/>
        </w:rPr>
        <w:t>internationally accepted principles</w:t>
      </w:r>
      <w:r w:rsidRPr="00702D40">
        <w:rPr>
          <w:sz w:val="8"/>
        </w:rPr>
        <w:t xml:space="preserve">. </w:t>
      </w:r>
      <w:r w:rsidRPr="00A71566">
        <w:rPr>
          <w:rStyle w:val="StyleUnderline"/>
        </w:rPr>
        <w:t>According to the Outer Space Treaty</w:t>
      </w:r>
      <w:r w:rsidRPr="00702D40">
        <w:rPr>
          <w:sz w:val="8"/>
        </w:rPr>
        <w:t xml:space="preserve"> of 1967, </w:t>
      </w:r>
      <w:r w:rsidRPr="00A71566">
        <w:rPr>
          <w:rStyle w:val="StyleUnderline"/>
        </w:rPr>
        <w:t>GSO orbital positions</w:t>
      </w:r>
      <w:r w:rsidRPr="00702D40">
        <w:rPr>
          <w:sz w:val="8"/>
        </w:rPr>
        <w:t xml:space="preserve"> </w:t>
      </w:r>
      <w:r w:rsidRPr="00A71566">
        <w:rPr>
          <w:rStyle w:val="StyleUnderline"/>
        </w:rPr>
        <w:t>and frequencies cannot be appropriated because no country can appropriate</w:t>
      </w:r>
      <w:r w:rsidRPr="00702D40">
        <w:rPr>
          <w:sz w:val="8"/>
        </w:rPr>
        <w:t xml:space="preserve"> or own </w:t>
      </w:r>
      <w:r w:rsidRPr="00A71566">
        <w:rPr>
          <w:rStyle w:val="StyleUnderline"/>
        </w:rPr>
        <w:t>space</w:t>
      </w:r>
      <w:r w:rsidRPr="00702D40">
        <w:rPr>
          <w:sz w:val="8"/>
        </w:rPr>
        <w:t xml:space="preserve">. 31 </w:t>
      </w:r>
      <w:r w:rsidRPr="00A71566">
        <w:rPr>
          <w:rStyle w:val="Emphasis"/>
        </w:rPr>
        <w:t>Ninety-one states have signed this treaty, including the United States, the United Kingdom, Ukraine, Japan, Greece, Denmark, Spain, Uganda, Afghanistan, Iraq and many others</w:t>
      </w:r>
      <w:r w:rsidRPr="00702D40">
        <w:rPr>
          <w:sz w:val="8"/>
        </w:rPr>
        <w:t>. 32 The treaty specifies that outer space is the "province of mankind" and that all activity should be done for the benefit of all of humanity. 133 It would then seem that no country could have exclusive ownership over an orbital position in the GSO or any orbit. 134</w:t>
      </w:r>
    </w:p>
    <w:p w14:paraId="58FCF675" w14:textId="77777777" w:rsidR="00EB634C" w:rsidRPr="00702D40" w:rsidRDefault="00EB634C" w:rsidP="00EB634C">
      <w:pPr>
        <w:rPr>
          <w:sz w:val="8"/>
        </w:rPr>
      </w:pPr>
      <w:r w:rsidRPr="00A71566">
        <w:rPr>
          <w:rStyle w:val="StyleUnderline"/>
        </w:rPr>
        <w:t>Even if the Outer Space Treaty</w:t>
      </w:r>
      <w:r w:rsidRPr="00702D40">
        <w:rPr>
          <w:sz w:val="8"/>
        </w:rPr>
        <w:t xml:space="preserve"> of 1967 </w:t>
      </w:r>
      <w:r w:rsidRPr="00A71566">
        <w:rPr>
          <w:rStyle w:val="StyleUnderline"/>
        </w:rPr>
        <w:t xml:space="preserve">prohibits countries from </w:t>
      </w:r>
      <w:r w:rsidRPr="00A71566">
        <w:rPr>
          <w:rStyle w:val="Emphasis"/>
        </w:rPr>
        <w:t>owning orbital slots</w:t>
      </w:r>
      <w:r w:rsidRPr="00702D40">
        <w:rPr>
          <w:sz w:val="8"/>
        </w:rPr>
        <w:t xml:space="preserve"> in the GSO, </w:t>
      </w:r>
      <w:r w:rsidRPr="00A71566">
        <w:rPr>
          <w:rStyle w:val="StyleUnderline"/>
        </w:rPr>
        <w:t>the slots should still be allocated to countries that will use them</w:t>
      </w:r>
      <w:r w:rsidRPr="00702D40">
        <w:rPr>
          <w:sz w:val="8"/>
        </w:rPr>
        <w:t>, on a first-come, first-served basis</w:t>
      </w:r>
      <w:r w:rsidRPr="00702D40">
        <w:rPr>
          <w:sz w:val="8"/>
          <w:highlight w:val="yellow"/>
        </w:rPr>
        <w:t xml:space="preserve">. </w:t>
      </w:r>
      <w:r w:rsidRPr="008F0B63">
        <w:rPr>
          <w:rStyle w:val="StyleUnderline"/>
          <w:highlight w:val="yellow"/>
        </w:rPr>
        <w:t>SBSP has so much potential to benefit</w:t>
      </w:r>
      <w:r w:rsidRPr="00A71566">
        <w:rPr>
          <w:rStyle w:val="StyleUnderline"/>
        </w:rPr>
        <w:t xml:space="preserve"> all of </w:t>
      </w:r>
      <w:r>
        <w:rPr>
          <w:rStyle w:val="StyleUnderline"/>
        </w:rPr>
        <w:t>[</w:t>
      </w:r>
      <w:r w:rsidRPr="00F71DE2">
        <w:rPr>
          <w:rStyle w:val="StyleUnderline"/>
          <w:highlight w:val="yellow"/>
        </w:rPr>
        <w:t xml:space="preserve">hu]mankind </w:t>
      </w:r>
      <w:r w:rsidRPr="008F0B63">
        <w:rPr>
          <w:rStyle w:val="StyleUnderline"/>
          <w:highlight w:val="yellow"/>
        </w:rPr>
        <w:t>that if even a single country</w:t>
      </w:r>
      <w:r w:rsidRPr="00A71566">
        <w:rPr>
          <w:rStyle w:val="StyleUnderline"/>
        </w:rPr>
        <w:t xml:space="preserve"> </w:t>
      </w:r>
      <w:r w:rsidRPr="008F0B63">
        <w:rPr>
          <w:rStyle w:val="StyleUnderline"/>
          <w:highlight w:val="yellow"/>
        </w:rPr>
        <w:t>uses a GSO slot to gather power, the advantage of</w:t>
      </w:r>
      <w:r w:rsidRPr="00A71566">
        <w:rPr>
          <w:rStyle w:val="StyleUnderline"/>
        </w:rPr>
        <w:t xml:space="preserve"> developing the technology of </w:t>
      </w:r>
      <w:r w:rsidRPr="008F0B63">
        <w:rPr>
          <w:rStyle w:val="StyleUnderline"/>
          <w:highlight w:val="yellow"/>
        </w:rPr>
        <w:t xml:space="preserve">SBSP </w:t>
      </w:r>
      <w:r w:rsidRPr="008F0B63">
        <w:rPr>
          <w:rStyle w:val="Emphasis"/>
          <w:highlight w:val="yellow"/>
        </w:rPr>
        <w:t>may outweigh</w:t>
      </w:r>
      <w:r w:rsidRPr="00A71566">
        <w:rPr>
          <w:rStyle w:val="StyleUnderline"/>
        </w:rPr>
        <w:t xml:space="preserve"> the argument that all nations should have equal access to space.'</w:t>
      </w:r>
      <w:r w:rsidRPr="00702D40">
        <w:rPr>
          <w:sz w:val="8"/>
        </w:rPr>
        <w:t xml:space="preserve">3 5 Countries like </w:t>
      </w:r>
      <w:r w:rsidRPr="00A71566">
        <w:rPr>
          <w:rStyle w:val="StyleUnderline"/>
        </w:rPr>
        <w:t>Tonga</w:t>
      </w:r>
      <w:r w:rsidRPr="00702D40">
        <w:rPr>
          <w:sz w:val="8"/>
        </w:rPr>
        <w:t xml:space="preserve"> that have no capability of sending satellites into orbit </w:t>
      </w:r>
      <w:r w:rsidRPr="00A71566">
        <w:rPr>
          <w:rStyle w:val="StyleUnderline"/>
        </w:rPr>
        <w:t>should not be able to claim GSO slots because this would prohibit</w:t>
      </w:r>
      <w:r w:rsidRPr="00702D40">
        <w:rPr>
          <w:sz w:val="8"/>
        </w:rPr>
        <w:t xml:space="preserve"> developed countries from </w:t>
      </w:r>
      <w:r w:rsidRPr="00A71566">
        <w:rPr>
          <w:rStyle w:val="Emphasis"/>
        </w:rPr>
        <w:t>placing satellites into orbit that can benefit the whole world.</w:t>
      </w:r>
      <w:r w:rsidRPr="00702D40">
        <w:rPr>
          <w:sz w:val="8"/>
        </w:rPr>
        <w:t>136</w:t>
      </w:r>
    </w:p>
    <w:p w14:paraId="7B87C788" w14:textId="77777777" w:rsidR="00EB634C" w:rsidRPr="00702D40" w:rsidRDefault="00EB634C" w:rsidP="00EB634C">
      <w:pPr>
        <w:rPr>
          <w:sz w:val="8"/>
        </w:rPr>
      </w:pPr>
      <w:r w:rsidRPr="008F0B63">
        <w:rPr>
          <w:rStyle w:val="StyleUnderline"/>
          <w:highlight w:val="yellow"/>
        </w:rPr>
        <w:t>The O</w:t>
      </w:r>
      <w:r w:rsidRPr="00A71566">
        <w:rPr>
          <w:rStyle w:val="StyleUnderline"/>
        </w:rPr>
        <w:t xml:space="preserve">uter </w:t>
      </w:r>
      <w:r w:rsidRPr="008F0B63">
        <w:rPr>
          <w:rStyle w:val="StyleUnderline"/>
          <w:highlight w:val="yellow"/>
        </w:rPr>
        <w:t>S</w:t>
      </w:r>
      <w:r w:rsidRPr="00A71566">
        <w:rPr>
          <w:rStyle w:val="StyleUnderline"/>
        </w:rPr>
        <w:t xml:space="preserve">pace </w:t>
      </w:r>
      <w:r w:rsidRPr="008F0B63">
        <w:rPr>
          <w:rStyle w:val="StyleUnderline"/>
          <w:highlight w:val="yellow"/>
        </w:rPr>
        <w:t>T</w:t>
      </w:r>
      <w:r w:rsidRPr="00A71566">
        <w:rPr>
          <w:rStyle w:val="StyleUnderline"/>
        </w:rPr>
        <w:t>reaty</w:t>
      </w:r>
      <w:r w:rsidRPr="00702D40">
        <w:rPr>
          <w:sz w:val="8"/>
        </w:rPr>
        <w:t xml:space="preserve"> of 1967 likely </w:t>
      </w:r>
      <w:r w:rsidRPr="008F0B63">
        <w:rPr>
          <w:rStyle w:val="StyleUnderline"/>
          <w:highlight w:val="yellow"/>
        </w:rPr>
        <w:t>permits</w:t>
      </w:r>
      <w:r w:rsidRPr="00702D40">
        <w:rPr>
          <w:sz w:val="8"/>
        </w:rPr>
        <w:t xml:space="preserve"> the </w:t>
      </w:r>
      <w:r w:rsidRPr="008F0B63">
        <w:rPr>
          <w:rStyle w:val="StyleUnderline"/>
          <w:highlight w:val="yellow"/>
        </w:rPr>
        <w:t>allocation of GSO</w:t>
      </w:r>
      <w:r w:rsidRPr="00702D40">
        <w:rPr>
          <w:sz w:val="8"/>
        </w:rPr>
        <w:t xml:space="preserve"> slots to individual countries </w:t>
      </w:r>
      <w:r w:rsidRPr="008F0B63">
        <w:rPr>
          <w:rStyle w:val="Emphasis"/>
          <w:highlight w:val="yellow"/>
        </w:rPr>
        <w:t>on the condition</w:t>
      </w:r>
      <w:r w:rsidRPr="00702D40">
        <w:rPr>
          <w:sz w:val="8"/>
        </w:rPr>
        <w:t xml:space="preserve"> that </w:t>
      </w:r>
      <w:r w:rsidRPr="00A71566">
        <w:rPr>
          <w:rStyle w:val="StyleUnderline"/>
        </w:rPr>
        <w:t xml:space="preserve">the </w:t>
      </w:r>
      <w:r w:rsidRPr="008F0B63">
        <w:rPr>
          <w:rStyle w:val="StyleUnderline"/>
          <w:highlight w:val="yellow"/>
        </w:rPr>
        <w:t xml:space="preserve">slots are used for SBSP </w:t>
      </w:r>
      <w:r w:rsidRPr="00F71DE2">
        <w:rPr>
          <w:rStyle w:val="StyleUnderline"/>
        </w:rPr>
        <w:t>satellites</w:t>
      </w:r>
      <w:r w:rsidRPr="00A71566">
        <w:rPr>
          <w:rStyle w:val="StyleUnderline"/>
        </w:rPr>
        <w:t xml:space="preserve"> that </w:t>
      </w:r>
      <w:r w:rsidRPr="00A71566">
        <w:rPr>
          <w:rStyle w:val="Emphasis"/>
        </w:rPr>
        <w:t>benefit all mankind</w:t>
      </w:r>
      <w:r w:rsidRPr="00702D40">
        <w:rPr>
          <w:sz w:val="8"/>
        </w:rPr>
        <w:t>.</w:t>
      </w:r>
    </w:p>
    <w:p w14:paraId="22FEB53A" w14:textId="77777777" w:rsidR="00EB634C" w:rsidRPr="00702D40" w:rsidRDefault="00EB634C" w:rsidP="00EB634C">
      <w:pPr>
        <w:rPr>
          <w:sz w:val="8"/>
        </w:rPr>
      </w:pPr>
      <w:r w:rsidRPr="008F0B63">
        <w:rPr>
          <w:rStyle w:val="StyleUnderline"/>
          <w:highlight w:val="yellow"/>
        </w:rPr>
        <w:t>Countries with orbiting SBSP</w:t>
      </w:r>
      <w:r w:rsidRPr="00702D40">
        <w:rPr>
          <w:sz w:val="8"/>
        </w:rPr>
        <w:t xml:space="preserve"> satellites </w:t>
      </w:r>
      <w:r w:rsidRPr="00A71566">
        <w:rPr>
          <w:rStyle w:val="StyleUnderline"/>
        </w:rPr>
        <w:t>could meet</w:t>
      </w:r>
      <w:r w:rsidRPr="00702D40">
        <w:rPr>
          <w:sz w:val="8"/>
        </w:rPr>
        <w:t xml:space="preserve"> such conditional </w:t>
      </w:r>
      <w:r w:rsidRPr="00A71566">
        <w:rPr>
          <w:rStyle w:val="StyleUnderline"/>
        </w:rPr>
        <w:t>requirements in three ways</w:t>
      </w:r>
      <w:r w:rsidRPr="00702D40">
        <w:rPr>
          <w:sz w:val="8"/>
        </w:rPr>
        <w:t xml:space="preserve">. First, </w:t>
      </w:r>
      <w:r w:rsidRPr="00A71566">
        <w:rPr>
          <w:rStyle w:val="StyleUnderline"/>
        </w:rPr>
        <w:t>they</w:t>
      </w:r>
      <w:r w:rsidRPr="00702D40">
        <w:rPr>
          <w:sz w:val="8"/>
        </w:rPr>
        <w:t xml:space="preserve"> </w:t>
      </w:r>
      <w:r w:rsidRPr="008F0B63">
        <w:rPr>
          <w:rStyle w:val="Emphasis"/>
          <w:highlight w:val="yellow"/>
        </w:rPr>
        <w:t>could be required to provide power</w:t>
      </w:r>
      <w:r w:rsidRPr="00702D40">
        <w:rPr>
          <w:sz w:val="8"/>
          <w:highlight w:val="yellow"/>
        </w:rPr>
        <w:t xml:space="preserve"> </w:t>
      </w:r>
      <w:r w:rsidRPr="008F0B63">
        <w:rPr>
          <w:rStyle w:val="StyleUnderline"/>
          <w:highlight w:val="yellow"/>
        </w:rPr>
        <w:t>to less developed countries</w:t>
      </w:r>
      <w:r w:rsidRPr="00702D40">
        <w:rPr>
          <w:sz w:val="8"/>
        </w:rPr>
        <w:t xml:space="preserve">. Second, </w:t>
      </w:r>
      <w:r w:rsidRPr="00A71566">
        <w:rPr>
          <w:rStyle w:val="StyleUnderline"/>
        </w:rPr>
        <w:t>launching countries can</w:t>
      </w:r>
      <w:r w:rsidRPr="00702D40">
        <w:rPr>
          <w:sz w:val="8"/>
        </w:rPr>
        <w:t xml:space="preserve"> help </w:t>
      </w:r>
      <w:r w:rsidRPr="00A71566">
        <w:rPr>
          <w:rStyle w:val="StyleUnderline"/>
        </w:rPr>
        <w:t>decrease global warming because SBSP satellites provide clean energy</w:t>
      </w:r>
      <w:r w:rsidRPr="00702D40">
        <w:rPr>
          <w:sz w:val="8"/>
        </w:rPr>
        <w:t xml:space="preserve">. Third, </w:t>
      </w:r>
      <w:r w:rsidRPr="008F0B63">
        <w:rPr>
          <w:rStyle w:val="StyleUnderline"/>
          <w:highlight w:val="yellow"/>
        </w:rPr>
        <w:t xml:space="preserve">launching countries can lower the cost of solar power systems as they become </w:t>
      </w:r>
      <w:r w:rsidRPr="008F0B63">
        <w:rPr>
          <w:rStyle w:val="Emphasis"/>
          <w:highlight w:val="yellow"/>
        </w:rPr>
        <w:t>cheaper and more affordable</w:t>
      </w:r>
      <w:r w:rsidRPr="00A71566">
        <w:rPr>
          <w:rStyle w:val="StyleUnderline"/>
        </w:rPr>
        <w:t xml:space="preserve"> with time </w:t>
      </w:r>
      <w:r w:rsidRPr="008F0B63">
        <w:rPr>
          <w:rStyle w:val="StyleUnderline"/>
          <w:highlight w:val="yellow"/>
        </w:rPr>
        <w:t>so that</w:t>
      </w:r>
      <w:r w:rsidRPr="00A71566">
        <w:rPr>
          <w:rStyle w:val="StyleUnderline"/>
        </w:rPr>
        <w:t xml:space="preserve"> many </w:t>
      </w:r>
      <w:r w:rsidRPr="008F0B63">
        <w:rPr>
          <w:rStyle w:val="StyleUnderline"/>
          <w:highlight w:val="yellow"/>
        </w:rPr>
        <w:t>less developed countries</w:t>
      </w:r>
      <w:r w:rsidRPr="00A71566">
        <w:rPr>
          <w:rStyle w:val="StyleUnderline"/>
        </w:rPr>
        <w:t xml:space="preserve"> </w:t>
      </w:r>
      <w:r w:rsidRPr="00702D40">
        <w:rPr>
          <w:sz w:val="8"/>
        </w:rPr>
        <w:t xml:space="preserve">around the world </w:t>
      </w:r>
      <w:r w:rsidRPr="008F0B63">
        <w:rPr>
          <w:rStyle w:val="StyleUnderline"/>
          <w:highlight w:val="yellow"/>
        </w:rPr>
        <w:t>will be able to access solar power</w:t>
      </w:r>
      <w:r w:rsidRPr="00702D40">
        <w:rPr>
          <w:sz w:val="8"/>
        </w:rPr>
        <w:t xml:space="preserve"> from space. By satisfying any of these conditions, deployment of SBSP satellites would qualify under the treaty as "use of outer space ... carried out for the benefit and in the interests of all countries."'137 </w:t>
      </w:r>
      <w:r w:rsidRPr="00A71566">
        <w:rPr>
          <w:rStyle w:val="StyleUnderline"/>
        </w:rPr>
        <w:t xml:space="preserve">The </w:t>
      </w:r>
      <w:r w:rsidRPr="008F0B63">
        <w:rPr>
          <w:rStyle w:val="StyleUnderline"/>
          <w:highlight w:val="yellow"/>
        </w:rPr>
        <w:t>universal benefits</w:t>
      </w:r>
      <w:r w:rsidRPr="00702D40">
        <w:rPr>
          <w:sz w:val="8"/>
        </w:rPr>
        <w:t xml:space="preserve"> provided by SBSP satellites </w:t>
      </w:r>
      <w:r w:rsidRPr="008F0B63">
        <w:rPr>
          <w:rStyle w:val="StyleUnderline"/>
          <w:highlight w:val="yellow"/>
        </w:rPr>
        <w:t>would</w:t>
      </w:r>
      <w:r w:rsidRPr="00702D40">
        <w:rPr>
          <w:sz w:val="8"/>
        </w:rPr>
        <w:t xml:space="preserve"> therefore </w:t>
      </w:r>
      <w:r w:rsidRPr="008F0B63">
        <w:rPr>
          <w:rStyle w:val="Emphasis"/>
          <w:highlight w:val="yellow"/>
        </w:rPr>
        <w:t>be consistent</w:t>
      </w:r>
      <w:r w:rsidRPr="00702D40">
        <w:rPr>
          <w:sz w:val="8"/>
          <w:highlight w:val="yellow"/>
        </w:rPr>
        <w:t xml:space="preserve"> </w:t>
      </w:r>
      <w:r w:rsidRPr="008F0B63">
        <w:rPr>
          <w:rStyle w:val="StyleUnderline"/>
          <w:highlight w:val="yellow"/>
        </w:rPr>
        <w:t>with the</w:t>
      </w:r>
      <w:r w:rsidRPr="00702D40">
        <w:rPr>
          <w:sz w:val="8"/>
        </w:rPr>
        <w:t xml:space="preserve"> treaty's requirement that the use of outer space "shall be the province of all mankind." 138 Thus, while the </w:t>
      </w:r>
      <w:r w:rsidRPr="008F0B63">
        <w:rPr>
          <w:rStyle w:val="Emphasis"/>
          <w:highlight w:val="yellow"/>
        </w:rPr>
        <w:t>O</w:t>
      </w:r>
      <w:r w:rsidRPr="003667BA">
        <w:rPr>
          <w:rStyle w:val="Emphasis"/>
        </w:rPr>
        <w:t xml:space="preserve">uter </w:t>
      </w:r>
      <w:r w:rsidRPr="008F0B63">
        <w:rPr>
          <w:rStyle w:val="Emphasis"/>
          <w:highlight w:val="yellow"/>
        </w:rPr>
        <w:t>S</w:t>
      </w:r>
      <w:r w:rsidRPr="003667BA">
        <w:rPr>
          <w:rStyle w:val="Emphasis"/>
        </w:rPr>
        <w:t xml:space="preserve">pace </w:t>
      </w:r>
      <w:r w:rsidRPr="008F0B63">
        <w:rPr>
          <w:rStyle w:val="Emphasis"/>
          <w:highlight w:val="yellow"/>
        </w:rPr>
        <w:t>T</w:t>
      </w:r>
      <w:r w:rsidRPr="003667BA">
        <w:rPr>
          <w:rStyle w:val="Emphasis"/>
        </w:rPr>
        <w:t>reaty</w:t>
      </w:r>
      <w:r w:rsidRPr="00702D40">
        <w:rPr>
          <w:sz w:val="8"/>
        </w:rPr>
        <w:t xml:space="preserve"> of 1967 may prohibit ownership of GSO slots, the temporary allocation of GSO slots for the use of SBSP satellites would be compatible with the goals of the treaty. ."</w:t>
      </w:r>
    </w:p>
    <w:p w14:paraId="207B3F79" w14:textId="77777777" w:rsidR="00EB634C" w:rsidRPr="00702D40" w:rsidRDefault="00EB634C" w:rsidP="00EB634C">
      <w:pPr>
        <w:rPr>
          <w:sz w:val="8"/>
        </w:rPr>
      </w:pPr>
      <w:r w:rsidRPr="003667BA">
        <w:rPr>
          <w:rStyle w:val="StyleUnderline"/>
        </w:rPr>
        <w:t>As a result of the need to allow SBSP</w:t>
      </w:r>
      <w:r w:rsidRPr="00702D40">
        <w:rPr>
          <w:sz w:val="8"/>
        </w:rPr>
        <w:t xml:space="preserve"> to have access to the GSO, </w:t>
      </w:r>
      <w:r w:rsidRPr="003667BA">
        <w:rPr>
          <w:rStyle w:val="StyleUnderline"/>
        </w:rPr>
        <w:t>there will need to be some sort of regulatory structure</w:t>
      </w:r>
      <w:r w:rsidRPr="00702D40">
        <w:rPr>
          <w:sz w:val="8"/>
        </w:rPr>
        <w:t xml:space="preserve"> to GSO slot allocation. If a regulatory organization, such as the ITU, allows licensees to use a particular GSO position and microwave frequency, for a limited period of time, this would appear to satisfy the current international regime under the Outer Space Treaty of 1967. In order to comply with the treaty, countries would not have to surrender their slot or frequency, as they could simply allow other countries to lease the power satellites from them for a period of time. SBSP satellites in GSO would fall within the "province of mankind" requirement of the Outer Space Treaty of 1967 because </w:t>
      </w:r>
      <w:r w:rsidRPr="008F0B63">
        <w:rPr>
          <w:rStyle w:val="StyleUnderline"/>
          <w:highlight w:val="yellow"/>
        </w:rPr>
        <w:t xml:space="preserve">SBSP can </w:t>
      </w:r>
      <w:r w:rsidRPr="00702D40">
        <w:rPr>
          <w:rStyle w:val="Emphasis"/>
          <w:highlight w:val="yellow"/>
        </w:rPr>
        <w:t>decrease global warming</w:t>
      </w:r>
      <w:r w:rsidRPr="008F0B63">
        <w:rPr>
          <w:rStyle w:val="StyleUnderline"/>
          <w:highlight w:val="yellow"/>
        </w:rPr>
        <w:t xml:space="preserve"> and help less developed countries by </w:t>
      </w:r>
      <w:r w:rsidRPr="008F0B63">
        <w:rPr>
          <w:rStyle w:val="Emphasis"/>
          <w:highlight w:val="yellow"/>
        </w:rPr>
        <w:t>providing them with electricity in areas lacking infrastructure</w:t>
      </w:r>
      <w:r w:rsidRPr="00702D40">
        <w:rPr>
          <w:sz w:val="8"/>
        </w:rPr>
        <w:t xml:space="preserve">. Furthermore, SBSP satellites in GSO would satisfy the "peaceful purposes" requirement of the Outer Space Treaty of 1967 because </w:t>
      </w:r>
      <w:r w:rsidRPr="003667BA">
        <w:rPr>
          <w:rStyle w:val="StyleUnderline"/>
        </w:rPr>
        <w:t xml:space="preserve">the </w:t>
      </w:r>
      <w:r w:rsidRPr="008F0B63">
        <w:rPr>
          <w:rStyle w:val="StyleUnderline"/>
          <w:highlight w:val="yellow"/>
        </w:rPr>
        <w:t>satellites</w:t>
      </w:r>
      <w:r w:rsidRPr="003667BA">
        <w:rPr>
          <w:rStyle w:val="StyleUnderline"/>
        </w:rPr>
        <w:t xml:space="preserve"> are used for commercial power production and </w:t>
      </w:r>
      <w:r w:rsidRPr="008F0B63">
        <w:rPr>
          <w:rStyle w:val="Emphasis"/>
          <w:highlight w:val="yellow"/>
        </w:rPr>
        <w:t>cannot be converted into weapons</w:t>
      </w:r>
      <w:r w:rsidRPr="00702D40">
        <w:rPr>
          <w:sz w:val="8"/>
        </w:rPr>
        <w:t>. 139</w:t>
      </w:r>
    </w:p>
    <w:p w14:paraId="333ED0C9" w14:textId="77777777" w:rsidR="00EB634C" w:rsidRDefault="00EB634C" w:rsidP="00EB634C">
      <w:pPr>
        <w:pStyle w:val="Heading4"/>
      </w:pPr>
      <w:r>
        <w:t xml:space="preserve">China says </w:t>
      </w:r>
      <w:r w:rsidRPr="00D919A7">
        <w:rPr>
          <w:u w:val="single"/>
        </w:rPr>
        <w:t>yes</w:t>
      </w:r>
      <w:r>
        <w:t xml:space="preserve"> and creates international </w:t>
      </w:r>
      <w:r w:rsidRPr="00D919A7">
        <w:rPr>
          <w:u w:val="single"/>
        </w:rPr>
        <w:t>follow on</w:t>
      </w:r>
      <w:r>
        <w:t xml:space="preserve"> because the aff is an </w:t>
      </w:r>
      <w:r w:rsidRPr="00D919A7">
        <w:rPr>
          <w:u w:val="single"/>
        </w:rPr>
        <w:t>olive branch</w:t>
      </w:r>
      <w:r>
        <w:t xml:space="preserve"> that cedes US power </w:t>
      </w:r>
    </w:p>
    <w:p w14:paraId="0BDC81F8" w14:textId="77777777" w:rsidR="00EB634C" w:rsidRDefault="00EB634C" w:rsidP="00EB634C">
      <w:r w:rsidRPr="003667BA">
        <w:rPr>
          <w:rStyle w:val="Style13ptBold"/>
        </w:rPr>
        <w:t>Loftus 19</w:t>
      </w:r>
      <w:r>
        <w:t xml:space="preserve"> – MA China Studies @ Johns Hopkins University School of Advanced International Studies, Lieutenant 75th Fighter Squadron at Moody AFB, Georgia [Peter, Spring, </w:t>
      </w:r>
      <w:r>
        <w:rPr>
          <w:i/>
        </w:rPr>
        <w:t>Air and Space Power Journal</w:t>
      </w:r>
      <w:r>
        <w:t xml:space="preserve">, “Counter and Cooperate: How Space Can Be Used to Advance US–China Cooperation While Curbing Beijing’s Terrestrial Excesses”, </w:t>
      </w:r>
      <w:hyperlink r:id="rId12" w:history="1">
        <w:r w:rsidRPr="0071019C">
          <w:rPr>
            <w:rStyle w:val="Hyperlink"/>
          </w:rPr>
          <w:t>https://www.airuniversity.af.edu/Portals/10/ASPJ/journals/Volume-33_Issue-1/SEA-Loftus.pdf</w:t>
        </w:r>
      </w:hyperlink>
      <w:r>
        <w:t>]</w:t>
      </w:r>
    </w:p>
    <w:p w14:paraId="2572BD7E" w14:textId="77777777" w:rsidR="00EB634C" w:rsidRPr="00F73307" w:rsidRDefault="00EB634C" w:rsidP="00EB634C">
      <w:pPr>
        <w:rPr>
          <w:sz w:val="8"/>
        </w:rPr>
      </w:pPr>
      <w:r w:rsidRPr="00F73307">
        <w:rPr>
          <w:sz w:val="8"/>
        </w:rPr>
        <w:t xml:space="preserve">China’s Economic Power As China’s interests continue to expand outward from its shores, it seeks to build a military capable of protecting its economic interests overseas. For example, China has participated in counterpiracy operations in the Gulf of Aden since 2008 and recently established a permanent base in Djibouti to aid in this effort and serve as a PLA logistics hub for the region. This base will assist the PLA Navy in extending its reach while also securing sea lines of communication, through which much of China’s imports and exports transit. </w:t>
      </w:r>
      <w:r w:rsidRPr="00B347E2">
        <w:rPr>
          <w:rStyle w:val="StyleUnderline"/>
          <w:highlight w:val="yellow"/>
        </w:rPr>
        <w:t>Beijing</w:t>
      </w:r>
      <w:r w:rsidRPr="003667BA">
        <w:rPr>
          <w:rStyle w:val="StyleUnderline"/>
        </w:rPr>
        <w:t xml:space="preserve"> also </w:t>
      </w:r>
      <w:r w:rsidRPr="00B347E2">
        <w:rPr>
          <w:rStyle w:val="StyleUnderline"/>
          <w:highlight w:val="yellow"/>
        </w:rPr>
        <w:t>has grand ambitions</w:t>
      </w:r>
      <w:r w:rsidRPr="00F73307">
        <w:rPr>
          <w:sz w:val="8"/>
        </w:rPr>
        <w:t xml:space="preserve"> in space, </w:t>
      </w:r>
      <w:r w:rsidRPr="003667BA">
        <w:rPr>
          <w:rStyle w:val="Emphasis"/>
        </w:rPr>
        <w:t xml:space="preserve">many of which are </w:t>
      </w:r>
      <w:r w:rsidRPr="00B347E2">
        <w:rPr>
          <w:rStyle w:val="StyleUnderline"/>
        </w:rPr>
        <w:t>economical and also</w:t>
      </w:r>
      <w:r w:rsidRPr="00F73307">
        <w:rPr>
          <w:sz w:val="8"/>
        </w:rPr>
        <w:t xml:space="preserve"> require protection. These </w:t>
      </w:r>
      <w:r w:rsidRPr="003667BA">
        <w:rPr>
          <w:rStyle w:val="StyleUnderline"/>
        </w:rPr>
        <w:t>ambitions include</w:t>
      </w:r>
      <w:r w:rsidRPr="00F73307">
        <w:rPr>
          <w:sz w:val="8"/>
        </w:rPr>
        <w:t xml:space="preserve"> projects to start lunar and asteroid mining, bring the BeiDou-2 Navigation Satellite System network into global service by 2020 and establish a Chinese space station by 2022. Beijing even has preliminary plans for an ambitious </w:t>
      </w:r>
      <w:r w:rsidRPr="003667BA">
        <w:rPr>
          <w:rStyle w:val="StyleUnderline"/>
        </w:rPr>
        <w:t>space-based solar energy network that will use microwaves to transmit power back to Earth by 2050.</w:t>
      </w:r>
      <w:r w:rsidRPr="00F73307">
        <w:rPr>
          <w:sz w:val="8"/>
        </w:rPr>
        <w:t>10</w:t>
      </w:r>
    </w:p>
    <w:p w14:paraId="3DDC5FAB" w14:textId="77777777" w:rsidR="00EB634C" w:rsidRPr="00F73307" w:rsidRDefault="00EB634C" w:rsidP="00EB634C">
      <w:pPr>
        <w:rPr>
          <w:sz w:val="8"/>
        </w:rPr>
      </w:pPr>
      <w:r w:rsidRPr="00F73307">
        <w:rPr>
          <w:sz w:val="8"/>
        </w:rPr>
        <w:t xml:space="preserve">In the Strategic Studies Quarterly 12, no. 1 edition, Dr. Namrata Goswami argues that </w:t>
      </w:r>
      <w:r w:rsidRPr="00B347E2">
        <w:rPr>
          <w:rStyle w:val="StyleUnderline"/>
          <w:highlight w:val="yellow"/>
        </w:rPr>
        <w:t>Chinese space exploration must be viewed through</w:t>
      </w:r>
      <w:r w:rsidRPr="003667BA">
        <w:rPr>
          <w:rStyle w:val="StyleUnderline"/>
        </w:rPr>
        <w:t xml:space="preserve"> the broader framework of </w:t>
      </w:r>
      <w:r w:rsidRPr="00B347E2">
        <w:rPr>
          <w:rStyle w:val="StyleUnderline"/>
          <w:highlight w:val="yellow"/>
        </w:rPr>
        <w:t xml:space="preserve">the Chinese economy’s </w:t>
      </w:r>
      <w:r w:rsidRPr="00B347E2">
        <w:rPr>
          <w:rStyle w:val="Emphasis"/>
          <w:highlight w:val="yellow"/>
        </w:rPr>
        <w:t>expanding need for resources</w:t>
      </w:r>
      <w:r w:rsidRPr="00F73307">
        <w:rPr>
          <w:sz w:val="8"/>
        </w:rPr>
        <w:t xml:space="preserve">.11 She explains that President </w:t>
      </w:r>
      <w:r w:rsidRPr="003667BA">
        <w:rPr>
          <w:rStyle w:val="StyleUnderline"/>
        </w:rPr>
        <w:t>Xi sees space as an environment for</w:t>
      </w:r>
      <w:r w:rsidRPr="00F73307">
        <w:rPr>
          <w:sz w:val="8"/>
        </w:rPr>
        <w:t xml:space="preserve"> scientific </w:t>
      </w:r>
      <w:r w:rsidRPr="003667BA">
        <w:rPr>
          <w:rStyle w:val="StyleUnderline"/>
        </w:rPr>
        <w:t>innovation</w:t>
      </w:r>
      <w:r w:rsidRPr="00F73307">
        <w:rPr>
          <w:sz w:val="8"/>
        </w:rPr>
        <w:t xml:space="preserve"> </w:t>
      </w:r>
      <w:r w:rsidRPr="003667BA">
        <w:rPr>
          <w:rStyle w:val="StyleUnderline"/>
        </w:rPr>
        <w:t>as</w:t>
      </w:r>
      <w:r w:rsidRPr="00F73307">
        <w:rPr>
          <w:sz w:val="8"/>
        </w:rPr>
        <w:t xml:space="preserve"> </w:t>
      </w:r>
      <w:r w:rsidRPr="003667BA">
        <w:rPr>
          <w:rStyle w:val="StyleUnderline"/>
        </w:rPr>
        <w:t xml:space="preserve">well as an opportunity to revitalize </w:t>
      </w:r>
      <w:r w:rsidRPr="00F73307">
        <w:rPr>
          <w:sz w:val="8"/>
        </w:rPr>
        <w:t xml:space="preserve">stagnant </w:t>
      </w:r>
      <w:r w:rsidRPr="003667BA">
        <w:rPr>
          <w:rStyle w:val="StyleUnderline"/>
        </w:rPr>
        <w:t>state-owned enterprises</w:t>
      </w:r>
      <w:r w:rsidRPr="00F73307">
        <w:rPr>
          <w:sz w:val="8"/>
        </w:rPr>
        <w:t xml:space="preserve">. She goes on to state that “. . . these goals are unique as they indicate a completely different view of space. </w:t>
      </w:r>
      <w:r w:rsidRPr="00B347E2">
        <w:rPr>
          <w:rStyle w:val="Emphasis"/>
          <w:highlight w:val="yellow"/>
        </w:rPr>
        <w:t>Rather than just an arena for conquest and showing off,</w:t>
      </w:r>
      <w:r w:rsidRPr="00B347E2">
        <w:rPr>
          <w:sz w:val="8"/>
          <w:highlight w:val="yellow"/>
        </w:rPr>
        <w:t xml:space="preserve"> </w:t>
      </w:r>
      <w:r w:rsidRPr="00B347E2">
        <w:rPr>
          <w:rStyle w:val="StyleUnderline"/>
          <w:highlight w:val="yellow"/>
        </w:rPr>
        <w:t>China views space as an environment in which to</w:t>
      </w:r>
      <w:r w:rsidRPr="003667BA">
        <w:rPr>
          <w:rStyle w:val="StyleUnderline"/>
        </w:rPr>
        <w:t xml:space="preserve"> live, work, and </w:t>
      </w:r>
      <w:r w:rsidRPr="00B347E2">
        <w:rPr>
          <w:rStyle w:val="StyleUnderline"/>
          <w:highlight w:val="yellow"/>
        </w:rPr>
        <w:t>create</w:t>
      </w:r>
      <w:r w:rsidRPr="00B347E2">
        <w:rPr>
          <w:sz w:val="8"/>
          <w:highlight w:val="yellow"/>
        </w:rPr>
        <w:t xml:space="preserve"> </w:t>
      </w:r>
      <w:r w:rsidRPr="00B347E2">
        <w:rPr>
          <w:rStyle w:val="StyleUnderline"/>
          <w:highlight w:val="yellow"/>
        </w:rPr>
        <w:t>wealth</w:t>
      </w:r>
      <w:r w:rsidRPr="00B347E2">
        <w:rPr>
          <w:sz w:val="8"/>
          <w:highlight w:val="yellow"/>
        </w:rPr>
        <w:t xml:space="preserve"> </w:t>
      </w:r>
      <w:r w:rsidRPr="00B347E2">
        <w:rPr>
          <w:rStyle w:val="StyleUnderline"/>
          <w:highlight w:val="yellow"/>
        </w:rPr>
        <w:t xml:space="preserve">through </w:t>
      </w:r>
      <w:r w:rsidRPr="00B347E2">
        <w:rPr>
          <w:rStyle w:val="Emphasis"/>
          <w:highlight w:val="yellow"/>
        </w:rPr>
        <w:t>habitation and resource extraction</w:t>
      </w:r>
      <w:r w:rsidRPr="00F73307">
        <w:rPr>
          <w:sz w:val="8"/>
        </w:rPr>
        <w:t xml:space="preserve">.”12 This begs the question: how will China protect its interests in space? </w:t>
      </w:r>
      <w:r w:rsidRPr="003667BA">
        <w:rPr>
          <w:rStyle w:val="StyleUnderline"/>
        </w:rPr>
        <w:t>Leadership in Beijing will</w:t>
      </w:r>
      <w:r w:rsidRPr="00F73307">
        <w:rPr>
          <w:sz w:val="8"/>
        </w:rPr>
        <w:t xml:space="preserve"> increasingly have to </w:t>
      </w:r>
      <w:r w:rsidRPr="003667BA">
        <w:rPr>
          <w:rStyle w:val="StyleUnderline"/>
        </w:rPr>
        <w:t>consider how it will secure</w:t>
      </w:r>
      <w:r w:rsidRPr="00F73307">
        <w:rPr>
          <w:sz w:val="8"/>
        </w:rPr>
        <w:t xml:space="preserve"> these important </w:t>
      </w:r>
      <w:r w:rsidRPr="003667BA">
        <w:rPr>
          <w:rStyle w:val="StyleUnderline"/>
        </w:rPr>
        <w:t>economic assets</w:t>
      </w:r>
      <w:r w:rsidRPr="00F73307">
        <w:rPr>
          <w:sz w:val="8"/>
        </w:rPr>
        <w:t xml:space="preserve"> in a realm </w:t>
      </w:r>
      <w:r w:rsidRPr="003667BA">
        <w:rPr>
          <w:rStyle w:val="Emphasis"/>
        </w:rPr>
        <w:t>where there are few laws</w:t>
      </w:r>
      <w:r w:rsidRPr="00F73307">
        <w:rPr>
          <w:sz w:val="8"/>
        </w:rPr>
        <w:t xml:space="preserve"> or agreed upon codes of conduct.</w:t>
      </w:r>
    </w:p>
    <w:p w14:paraId="4A4EF53E" w14:textId="77777777" w:rsidR="00EB634C" w:rsidRPr="00F73307" w:rsidRDefault="00EB634C" w:rsidP="00EB634C">
      <w:pPr>
        <w:rPr>
          <w:sz w:val="8"/>
        </w:rPr>
      </w:pPr>
      <w:r w:rsidRPr="00F73307">
        <w:rPr>
          <w:sz w:val="8"/>
        </w:rPr>
        <w:t xml:space="preserve">Although this analysis is not exhaustive, it provides a basis for understanding China’s current space initiatives and ambitions. So what kind of policy should </w:t>
      </w:r>
      <w:r w:rsidRPr="00B347E2">
        <w:rPr>
          <w:rStyle w:val="StyleUnderline"/>
          <w:highlight w:val="yellow"/>
        </w:rPr>
        <w:t>Washington</w:t>
      </w:r>
      <w:r w:rsidRPr="00F73307">
        <w:rPr>
          <w:sz w:val="8"/>
        </w:rPr>
        <w:t xml:space="preserve"> adopt to accommodate China’s interests, advance our own, and dissuade Beijing from extending a potential conflict into space? An intelligent approach will be two-fold. On one hand, we </w:t>
      </w:r>
      <w:r w:rsidRPr="00B347E2">
        <w:rPr>
          <w:rStyle w:val="Emphasis"/>
          <w:highlight w:val="yellow"/>
        </w:rPr>
        <w:t>should foster cooperation where</w:t>
      </w:r>
      <w:r w:rsidRPr="003667BA">
        <w:rPr>
          <w:rStyle w:val="Emphasis"/>
        </w:rPr>
        <w:t xml:space="preserve"> our </w:t>
      </w:r>
      <w:r w:rsidRPr="00B347E2">
        <w:rPr>
          <w:rStyle w:val="Emphasis"/>
          <w:highlight w:val="yellow"/>
        </w:rPr>
        <w:t>interests</w:t>
      </w:r>
      <w:r w:rsidRPr="003667BA">
        <w:rPr>
          <w:rStyle w:val="Emphasis"/>
        </w:rPr>
        <w:t xml:space="preserve"> with the Chinese </w:t>
      </w:r>
      <w:r w:rsidRPr="00B347E2">
        <w:rPr>
          <w:rStyle w:val="Emphasis"/>
          <w:highlight w:val="yellow"/>
        </w:rPr>
        <w:t>overlap</w:t>
      </w:r>
      <w:r w:rsidRPr="00F73307">
        <w:rPr>
          <w:sz w:val="8"/>
        </w:rPr>
        <w:t>. On the other, we should develop a comprehensive approach for defending our interests, especially in the SCS. The latter issue is of great importance because we must first confront Beijing’s transgressions here on Earth to deter China’s militaristic expansionism in space.</w:t>
      </w:r>
    </w:p>
    <w:p w14:paraId="5223285C" w14:textId="77777777" w:rsidR="00EB634C" w:rsidRPr="00F73307" w:rsidRDefault="00EB634C" w:rsidP="00EB634C">
      <w:pPr>
        <w:rPr>
          <w:sz w:val="8"/>
        </w:rPr>
      </w:pPr>
      <w:r w:rsidRPr="00F73307">
        <w:rPr>
          <w:sz w:val="8"/>
        </w:rPr>
        <w:t>Proposals for US Policy</w:t>
      </w:r>
      <w:r>
        <w:rPr>
          <w:sz w:val="8"/>
        </w:rPr>
        <w:t xml:space="preserve"> </w:t>
      </w:r>
      <w:r w:rsidRPr="00F73307">
        <w:rPr>
          <w:sz w:val="8"/>
        </w:rPr>
        <w:t>Cooperate</w:t>
      </w:r>
    </w:p>
    <w:p w14:paraId="29D02D49" w14:textId="77777777" w:rsidR="00EB634C" w:rsidRPr="003667BA" w:rsidRDefault="00EB634C" w:rsidP="00EB634C">
      <w:pPr>
        <w:rPr>
          <w:rStyle w:val="Emphasis"/>
        </w:rPr>
      </w:pPr>
      <w:r w:rsidRPr="00F73307">
        <w:rPr>
          <w:sz w:val="8"/>
        </w:rPr>
        <w:t xml:space="preserve">China’s economic and military rise during the last several decades was made possible by the post-World War II economic order established by the US. However, as a great power, China is unsatisfied with the current US-led order that it did little to help shape. Beijing and Washington are increasingly at odds internationally as their competing interests and visions for the future begin to collide. </w:t>
      </w:r>
      <w:r w:rsidRPr="003667BA">
        <w:rPr>
          <w:rStyle w:val="StyleUnderline"/>
        </w:rPr>
        <w:t>New avenues</w:t>
      </w:r>
      <w:r w:rsidRPr="00F73307">
        <w:rPr>
          <w:sz w:val="8"/>
        </w:rPr>
        <w:t xml:space="preserve"> for cooperation </w:t>
      </w:r>
      <w:r w:rsidRPr="003667BA">
        <w:rPr>
          <w:rStyle w:val="StyleUnderline"/>
        </w:rPr>
        <w:t>are</w:t>
      </w:r>
      <w:r w:rsidRPr="00F73307">
        <w:rPr>
          <w:sz w:val="8"/>
        </w:rPr>
        <w:t xml:space="preserve"> desperately </w:t>
      </w:r>
      <w:r w:rsidRPr="003667BA">
        <w:rPr>
          <w:rStyle w:val="Emphasis"/>
        </w:rPr>
        <w:t xml:space="preserve">needed </w:t>
      </w:r>
      <w:r w:rsidRPr="005F7140">
        <w:rPr>
          <w:rStyle w:val="Emphasis"/>
          <w:highlight w:val="yellow"/>
        </w:rPr>
        <w:t>to foster mutual trust</w:t>
      </w:r>
      <w:r w:rsidRPr="00F73307">
        <w:rPr>
          <w:sz w:val="8"/>
        </w:rPr>
        <w:t xml:space="preserve"> and create an environment where the US and China can coexist with minimal friction. </w:t>
      </w:r>
      <w:r w:rsidRPr="005F7140">
        <w:rPr>
          <w:rStyle w:val="StyleUnderline"/>
          <w:highlight w:val="yellow"/>
        </w:rPr>
        <w:t>Space presents an excellent opportunity</w:t>
      </w:r>
      <w:r w:rsidRPr="003667BA">
        <w:rPr>
          <w:rStyle w:val="StyleUnderline"/>
        </w:rPr>
        <w:t xml:space="preserve"> for cooperation</w:t>
      </w:r>
      <w:r w:rsidRPr="00F73307">
        <w:rPr>
          <w:sz w:val="8"/>
        </w:rPr>
        <w:t xml:space="preserve"> between Washington and Beijing. Our two nations will compete in this realm—there is no avoiding that. However, </w:t>
      </w:r>
      <w:r w:rsidRPr="005F7140">
        <w:rPr>
          <w:rStyle w:val="StyleUnderline"/>
          <w:highlight w:val="yellow"/>
        </w:rPr>
        <w:t>both parties</w:t>
      </w:r>
      <w:r w:rsidRPr="003667BA">
        <w:rPr>
          <w:rStyle w:val="StyleUnderline"/>
        </w:rPr>
        <w:t xml:space="preserve"> will </w:t>
      </w:r>
      <w:r w:rsidRPr="005F7140">
        <w:rPr>
          <w:rStyle w:val="StyleUnderline"/>
          <w:highlight w:val="yellow"/>
        </w:rPr>
        <w:t xml:space="preserve">benefit </w:t>
      </w:r>
      <w:r w:rsidRPr="00F71DE2">
        <w:rPr>
          <w:rStyle w:val="StyleUnderline"/>
        </w:rPr>
        <w:t>greatly</w:t>
      </w:r>
      <w:r w:rsidRPr="005F7140">
        <w:rPr>
          <w:rStyle w:val="StyleUnderline"/>
          <w:highlight w:val="yellow"/>
        </w:rPr>
        <w:t xml:space="preserve"> from</w:t>
      </w:r>
      <w:r w:rsidRPr="003667BA">
        <w:rPr>
          <w:rStyle w:val="StyleUnderline"/>
        </w:rPr>
        <w:t xml:space="preserve"> having </w:t>
      </w:r>
      <w:r w:rsidRPr="005F7140">
        <w:rPr>
          <w:rStyle w:val="StyleUnderline"/>
          <w:highlight w:val="yellow"/>
        </w:rPr>
        <w:t xml:space="preserve">a </w:t>
      </w:r>
      <w:r w:rsidRPr="005F7140">
        <w:rPr>
          <w:rStyle w:val="Emphasis"/>
          <w:highlight w:val="yellow"/>
        </w:rPr>
        <w:t>standardized set of rules</w:t>
      </w:r>
      <w:r w:rsidRPr="003667BA">
        <w:rPr>
          <w:rStyle w:val="StyleUnderline"/>
        </w:rPr>
        <w:t xml:space="preserve"> governing military and economic activities in space.</w:t>
      </w:r>
      <w:r w:rsidRPr="00F73307">
        <w:rPr>
          <w:sz w:val="8"/>
        </w:rPr>
        <w:t xml:space="preserve"> Hopefully, </w:t>
      </w:r>
      <w:r w:rsidRPr="005F7140">
        <w:rPr>
          <w:rStyle w:val="StyleUnderline"/>
          <w:highlight w:val="yellow"/>
        </w:rPr>
        <w:t xml:space="preserve">if these two great powers </w:t>
      </w:r>
      <w:r w:rsidRPr="005F7140">
        <w:rPr>
          <w:rStyle w:val="Emphasis"/>
          <w:highlight w:val="yellow"/>
        </w:rPr>
        <w:t>establish a framework</w:t>
      </w:r>
      <w:r w:rsidRPr="00F73307">
        <w:rPr>
          <w:sz w:val="8"/>
        </w:rPr>
        <w:t xml:space="preserve"> of behaviors and norms for space, the rest of </w:t>
      </w:r>
      <w:r w:rsidRPr="005F7140">
        <w:rPr>
          <w:rStyle w:val="Emphasis"/>
          <w:highlight w:val="yellow"/>
        </w:rPr>
        <w:t>the world will follow suit</w:t>
      </w:r>
      <w:r w:rsidRPr="003667BA">
        <w:rPr>
          <w:rStyle w:val="Emphasis"/>
        </w:rPr>
        <w:t>.</w:t>
      </w:r>
    </w:p>
    <w:p w14:paraId="32661785" w14:textId="77777777" w:rsidR="00EB634C" w:rsidRPr="00F73307" w:rsidRDefault="00EB634C" w:rsidP="00EB634C">
      <w:pPr>
        <w:rPr>
          <w:sz w:val="8"/>
        </w:rPr>
      </w:pPr>
      <w:r w:rsidRPr="00F73307">
        <w:rPr>
          <w:sz w:val="8"/>
        </w:rPr>
        <w:t xml:space="preserve">To start, </w:t>
      </w:r>
      <w:r w:rsidRPr="00F73307">
        <w:rPr>
          <w:rStyle w:val="Emphasis"/>
        </w:rPr>
        <w:t>the US should extend an olive branch</w:t>
      </w:r>
      <w:r w:rsidRPr="00F73307">
        <w:rPr>
          <w:sz w:val="8"/>
        </w:rPr>
        <w:t>. As Brian Weeden and Xiao He point out in their article for War on the Rocks, “</w:t>
      </w:r>
      <w:r w:rsidRPr="00F73307">
        <w:rPr>
          <w:rStyle w:val="StyleUnderline"/>
        </w:rPr>
        <w:t>Washington</w:t>
      </w:r>
      <w:r w:rsidRPr="00F73307">
        <w:rPr>
          <w:sz w:val="8"/>
        </w:rPr>
        <w:t xml:space="preserve"> still </w:t>
      </w:r>
      <w:r w:rsidRPr="00F73307">
        <w:rPr>
          <w:rStyle w:val="StyleUnderline"/>
        </w:rPr>
        <w:t>hopes</w:t>
      </w:r>
      <w:r w:rsidRPr="00F73307">
        <w:rPr>
          <w:sz w:val="8"/>
        </w:rPr>
        <w:t xml:space="preserve"> that </w:t>
      </w:r>
      <w:r w:rsidRPr="00F73307">
        <w:rPr>
          <w:rStyle w:val="StyleUnderline"/>
        </w:rPr>
        <w:t>Beijing can be a constructive partner</w:t>
      </w:r>
      <w:r w:rsidRPr="00F73307">
        <w:rPr>
          <w:sz w:val="8"/>
        </w:rPr>
        <w:t xml:space="preserve"> </w:t>
      </w:r>
      <w:r w:rsidRPr="00F73307">
        <w:rPr>
          <w:rStyle w:val="StyleUnderline"/>
        </w:rPr>
        <w:t>for</w:t>
      </w:r>
      <w:r w:rsidRPr="00F73307">
        <w:rPr>
          <w:sz w:val="8"/>
        </w:rPr>
        <w:t xml:space="preserve"> greater </w:t>
      </w:r>
      <w:r w:rsidRPr="00F73307">
        <w:rPr>
          <w:rStyle w:val="StyleUnderline"/>
        </w:rPr>
        <w:t>international space security</w:t>
      </w:r>
      <w:r w:rsidRPr="00F73307">
        <w:rPr>
          <w:sz w:val="8"/>
        </w:rPr>
        <w:t xml:space="preserve">. </w:t>
      </w:r>
      <w:r w:rsidRPr="00F73307">
        <w:rPr>
          <w:rStyle w:val="StyleUnderline"/>
        </w:rPr>
        <w:t xml:space="preserve">While </w:t>
      </w:r>
      <w:r w:rsidRPr="005F7140">
        <w:rPr>
          <w:rStyle w:val="StyleUnderline"/>
          <w:highlight w:val="yellow"/>
        </w:rPr>
        <w:t>China</w:t>
      </w:r>
      <w:r w:rsidRPr="00F73307">
        <w:rPr>
          <w:sz w:val="8"/>
        </w:rPr>
        <w:t xml:space="preserve"> still </w:t>
      </w:r>
      <w:r w:rsidRPr="00F73307">
        <w:rPr>
          <w:rStyle w:val="StyleUnderline"/>
        </w:rPr>
        <w:t>chafes at the</w:t>
      </w:r>
      <w:r w:rsidRPr="00F73307">
        <w:rPr>
          <w:sz w:val="8"/>
        </w:rPr>
        <w:t xml:space="preserve"> largely </w:t>
      </w:r>
      <w:r w:rsidRPr="00F73307">
        <w:rPr>
          <w:rStyle w:val="StyleUnderline"/>
        </w:rPr>
        <w:t>American constructed</w:t>
      </w:r>
      <w:r w:rsidRPr="00F73307">
        <w:rPr>
          <w:sz w:val="8"/>
        </w:rPr>
        <w:t xml:space="preserve"> rules-based </w:t>
      </w:r>
      <w:r w:rsidRPr="00F73307">
        <w:rPr>
          <w:rStyle w:val="StyleUnderline"/>
        </w:rPr>
        <w:t>order</w:t>
      </w:r>
      <w:r w:rsidRPr="00F73307">
        <w:rPr>
          <w:sz w:val="8"/>
        </w:rPr>
        <w:t xml:space="preserve">, </w:t>
      </w:r>
      <w:r w:rsidRPr="00F73307">
        <w:rPr>
          <w:rStyle w:val="StyleUnderline"/>
        </w:rPr>
        <w:t>it</w:t>
      </w:r>
      <w:r w:rsidRPr="00F73307">
        <w:rPr>
          <w:sz w:val="8"/>
        </w:rPr>
        <w:t xml:space="preserve"> likewise </w:t>
      </w:r>
      <w:r w:rsidRPr="005F7140">
        <w:rPr>
          <w:rStyle w:val="StyleUnderline"/>
          <w:highlight w:val="yellow"/>
        </w:rPr>
        <w:t>has a clear interest in</w:t>
      </w:r>
      <w:r w:rsidRPr="00F73307">
        <w:rPr>
          <w:rStyle w:val="StyleUnderline"/>
        </w:rPr>
        <w:t xml:space="preserve"> using its development</w:t>
      </w:r>
      <w:r w:rsidRPr="00F73307">
        <w:rPr>
          <w:sz w:val="8"/>
        </w:rPr>
        <w:t xml:space="preserve"> </w:t>
      </w:r>
      <w:r w:rsidRPr="00F73307">
        <w:rPr>
          <w:rStyle w:val="StyleUnderline"/>
        </w:rPr>
        <w:t>of space</w:t>
      </w:r>
      <w:r w:rsidRPr="00F73307">
        <w:rPr>
          <w:sz w:val="8"/>
        </w:rPr>
        <w:t xml:space="preserve"> capabilities </w:t>
      </w:r>
      <w:r w:rsidRPr="00F73307">
        <w:rPr>
          <w:rStyle w:val="StyleUnderline"/>
        </w:rPr>
        <w:t xml:space="preserve">to </w:t>
      </w:r>
      <w:r w:rsidRPr="00F73307">
        <w:rPr>
          <w:rStyle w:val="Emphasis"/>
        </w:rPr>
        <w:t xml:space="preserve">promote </w:t>
      </w:r>
      <w:r w:rsidRPr="005F7140">
        <w:rPr>
          <w:rStyle w:val="Emphasis"/>
          <w:highlight w:val="yellow"/>
        </w:rPr>
        <w:t>bilateral cooperation</w:t>
      </w:r>
      <w:r w:rsidRPr="00F73307">
        <w:rPr>
          <w:rStyle w:val="Emphasis"/>
        </w:rPr>
        <w:t xml:space="preserve"> </w:t>
      </w:r>
      <w:r w:rsidRPr="00F73307">
        <w:rPr>
          <w:rStyle w:val="StyleUnderline"/>
        </w:rPr>
        <w:t xml:space="preserve">and </w:t>
      </w:r>
      <w:r w:rsidRPr="005F7140">
        <w:rPr>
          <w:rStyle w:val="StyleUnderline"/>
          <w:highlight w:val="yellow"/>
        </w:rPr>
        <w:t xml:space="preserve">to play a role </w:t>
      </w:r>
      <w:r>
        <w:rPr>
          <w:rStyle w:val="StyleUnderline"/>
          <w:highlight w:val="yellow"/>
        </w:rPr>
        <w:t xml:space="preserve">in </w:t>
      </w:r>
      <w:r w:rsidRPr="005F7140">
        <w:rPr>
          <w:rStyle w:val="StyleUnderline"/>
          <w:highlight w:val="yellow"/>
        </w:rPr>
        <w:t xml:space="preserve">the </w:t>
      </w:r>
      <w:r w:rsidRPr="005F7140">
        <w:rPr>
          <w:rStyle w:val="Emphasis"/>
          <w:highlight w:val="yellow"/>
        </w:rPr>
        <w:t>formation of new international regimes</w:t>
      </w:r>
      <w:r w:rsidRPr="00F73307">
        <w:rPr>
          <w:sz w:val="8"/>
        </w:rPr>
        <w:t xml:space="preserve">.”13 While Russia seeks to undermine international space initiatives, Beijing and Washington should look toward the future and create a bold plan for space governance. </w:t>
      </w:r>
      <w:r w:rsidRPr="00F73307">
        <w:rPr>
          <w:rStyle w:val="StyleUnderline"/>
        </w:rPr>
        <w:t>This does not mean intimate cooperation</w:t>
      </w:r>
      <w:r w:rsidRPr="00F73307">
        <w:rPr>
          <w:sz w:val="8"/>
        </w:rPr>
        <w:t xml:space="preserve">, </w:t>
      </w:r>
      <w:r w:rsidRPr="00F73307">
        <w:rPr>
          <w:rStyle w:val="StyleUnderline"/>
        </w:rPr>
        <w:t xml:space="preserve">but there should be </w:t>
      </w:r>
      <w:r w:rsidRPr="00F73307">
        <w:rPr>
          <w:rStyle w:val="Emphasis"/>
        </w:rPr>
        <w:t>norms and codes</w:t>
      </w:r>
      <w:r w:rsidRPr="00F73307">
        <w:rPr>
          <w:rStyle w:val="StyleUnderline"/>
        </w:rPr>
        <w:t xml:space="preserve"> for how government </w:t>
      </w:r>
      <w:r w:rsidRPr="00F73307">
        <w:rPr>
          <w:rStyle w:val="Emphasis"/>
        </w:rPr>
        <w:t>entities and private corporations</w:t>
      </w:r>
      <w:r w:rsidRPr="00F73307">
        <w:rPr>
          <w:rStyle w:val="StyleUnderline"/>
        </w:rPr>
        <w:t xml:space="preserve"> should act</w:t>
      </w:r>
      <w:r w:rsidRPr="00F73307">
        <w:rPr>
          <w:sz w:val="8"/>
        </w:rPr>
        <w:t xml:space="preserve"> in space. Weeden and He go on to say that both sides should seek to establish confidence-building mechanisms to help build trust as well as processes for cooperation and deconfliction. On the economic front, </w:t>
      </w:r>
      <w:r w:rsidRPr="005F7140">
        <w:rPr>
          <w:rStyle w:val="Emphasis"/>
          <w:highlight w:val="yellow"/>
        </w:rPr>
        <w:t>private companies crave stability and clear rules</w:t>
      </w:r>
      <w:r w:rsidRPr="00F73307">
        <w:rPr>
          <w:rStyle w:val="Emphasis"/>
        </w:rPr>
        <w:t>.</w:t>
      </w:r>
      <w:r w:rsidRPr="00F73307">
        <w:rPr>
          <w:sz w:val="8"/>
        </w:rPr>
        <w:t xml:space="preserve"> If </w:t>
      </w:r>
      <w:r w:rsidRPr="00F73307">
        <w:rPr>
          <w:rStyle w:val="StyleUnderline"/>
        </w:rPr>
        <w:t>the world’s two preeminent</w:t>
      </w:r>
      <w:r w:rsidRPr="00F73307">
        <w:rPr>
          <w:sz w:val="8"/>
        </w:rPr>
        <w:t xml:space="preserve"> military and </w:t>
      </w:r>
      <w:r w:rsidRPr="00F73307">
        <w:rPr>
          <w:rStyle w:val="StyleUnderline"/>
        </w:rPr>
        <w:t>economic powers establish</w:t>
      </w:r>
      <w:r w:rsidRPr="00F73307">
        <w:rPr>
          <w:sz w:val="8"/>
        </w:rPr>
        <w:t xml:space="preserve"> </w:t>
      </w:r>
      <w:r w:rsidRPr="00F73307">
        <w:rPr>
          <w:rStyle w:val="StyleUnderline"/>
        </w:rPr>
        <w:t xml:space="preserve">clear guidelines </w:t>
      </w:r>
      <w:r w:rsidRPr="00F73307">
        <w:rPr>
          <w:rStyle w:val="Emphasis"/>
        </w:rPr>
        <w:t>early on</w:t>
      </w:r>
      <w:r w:rsidRPr="00F73307">
        <w:rPr>
          <w:sz w:val="8"/>
        </w:rPr>
        <w:t xml:space="preserve">, potential </w:t>
      </w:r>
      <w:r w:rsidRPr="005F7140">
        <w:rPr>
          <w:rStyle w:val="StyleUnderline"/>
          <w:highlight w:val="yellow"/>
        </w:rPr>
        <w:t xml:space="preserve">financiers will have </w:t>
      </w:r>
      <w:r w:rsidRPr="005F7140">
        <w:rPr>
          <w:rStyle w:val="Emphasis"/>
          <w:highlight w:val="yellow"/>
        </w:rPr>
        <w:t>greater confidence</w:t>
      </w:r>
      <w:r w:rsidRPr="005F7140">
        <w:rPr>
          <w:rStyle w:val="StyleUnderline"/>
          <w:highlight w:val="yellow"/>
        </w:rPr>
        <w:t xml:space="preserve"> to </w:t>
      </w:r>
      <w:r w:rsidRPr="005F7140">
        <w:rPr>
          <w:rStyle w:val="Emphasis"/>
          <w:highlight w:val="yellow"/>
        </w:rPr>
        <w:t>invest the large up-front costs</w:t>
      </w:r>
      <w:r w:rsidRPr="005F7140">
        <w:rPr>
          <w:rStyle w:val="StyleUnderline"/>
          <w:highlight w:val="yellow"/>
        </w:rPr>
        <w:t xml:space="preserve"> for expensive space-based projects</w:t>
      </w:r>
      <w:r w:rsidRPr="00F73307">
        <w:rPr>
          <w:sz w:val="8"/>
        </w:rPr>
        <w:t>. This leads to the next point that both sides should promote: private sector cooperation in the space domain</w:t>
      </w:r>
    </w:p>
    <w:p w14:paraId="11A12688" w14:textId="77777777" w:rsidR="00EB634C" w:rsidRPr="00F73307" w:rsidRDefault="00EB634C" w:rsidP="00EB634C">
      <w:pPr>
        <w:rPr>
          <w:sz w:val="8"/>
        </w:rPr>
      </w:pPr>
      <w:r w:rsidRPr="00F73307">
        <w:rPr>
          <w:rStyle w:val="StyleUnderline"/>
        </w:rPr>
        <w:t>It would be advantageous for both sides if private corporations</w:t>
      </w:r>
      <w:r w:rsidRPr="00F73307">
        <w:rPr>
          <w:sz w:val="8"/>
        </w:rPr>
        <w:t xml:space="preserve"> in the US and China </w:t>
      </w:r>
      <w:r w:rsidRPr="00F73307">
        <w:rPr>
          <w:rStyle w:val="StyleUnderline"/>
        </w:rPr>
        <w:t>pursue</w:t>
      </w:r>
      <w:r w:rsidRPr="00F73307">
        <w:rPr>
          <w:sz w:val="8"/>
        </w:rPr>
        <w:t xml:space="preserve"> space exploration together. </w:t>
      </w:r>
      <w:r w:rsidRPr="00F73307">
        <w:rPr>
          <w:rStyle w:val="Emphasis"/>
        </w:rPr>
        <w:t>Space-lift capabilities</w:t>
      </w:r>
      <w:r w:rsidRPr="00F73307">
        <w:rPr>
          <w:sz w:val="8"/>
        </w:rPr>
        <w:t xml:space="preserve">, space </w:t>
      </w:r>
      <w:r w:rsidRPr="00F73307">
        <w:rPr>
          <w:rStyle w:val="Emphasis"/>
        </w:rPr>
        <w:t>stations</w:t>
      </w:r>
      <w:r w:rsidRPr="00F73307">
        <w:rPr>
          <w:sz w:val="8"/>
        </w:rPr>
        <w:t xml:space="preserve">, asteroid mining, lunar stations, </w:t>
      </w:r>
      <w:r w:rsidRPr="00F73307">
        <w:rPr>
          <w:rStyle w:val="StyleUnderline"/>
        </w:rPr>
        <w:t xml:space="preserve">and other </w:t>
      </w:r>
      <w:r w:rsidRPr="00F73307">
        <w:rPr>
          <w:rStyle w:val="Emphasis"/>
        </w:rPr>
        <w:t>endeavors</w:t>
      </w:r>
      <w:r w:rsidRPr="00F73307">
        <w:rPr>
          <w:sz w:val="8"/>
        </w:rPr>
        <w:t xml:space="preserve"> all require significant initial costs. </w:t>
      </w:r>
      <w:r w:rsidRPr="00F73307">
        <w:rPr>
          <w:rStyle w:val="StyleUnderline"/>
        </w:rPr>
        <w:t>By partnering</w:t>
      </w:r>
      <w:r w:rsidRPr="00F73307">
        <w:rPr>
          <w:sz w:val="8"/>
        </w:rPr>
        <w:t xml:space="preserve">, American and </w:t>
      </w:r>
      <w:r w:rsidRPr="005F7140">
        <w:rPr>
          <w:sz w:val="8"/>
        </w:rPr>
        <w:t xml:space="preserve">Chinese </w:t>
      </w:r>
      <w:r w:rsidRPr="005F7140">
        <w:rPr>
          <w:rStyle w:val="StyleUnderline"/>
          <w:highlight w:val="yellow"/>
        </w:rPr>
        <w:t>corporations could call upon the support of both the Chinese and US governments</w:t>
      </w:r>
      <w:r w:rsidRPr="005F7140">
        <w:rPr>
          <w:sz w:val="8"/>
          <w:highlight w:val="yellow"/>
        </w:rPr>
        <w:t xml:space="preserve"> </w:t>
      </w:r>
      <w:r w:rsidRPr="005F7140">
        <w:rPr>
          <w:rStyle w:val="StyleUnderline"/>
          <w:highlight w:val="yellow"/>
        </w:rPr>
        <w:t>in seeking</w:t>
      </w:r>
      <w:r w:rsidRPr="00F73307">
        <w:rPr>
          <w:sz w:val="8"/>
        </w:rPr>
        <w:t xml:space="preserve"> out new resources such as </w:t>
      </w:r>
      <w:r w:rsidRPr="005F7140">
        <w:rPr>
          <w:rStyle w:val="Emphasis"/>
          <w:highlight w:val="yellow"/>
        </w:rPr>
        <w:t>solar power</w:t>
      </w:r>
      <w:r w:rsidRPr="00F73307">
        <w:rPr>
          <w:rStyle w:val="Emphasis"/>
        </w:rPr>
        <w:t>,</w:t>
      </w:r>
      <w:r w:rsidRPr="00F73307">
        <w:rPr>
          <w:sz w:val="8"/>
        </w:rPr>
        <w:t xml:space="preserve"> rare elements, and numerous other fields for scientific discovery that would be of great benefit to people everywhere. </w:t>
      </w:r>
      <w:r w:rsidRPr="00F73307">
        <w:rPr>
          <w:rStyle w:val="StyleUnderline"/>
        </w:rPr>
        <w:t>A private-sector partnership should be plausible</w:t>
      </w:r>
      <w:r w:rsidRPr="00F73307">
        <w:rPr>
          <w:sz w:val="8"/>
        </w:rPr>
        <w:t xml:space="preserve"> as long as intellectual property rights are respected and the governments involved don’t micromanage the projects. </w:t>
      </w:r>
      <w:r w:rsidRPr="00F73307">
        <w:rPr>
          <w:rStyle w:val="Emphasis"/>
        </w:rPr>
        <w:t>Deep US–Chinese economic integration</w:t>
      </w:r>
      <w:r w:rsidRPr="00F73307">
        <w:rPr>
          <w:rStyle w:val="StyleUnderline"/>
        </w:rPr>
        <w:t xml:space="preserve"> is often cited as one reason war between our two nations is </w:t>
      </w:r>
      <w:r w:rsidRPr="00F73307">
        <w:rPr>
          <w:rStyle w:val="Emphasis"/>
        </w:rPr>
        <w:t>unthinkable</w:t>
      </w:r>
      <w:r w:rsidRPr="00F73307">
        <w:rPr>
          <w:sz w:val="8"/>
        </w:rPr>
        <w:t>. Why would the same logic not extend to space?</w:t>
      </w:r>
    </w:p>
    <w:p w14:paraId="6E4FE162" w14:textId="77777777" w:rsidR="00EB634C" w:rsidRPr="00106973" w:rsidRDefault="00EB634C" w:rsidP="00EB634C"/>
    <w:p w14:paraId="09864C5D" w14:textId="77777777" w:rsidR="00EB634C" w:rsidRPr="0052454E" w:rsidRDefault="00EB634C" w:rsidP="00EB634C">
      <w:pPr>
        <w:pStyle w:val="Heading4"/>
        <w:rPr>
          <w:u w:val="single"/>
        </w:rPr>
      </w:pPr>
      <w:r w:rsidRPr="0052454E">
        <w:rPr>
          <w:u w:val="single"/>
        </w:rPr>
        <w:t>3-D printing</w:t>
      </w:r>
      <w:r>
        <w:t xml:space="preserve"> the panels from </w:t>
      </w:r>
      <w:r w:rsidRPr="0052454E">
        <w:rPr>
          <w:u w:val="single"/>
        </w:rPr>
        <w:t>space mined</w:t>
      </w:r>
      <w:r>
        <w:t xml:space="preserve"> materials solves </w:t>
      </w:r>
      <w:r w:rsidRPr="0052454E">
        <w:rPr>
          <w:u w:val="single"/>
        </w:rPr>
        <w:t>repair issues</w:t>
      </w:r>
      <w:r>
        <w:t xml:space="preserve"> and ensures the plan is </w:t>
      </w:r>
      <w:r w:rsidRPr="0052454E">
        <w:rPr>
          <w:u w:val="single"/>
        </w:rPr>
        <w:t>efficient</w:t>
      </w:r>
      <w:r>
        <w:t xml:space="preserve"> and </w:t>
      </w:r>
      <w:r w:rsidRPr="0052454E">
        <w:rPr>
          <w:u w:val="single"/>
        </w:rPr>
        <w:t xml:space="preserve">cost-effective </w:t>
      </w:r>
    </w:p>
    <w:p w14:paraId="002C4483" w14:textId="77777777" w:rsidR="00EB634C" w:rsidRDefault="00EB634C" w:rsidP="00EB634C">
      <w:r w:rsidRPr="00DD2902">
        <w:rPr>
          <w:rStyle w:val="Style13ptBold"/>
        </w:rPr>
        <w:t>Cain 19</w:t>
      </w:r>
      <w:r>
        <w:t xml:space="preserve"> – Staff [Fraser, August 23</w:t>
      </w:r>
      <w:r w:rsidRPr="00BE34C1">
        <w:rPr>
          <w:vertAlign w:val="superscript"/>
        </w:rPr>
        <w:t>rd</w:t>
      </w:r>
      <w:r>
        <w:t xml:space="preserve">, </w:t>
      </w:r>
      <w:r>
        <w:rPr>
          <w:i/>
        </w:rPr>
        <w:t>Universe Today</w:t>
      </w:r>
      <w:r>
        <w:t xml:space="preserve">, “A Spacecraft Is Going To Assemble Its Own Solar Panels In Space: Archinaut One”, </w:t>
      </w:r>
      <w:hyperlink r:id="rId13" w:history="1">
        <w:r w:rsidRPr="00434B9B">
          <w:rPr>
            <w:rStyle w:val="Hyperlink"/>
          </w:rPr>
          <w:t>https://www.universetoday.com/143208/a-spacecraft-is-going-to-assemble-its-own-solar-panels-in-space-archinaut-one/</w:t>
        </w:r>
      </w:hyperlink>
      <w:r>
        <w:t>]</w:t>
      </w:r>
    </w:p>
    <w:p w14:paraId="3D4CF5F6" w14:textId="77777777" w:rsidR="00EB634C" w:rsidRPr="00A94E6C" w:rsidRDefault="00EB634C" w:rsidP="00EB634C">
      <w:pPr>
        <w:rPr>
          <w:sz w:val="8"/>
        </w:rPr>
      </w:pPr>
      <w:r w:rsidRPr="00A94E6C">
        <w:rPr>
          <w:sz w:val="8"/>
        </w:rPr>
        <w:t xml:space="preserve">As I’ve mentioned in several episodes now, humanity is in a bit of a transition period, a time when it makes sense to launch material up and out of Earth’s gravity well into orbit, and beyond. But it’s really expensive, costing up to $10,000 per pound you want in orbit, and 10 times if you want it on the Moon. </w:t>
      </w:r>
    </w:p>
    <w:p w14:paraId="4C84A3D4" w14:textId="77777777" w:rsidR="00EB634C" w:rsidRDefault="00EB634C" w:rsidP="00EB634C">
      <w:pPr>
        <w:rPr>
          <w:rStyle w:val="StyleUnderline"/>
        </w:rPr>
      </w:pPr>
      <w:r w:rsidRPr="00A94E6C">
        <w:rPr>
          <w:sz w:val="8"/>
        </w:rPr>
        <w:t xml:space="preserve">But </w:t>
      </w:r>
      <w:r w:rsidRPr="00DD2902">
        <w:rPr>
          <w:rStyle w:val="StyleUnderline"/>
        </w:rPr>
        <w:t>over the coming decades</w:t>
      </w:r>
      <w:r w:rsidRPr="00A94E6C">
        <w:rPr>
          <w:sz w:val="8"/>
        </w:rPr>
        <w:t xml:space="preserve">, more and more of our </w:t>
      </w:r>
      <w:r w:rsidRPr="00DD2902">
        <w:rPr>
          <w:rStyle w:val="StyleUnderline"/>
        </w:rPr>
        <w:t xml:space="preserve">space-based infrastructure will be </w:t>
      </w:r>
      <w:r w:rsidRPr="00DD2902">
        <w:rPr>
          <w:rStyle w:val="Emphasis"/>
        </w:rPr>
        <w:t>built in space</w:t>
      </w:r>
      <w:r w:rsidRPr="00DD2902">
        <w:rPr>
          <w:rStyle w:val="StyleUnderline"/>
        </w:rPr>
        <w:t xml:space="preserve">, manufactured out of materials that were </w:t>
      </w:r>
      <w:r w:rsidRPr="00DD2902">
        <w:rPr>
          <w:rStyle w:val="Emphasis"/>
        </w:rPr>
        <w:t>mined in space</w:t>
      </w:r>
      <w:r w:rsidRPr="00DD2902">
        <w:rPr>
          <w:rStyle w:val="StyleUnderline"/>
        </w:rPr>
        <w:t>.</w:t>
      </w:r>
    </w:p>
    <w:p w14:paraId="178DCC7E" w14:textId="77777777" w:rsidR="00EB634C" w:rsidRPr="00A94E6C" w:rsidRDefault="00EB634C" w:rsidP="00EB634C">
      <w:pPr>
        <w:rPr>
          <w:sz w:val="8"/>
        </w:rPr>
      </w:pPr>
      <w:r w:rsidRPr="00A94E6C">
        <w:rPr>
          <w:sz w:val="8"/>
        </w:rPr>
        <w:t xml:space="preserve">The only thing that’ll actually need to leave the Earth’s clingy gravity well will be us, the humans, the tourists, wanting to visit all that space infrastructure. </w:t>
      </w:r>
    </w:p>
    <w:p w14:paraId="35EAB466" w14:textId="77777777" w:rsidR="00EB634C" w:rsidRPr="00A94E6C" w:rsidRDefault="00EB634C" w:rsidP="00EB634C">
      <w:pPr>
        <w:rPr>
          <w:sz w:val="8"/>
        </w:rPr>
      </w:pPr>
      <w:r w:rsidRPr="00A94E6C">
        <w:rPr>
          <w:sz w:val="8"/>
        </w:rPr>
        <w:t xml:space="preserve">Of course, in order to achieve that space future, engineers and mission planners will need to design and construct the technology that will make this possible. </w:t>
      </w:r>
    </w:p>
    <w:p w14:paraId="0817707E" w14:textId="77777777" w:rsidR="00EB634C" w:rsidRPr="00A94E6C" w:rsidRDefault="00EB634C" w:rsidP="00EB634C">
      <w:pPr>
        <w:rPr>
          <w:sz w:val="8"/>
        </w:rPr>
      </w:pPr>
      <w:r w:rsidRPr="00A94E6C">
        <w:rPr>
          <w:sz w:val="8"/>
        </w:rPr>
        <w:t>That means testing out new prototypes, technologies and methodologies for mining and space-based manufacturing.</w:t>
      </w:r>
    </w:p>
    <w:p w14:paraId="06435789" w14:textId="77777777" w:rsidR="00EB634C" w:rsidRPr="00A94E6C" w:rsidRDefault="00EB634C" w:rsidP="00EB634C">
      <w:pPr>
        <w:rPr>
          <w:sz w:val="8"/>
        </w:rPr>
      </w:pPr>
      <w:r w:rsidRPr="00A94E6C">
        <w:rPr>
          <w:sz w:val="8"/>
        </w:rPr>
        <w:t xml:space="preserve">This is an example of the kind of telecommunications satellite that’s regularly launched into space. The size and shape of its solar panels are dependent on the reality that Earth’s gravity… sucks. Any spacecraft built needs to be able to handle the full gravity down here on Earth, throughout the testing phase. </w:t>
      </w:r>
    </w:p>
    <w:p w14:paraId="6081DA5D" w14:textId="77777777" w:rsidR="00EB634C" w:rsidRPr="00A94E6C" w:rsidRDefault="00EB634C" w:rsidP="00EB634C">
      <w:pPr>
        <w:rPr>
          <w:sz w:val="8"/>
        </w:rPr>
      </w:pPr>
      <w:r w:rsidRPr="00A94E6C">
        <w:rPr>
          <w:sz w:val="8"/>
        </w:rPr>
        <w:t xml:space="preserve">Then it needs to be able to handle the brutal acceleration, shaking and other forces of launch. Once it reaches orbit, it needs to unfold its solar panels into a configuration that can generate power for the spacecraft. </w:t>
      </w:r>
    </w:p>
    <w:p w14:paraId="70A31971" w14:textId="77777777" w:rsidR="00EB634C" w:rsidRPr="00A94E6C" w:rsidRDefault="00EB634C" w:rsidP="00EB634C">
      <w:pPr>
        <w:rPr>
          <w:sz w:val="8"/>
        </w:rPr>
      </w:pPr>
      <w:r w:rsidRPr="00A94E6C">
        <w:rPr>
          <w:sz w:val="8"/>
        </w:rPr>
        <w:t xml:space="preserve">As always, I just need to say the words, James Webb Space Telescope, to put you into a state of panic and dread, imagining the complexity and origami precision that needs to happen more than a million kilometers from Earth, in a place that can’t be serviced. </w:t>
      </w:r>
    </w:p>
    <w:p w14:paraId="3C140753" w14:textId="77777777" w:rsidR="00EB634C" w:rsidRPr="00A94E6C" w:rsidRDefault="00EB634C" w:rsidP="00EB634C">
      <w:pPr>
        <w:rPr>
          <w:sz w:val="8"/>
        </w:rPr>
      </w:pPr>
      <w:r w:rsidRPr="00A94E6C">
        <w:rPr>
          <w:sz w:val="8"/>
        </w:rPr>
        <w:t xml:space="preserve">Now, take a look at this artist’s illustration of a satellite whose </w:t>
      </w:r>
      <w:r w:rsidRPr="00DD2902">
        <w:rPr>
          <w:rStyle w:val="StyleUnderline"/>
        </w:rPr>
        <w:t>solar panels</w:t>
      </w:r>
      <w:r w:rsidRPr="00A94E6C">
        <w:rPr>
          <w:sz w:val="8"/>
        </w:rPr>
        <w:t xml:space="preserve"> were </w:t>
      </w:r>
      <w:r w:rsidRPr="00DD2902">
        <w:rPr>
          <w:rStyle w:val="StyleUnderline"/>
        </w:rPr>
        <w:t>built entirely in orbit</w:t>
      </w:r>
      <w:r w:rsidRPr="00A94E6C">
        <w:rPr>
          <w:sz w:val="8"/>
        </w:rPr>
        <w:t xml:space="preserve">, </w:t>
      </w:r>
      <w:r w:rsidRPr="00DD2902">
        <w:rPr>
          <w:rStyle w:val="StyleUnderline"/>
        </w:rPr>
        <w:t>never experiencing</w:t>
      </w:r>
      <w:r w:rsidRPr="00A94E6C">
        <w:rPr>
          <w:sz w:val="8"/>
        </w:rPr>
        <w:t xml:space="preserve"> the rigors of Earth </w:t>
      </w:r>
      <w:r w:rsidRPr="00DD2902">
        <w:rPr>
          <w:rStyle w:val="StyleUnderline"/>
        </w:rPr>
        <w:t>gravity</w:t>
      </w:r>
      <w:r w:rsidRPr="00A94E6C">
        <w:rPr>
          <w:sz w:val="8"/>
        </w:rPr>
        <w:t>. They</w:t>
      </w:r>
      <w:r w:rsidRPr="00DD2902">
        <w:rPr>
          <w:rStyle w:val="StyleUnderline"/>
        </w:rPr>
        <w:t xml:space="preserve">’re </w:t>
      </w:r>
      <w:r w:rsidRPr="00A94E6C">
        <w:rPr>
          <w:sz w:val="8"/>
        </w:rPr>
        <w:t xml:space="preserve">comically, </w:t>
      </w:r>
      <w:r w:rsidRPr="00DD2902">
        <w:rPr>
          <w:rStyle w:val="Emphasis"/>
        </w:rPr>
        <w:t>hilariously large</w:t>
      </w:r>
      <w:r w:rsidRPr="00A94E6C">
        <w:rPr>
          <w:sz w:val="8"/>
        </w:rPr>
        <w:t xml:space="preserve">. </w:t>
      </w:r>
      <w:r w:rsidRPr="00DD2902">
        <w:rPr>
          <w:rStyle w:val="StyleUnderline"/>
        </w:rPr>
        <w:t>And</w:t>
      </w:r>
      <w:r w:rsidRPr="00A94E6C">
        <w:rPr>
          <w:sz w:val="8"/>
        </w:rPr>
        <w:t xml:space="preserve"> as it turns out, </w:t>
      </w:r>
      <w:r w:rsidRPr="00DD2902">
        <w:rPr>
          <w:rStyle w:val="Emphasis"/>
        </w:rPr>
        <w:t>efficient and cost effective</w:t>
      </w:r>
      <w:r w:rsidRPr="00A94E6C">
        <w:rPr>
          <w:sz w:val="8"/>
        </w:rPr>
        <w:t>.</w:t>
      </w:r>
    </w:p>
    <w:p w14:paraId="6769DDFB" w14:textId="77777777" w:rsidR="00EB634C" w:rsidRPr="00A94E6C" w:rsidRDefault="00EB634C" w:rsidP="00EB634C">
      <w:pPr>
        <w:rPr>
          <w:sz w:val="8"/>
        </w:rPr>
      </w:pPr>
      <w:r w:rsidRPr="00DD2902">
        <w:rPr>
          <w:rStyle w:val="StyleUnderline"/>
        </w:rPr>
        <w:t>Imagine the</w:t>
      </w:r>
      <w:r w:rsidRPr="00A94E6C">
        <w:rPr>
          <w:sz w:val="8"/>
        </w:rPr>
        <w:t xml:space="preserve"> </w:t>
      </w:r>
      <w:r w:rsidRPr="00DD2902">
        <w:rPr>
          <w:rStyle w:val="StyleUnderline"/>
        </w:rPr>
        <w:t>I</w:t>
      </w:r>
      <w:r w:rsidRPr="00A94E6C">
        <w:rPr>
          <w:sz w:val="8"/>
        </w:rPr>
        <w:t xml:space="preserve">nternational </w:t>
      </w:r>
      <w:r w:rsidRPr="00DD2902">
        <w:rPr>
          <w:rStyle w:val="StyleUnderline"/>
        </w:rPr>
        <w:t>S</w:t>
      </w:r>
      <w:r w:rsidRPr="00A94E6C">
        <w:rPr>
          <w:sz w:val="8"/>
        </w:rPr>
        <w:t xml:space="preserve">pace </w:t>
      </w:r>
      <w:r w:rsidRPr="00DD2902">
        <w:rPr>
          <w:rStyle w:val="StyleUnderline"/>
        </w:rPr>
        <w:t>S</w:t>
      </w:r>
      <w:r w:rsidRPr="00A94E6C">
        <w:rPr>
          <w:sz w:val="8"/>
        </w:rPr>
        <w:t xml:space="preserve">tation </w:t>
      </w:r>
      <w:r w:rsidRPr="00DD2902">
        <w:rPr>
          <w:rStyle w:val="StyleUnderline"/>
        </w:rPr>
        <w:t xml:space="preserve">with solar panels that were </w:t>
      </w:r>
      <w:r w:rsidRPr="00DD2902">
        <w:rPr>
          <w:rStyle w:val="Emphasis"/>
        </w:rPr>
        <w:t>three times longer,</w:t>
      </w:r>
      <w:r w:rsidRPr="00A94E6C">
        <w:rPr>
          <w:sz w:val="8"/>
        </w:rPr>
        <w:t xml:space="preserve"> but still perfectly strong and stable in the microgravity environment of low-Earth orbit. </w:t>
      </w:r>
    </w:p>
    <w:p w14:paraId="6375D66D" w14:textId="77777777" w:rsidR="00EB634C" w:rsidRPr="00A94E6C" w:rsidRDefault="00EB634C" w:rsidP="00EB634C">
      <w:pPr>
        <w:rPr>
          <w:sz w:val="8"/>
        </w:rPr>
      </w:pPr>
      <w:r w:rsidRPr="00DD2902">
        <w:rPr>
          <w:rStyle w:val="StyleUnderline"/>
        </w:rPr>
        <w:t>This is the technology</w:t>
      </w:r>
      <w:r w:rsidRPr="00A94E6C">
        <w:rPr>
          <w:sz w:val="8"/>
        </w:rPr>
        <w:t xml:space="preserve"> that Made in Space’s </w:t>
      </w:r>
      <w:r w:rsidRPr="00DD2902">
        <w:rPr>
          <w:rStyle w:val="StyleUnderline"/>
        </w:rPr>
        <w:t>Archinaut One will be testing</w:t>
      </w:r>
      <w:r w:rsidRPr="00A94E6C">
        <w:rPr>
          <w:sz w:val="8"/>
        </w:rPr>
        <w:t xml:space="preserve"> out as early as </w:t>
      </w:r>
      <w:r w:rsidRPr="00DD2902">
        <w:rPr>
          <w:rStyle w:val="Emphasis"/>
        </w:rPr>
        <w:t>2022</w:t>
      </w:r>
      <w:r w:rsidRPr="00A94E6C">
        <w:rPr>
          <w:sz w:val="8"/>
        </w:rPr>
        <w:t>, bringing us one step closer to that space-based manufacturing that I keep going on about.</w:t>
      </w:r>
    </w:p>
    <w:p w14:paraId="3AAFF12F" w14:textId="77777777" w:rsidR="00EB634C" w:rsidRPr="00A94E6C" w:rsidRDefault="00EB634C" w:rsidP="00EB634C">
      <w:pPr>
        <w:rPr>
          <w:sz w:val="8"/>
        </w:rPr>
      </w:pPr>
      <w:r w:rsidRPr="00DD2902">
        <w:rPr>
          <w:rStyle w:val="StyleUnderline"/>
        </w:rPr>
        <w:t>In July, 2019, NASA announced that had awarded $73.7 million dollars to Made In Space</w:t>
      </w:r>
      <w:r w:rsidRPr="00A94E6C">
        <w:rPr>
          <w:sz w:val="8"/>
        </w:rPr>
        <w:t>, a 3D manufacturing company based in Mountain View, California.</w:t>
      </w:r>
    </w:p>
    <w:p w14:paraId="0AC46CE6" w14:textId="77777777" w:rsidR="00EB634C" w:rsidRPr="00A94E6C" w:rsidRDefault="00EB634C" w:rsidP="00EB634C">
      <w:pPr>
        <w:rPr>
          <w:sz w:val="8"/>
        </w:rPr>
      </w:pPr>
      <w:r w:rsidRPr="00DD2902">
        <w:rPr>
          <w:rStyle w:val="StyleUnderline"/>
        </w:rPr>
        <w:t>This contract will</w:t>
      </w:r>
      <w:r w:rsidRPr="00A94E6C">
        <w:rPr>
          <w:sz w:val="8"/>
        </w:rPr>
        <w:t xml:space="preserve"> help fund the construction and launch of the company’s Archinaut One spacecraft, which will then </w:t>
      </w:r>
      <w:r w:rsidRPr="00DD2902">
        <w:rPr>
          <w:rStyle w:val="StyleUnderline"/>
        </w:rPr>
        <w:t>demonstrate</w:t>
      </w:r>
      <w:r w:rsidRPr="00A94E6C">
        <w:rPr>
          <w:sz w:val="8"/>
        </w:rPr>
        <w:t xml:space="preserve"> the </w:t>
      </w:r>
      <w:r w:rsidRPr="00DD2902">
        <w:rPr>
          <w:rStyle w:val="StyleUnderline"/>
        </w:rPr>
        <w:t>manufacturing and assembly of spacecraft components</w:t>
      </w:r>
      <w:r w:rsidRPr="00A94E6C">
        <w:rPr>
          <w:sz w:val="8"/>
        </w:rPr>
        <w:t xml:space="preserve"> in space.</w:t>
      </w:r>
    </w:p>
    <w:p w14:paraId="2C925859" w14:textId="77777777" w:rsidR="00EB634C" w:rsidRPr="00A94E6C" w:rsidRDefault="00EB634C" w:rsidP="00EB634C">
      <w:pPr>
        <w:rPr>
          <w:sz w:val="8"/>
        </w:rPr>
      </w:pPr>
      <w:r w:rsidRPr="00A94E6C">
        <w:rPr>
          <w:sz w:val="8"/>
        </w:rPr>
        <w:t xml:space="preserve">They’re going to build a spacecraft that’ll assemble its own power system. In space. </w:t>
      </w:r>
    </w:p>
    <w:p w14:paraId="055408EE" w14:textId="77777777" w:rsidR="00EB634C" w:rsidRPr="00A94E6C" w:rsidRDefault="00EB634C" w:rsidP="00EB634C">
      <w:pPr>
        <w:rPr>
          <w:sz w:val="8"/>
        </w:rPr>
      </w:pPr>
      <w:r w:rsidRPr="00A94E6C">
        <w:rPr>
          <w:sz w:val="8"/>
        </w:rPr>
        <w:t xml:space="preserve">If all goes well, Archinaut One will head off to space on board a Rocket Lab Electron rocket from New Zealand as early as 2022. </w:t>
      </w:r>
    </w:p>
    <w:p w14:paraId="03E74797" w14:textId="77777777" w:rsidR="00EB634C" w:rsidRPr="00A94E6C" w:rsidRDefault="00EB634C" w:rsidP="00EB634C">
      <w:pPr>
        <w:rPr>
          <w:sz w:val="8"/>
        </w:rPr>
      </w:pPr>
      <w:r w:rsidRPr="00A94E6C">
        <w:rPr>
          <w:sz w:val="8"/>
        </w:rPr>
        <w:t>Once it reaches orbit, the spacecraft will construct two ten-meter solar arrays, enough to power an industry standard 200-kg satellite. The kind of satellite that serves as a secondary payload on larger launches. Generally they’re underpowered, with only a few hundred watts of power available to them.</w:t>
      </w:r>
    </w:p>
    <w:p w14:paraId="5AB21703" w14:textId="77777777" w:rsidR="00EB634C" w:rsidRPr="00A94E6C" w:rsidRDefault="00EB634C" w:rsidP="00EB634C">
      <w:pPr>
        <w:rPr>
          <w:sz w:val="8"/>
        </w:rPr>
      </w:pPr>
      <w:r w:rsidRPr="00A94E6C">
        <w:rPr>
          <w:sz w:val="8"/>
        </w:rPr>
        <w:t>Archinaut One will 3D-print the support beams, and then unfurl the solar panels on either side of the spacecraft.</w:t>
      </w:r>
    </w:p>
    <w:p w14:paraId="7D29BFE7" w14:textId="77777777" w:rsidR="00EB634C" w:rsidRPr="00A94E6C" w:rsidRDefault="00EB634C" w:rsidP="00EB634C">
      <w:pPr>
        <w:rPr>
          <w:sz w:val="8"/>
        </w:rPr>
      </w:pPr>
      <w:r w:rsidRPr="00A94E6C">
        <w:rPr>
          <w:sz w:val="8"/>
        </w:rPr>
        <w:t>By manufacturing the entire array in space, the smaller satellite will have the power capabilities of a much larger spacecraft – 5 times the power – able to power more science instruments, communication instruments, etc.</w:t>
      </w:r>
    </w:p>
    <w:p w14:paraId="45B3FDC0" w14:textId="77777777" w:rsidR="00EB634C" w:rsidRPr="00A94E6C" w:rsidRDefault="00EB634C" w:rsidP="00EB634C">
      <w:pPr>
        <w:rPr>
          <w:sz w:val="8"/>
        </w:rPr>
      </w:pPr>
      <w:r w:rsidRPr="00A94E6C">
        <w:rPr>
          <w:sz w:val="8"/>
        </w:rPr>
        <w:t xml:space="preserve">This makes sense here in Earth orbit, but it makes even more sense deeper into the Solar System, where the amount of solar power available to a spacecraft drops away. </w:t>
      </w:r>
    </w:p>
    <w:p w14:paraId="251A79C1" w14:textId="77777777" w:rsidR="00EB634C" w:rsidRPr="00A94E6C" w:rsidRDefault="00EB634C" w:rsidP="00EB634C">
      <w:pPr>
        <w:rPr>
          <w:sz w:val="8"/>
        </w:rPr>
      </w:pPr>
      <w:r w:rsidRPr="00A94E6C">
        <w:rPr>
          <w:sz w:val="8"/>
        </w:rPr>
        <w:t>An artist’s conception of Juno in orbit around Jupiter. image credit: NASA</w:t>
      </w:r>
    </w:p>
    <w:p w14:paraId="03BDB423" w14:textId="77777777" w:rsidR="00EB634C" w:rsidRPr="00A94E6C" w:rsidRDefault="00EB634C" w:rsidP="00EB634C">
      <w:pPr>
        <w:rPr>
          <w:sz w:val="8"/>
        </w:rPr>
      </w:pPr>
      <w:r w:rsidRPr="00A94E6C">
        <w:rPr>
          <w:sz w:val="8"/>
        </w:rPr>
        <w:t>NASA’s Juno spacecraft is currently visiting Jupiter, the 4-tonne spacecraft has three 9-meter solar arrays containing 18,698 solar cells. Here at Earth, they’re capable of generating 14 kilowatts of electricity. But out at the orbit of Jupiter, the solar cells get just 1/25th amount of sunlight to work with.</w:t>
      </w:r>
    </w:p>
    <w:p w14:paraId="1FB46015" w14:textId="77777777" w:rsidR="00EB634C" w:rsidRDefault="00EB634C" w:rsidP="00EB634C">
      <w:pPr>
        <w:rPr>
          <w:rStyle w:val="StyleUnderline"/>
        </w:rPr>
      </w:pPr>
      <w:r w:rsidRPr="00DD2902">
        <w:rPr>
          <w:rStyle w:val="StyleUnderline"/>
        </w:rPr>
        <w:t>NASA has been investing into several technologies which it calls “</w:t>
      </w:r>
      <w:r w:rsidRPr="00DD2902">
        <w:rPr>
          <w:rStyle w:val="Emphasis"/>
        </w:rPr>
        <w:t>tipping points</w:t>
      </w:r>
      <w:r w:rsidRPr="00A94E6C">
        <w:rPr>
          <w:sz w:val="8"/>
        </w:rPr>
        <w:t xml:space="preserve">”. </w:t>
      </w:r>
      <w:r w:rsidRPr="00DD2902">
        <w:rPr>
          <w:rStyle w:val="StyleUnderline"/>
        </w:rPr>
        <w:t xml:space="preserve">These are technologies which are too risky or complicated for aerospace firms to profitably develop. But if NASA can </w:t>
      </w:r>
      <w:r w:rsidRPr="00DD2902">
        <w:rPr>
          <w:rStyle w:val="Emphasis"/>
        </w:rPr>
        <w:t>reduce the risks</w:t>
      </w:r>
      <w:r w:rsidRPr="00DD2902">
        <w:rPr>
          <w:rStyle w:val="StyleUnderline"/>
        </w:rPr>
        <w:t>, they could benefit commercial space exploration.</w:t>
      </w:r>
    </w:p>
    <w:p w14:paraId="65D6D666" w14:textId="77777777" w:rsidR="00EB634C" w:rsidRPr="00A94E6C" w:rsidRDefault="00EB634C" w:rsidP="00EB634C">
      <w:pPr>
        <w:rPr>
          <w:sz w:val="8"/>
        </w:rPr>
      </w:pPr>
      <w:r w:rsidRPr="00A94E6C">
        <w:rPr>
          <w:sz w:val="8"/>
        </w:rPr>
        <w:t xml:space="preserve">This was the second contact awarded to Made in Space for the Archinaut program. The first contract, awarded back in 2016, was for a ground-based test of Archinaut. </w:t>
      </w:r>
    </w:p>
    <w:p w14:paraId="7DEBFFE9" w14:textId="77777777" w:rsidR="00EB634C" w:rsidRPr="00A94E6C" w:rsidRDefault="00EB634C" w:rsidP="00EB634C">
      <w:pPr>
        <w:rPr>
          <w:sz w:val="8"/>
        </w:rPr>
      </w:pPr>
      <w:r w:rsidRPr="00A94E6C">
        <w:rPr>
          <w:sz w:val="8"/>
        </w:rPr>
        <w:t xml:space="preserve">It was put into Northrop Grumman’s thermal vacuum testing environment, which can mimic the temperature extremes and low pressure of the near-vacuum of space. </w:t>
      </w:r>
    </w:p>
    <w:p w14:paraId="61C58D52" w14:textId="77777777" w:rsidR="00EB634C" w:rsidRPr="00A94E6C" w:rsidRDefault="00EB634C" w:rsidP="00EB634C">
      <w:pPr>
        <w:rPr>
          <w:sz w:val="8"/>
        </w:rPr>
      </w:pPr>
      <w:r w:rsidRPr="00A94E6C">
        <w:rPr>
          <w:sz w:val="8"/>
        </w:rPr>
        <w:t xml:space="preserve">Inside the chamber, </w:t>
      </w:r>
      <w:r w:rsidRPr="00DD2902">
        <w:rPr>
          <w:rStyle w:val="StyleUnderline"/>
        </w:rPr>
        <w:t>Archinaut</w:t>
      </w:r>
      <w:r w:rsidRPr="00A94E6C">
        <w:rPr>
          <w:sz w:val="8"/>
        </w:rPr>
        <w:t xml:space="preserve"> was able to manufacture and assemble various structures. It </w:t>
      </w:r>
      <w:r w:rsidRPr="00DD2902">
        <w:rPr>
          <w:rStyle w:val="StyleUnderline"/>
        </w:rPr>
        <w:t>demonstrated</w:t>
      </w:r>
      <w:r w:rsidRPr="00A94E6C">
        <w:rPr>
          <w:sz w:val="8"/>
        </w:rPr>
        <w:t xml:space="preserve"> that </w:t>
      </w:r>
      <w:r w:rsidRPr="00DD2902">
        <w:rPr>
          <w:rStyle w:val="StyleUnderline"/>
        </w:rPr>
        <w:t xml:space="preserve">it could assemble pre-fabricated components like nodes and trusses completely </w:t>
      </w:r>
      <w:r w:rsidRPr="00DD2902">
        <w:rPr>
          <w:rStyle w:val="Emphasis"/>
        </w:rPr>
        <w:t>autonomously</w:t>
      </w:r>
      <w:r w:rsidRPr="00DD2902">
        <w:rPr>
          <w:rStyle w:val="StyleUnderline"/>
        </w:rPr>
        <w:t xml:space="preserve">, as well as various </w:t>
      </w:r>
      <w:r w:rsidRPr="00DD2902">
        <w:rPr>
          <w:rStyle w:val="Emphasis"/>
        </w:rPr>
        <w:t>repair</w:t>
      </w:r>
      <w:r w:rsidRPr="00DD2902">
        <w:rPr>
          <w:rStyle w:val="StyleUnderline"/>
        </w:rPr>
        <w:t xml:space="preserve"> operations</w:t>
      </w:r>
      <w:r w:rsidRPr="00A94E6C">
        <w:rPr>
          <w:sz w:val="8"/>
        </w:rPr>
        <w:t xml:space="preserve">. </w:t>
      </w:r>
    </w:p>
    <w:p w14:paraId="72CB7068" w14:textId="77777777" w:rsidR="00EB634C" w:rsidRPr="00A94E6C" w:rsidRDefault="00EB634C" w:rsidP="00EB634C">
      <w:pPr>
        <w:rPr>
          <w:sz w:val="8"/>
        </w:rPr>
      </w:pPr>
      <w:r w:rsidRPr="00A94E6C">
        <w:rPr>
          <w:sz w:val="8"/>
        </w:rPr>
        <w:t xml:space="preserve">With this test out of the way, the next stage will be to test out the technology in space, with the launch of Archinaut One ideally by 2022. </w:t>
      </w:r>
    </w:p>
    <w:p w14:paraId="01A43C06" w14:textId="77777777" w:rsidR="00EB634C" w:rsidRPr="00A94E6C" w:rsidRDefault="00EB634C" w:rsidP="00EB634C">
      <w:pPr>
        <w:rPr>
          <w:sz w:val="8"/>
        </w:rPr>
      </w:pPr>
      <w:r w:rsidRPr="00A94E6C">
        <w:rPr>
          <w:sz w:val="8"/>
        </w:rPr>
        <w:t>In addition to the Archinaut program, NASA has been working with Made in Space for several years now.</w:t>
      </w:r>
    </w:p>
    <w:p w14:paraId="149F576C" w14:textId="77777777" w:rsidR="00EB634C" w:rsidRPr="00A94E6C" w:rsidRDefault="00EB634C" w:rsidP="00EB634C">
      <w:pPr>
        <w:rPr>
          <w:sz w:val="8"/>
        </w:rPr>
      </w:pPr>
      <w:r w:rsidRPr="00A94E6C">
        <w:rPr>
          <w:sz w:val="8"/>
        </w:rPr>
        <w:t>The most famous of this partnership is the Additive Manufacturing Facility (or AMF), currently on board the International Space Station, which arrived in March 2016, providing an upgrade to the station’s previous printer.</w:t>
      </w:r>
    </w:p>
    <w:p w14:paraId="3FE98847" w14:textId="77777777" w:rsidR="00EB634C" w:rsidRPr="00A94E6C" w:rsidRDefault="00EB634C" w:rsidP="00EB634C">
      <w:pPr>
        <w:rPr>
          <w:sz w:val="8"/>
        </w:rPr>
      </w:pPr>
      <w:r w:rsidRPr="00A94E6C">
        <w:rPr>
          <w:sz w:val="8"/>
        </w:rPr>
        <w:t>Over the last few years, this printer has crafted dozens of objects in the microgravity environment of orbit out of polyethylene. But the AMF is able to print with different materials such as metals and composites.</w:t>
      </w:r>
    </w:p>
    <w:p w14:paraId="7D1DDA0D" w14:textId="77777777" w:rsidR="00EB634C" w:rsidRPr="00A94E6C" w:rsidRDefault="00EB634C" w:rsidP="00EB634C">
      <w:pPr>
        <w:rPr>
          <w:sz w:val="8"/>
        </w:rPr>
      </w:pPr>
      <w:r w:rsidRPr="00A94E6C">
        <w:rPr>
          <w:sz w:val="8"/>
        </w:rPr>
        <w:t xml:space="preserve">The partnership with </w:t>
      </w:r>
      <w:r w:rsidRPr="00DD2902">
        <w:rPr>
          <w:rStyle w:val="StyleUnderline"/>
        </w:rPr>
        <w:t xml:space="preserve">Made in Space allows NASA to craft </w:t>
      </w:r>
      <w:r w:rsidRPr="00DD2902">
        <w:rPr>
          <w:rStyle w:val="Emphasis"/>
        </w:rPr>
        <w:t>replacement parts</w:t>
      </w:r>
      <w:r w:rsidRPr="00DD2902">
        <w:rPr>
          <w:rStyle w:val="StyleUnderline"/>
        </w:rPr>
        <w:t xml:space="preserve">, and </w:t>
      </w:r>
      <w:r w:rsidRPr="00DD2902">
        <w:rPr>
          <w:rStyle w:val="Emphasis"/>
        </w:rPr>
        <w:t>repair broken pieces</w:t>
      </w:r>
      <w:r w:rsidRPr="00DD2902">
        <w:rPr>
          <w:rStyle w:val="StyleUnderline"/>
        </w:rPr>
        <w:t xml:space="preserve"> of the station in orbit</w:t>
      </w:r>
      <w:r w:rsidRPr="00A94E6C">
        <w:rPr>
          <w:sz w:val="8"/>
        </w:rPr>
        <w:t>. But it also allows Made in Space to test out their more ambitious plans for full space-based manufacturing.</w:t>
      </w:r>
    </w:p>
    <w:p w14:paraId="7D432D8A" w14:textId="77777777" w:rsidR="00EB634C" w:rsidRPr="00A94E6C" w:rsidRDefault="00EB634C" w:rsidP="00EB634C">
      <w:pPr>
        <w:rPr>
          <w:sz w:val="8"/>
        </w:rPr>
      </w:pPr>
      <w:r w:rsidRPr="00A94E6C">
        <w:rPr>
          <w:sz w:val="8"/>
        </w:rPr>
        <w:t>In 2018, NASA awarded them a Phase 2 Small Business Innovation Research award for their Vulcan manufacturing system. This is a space-based manufacturing system that can work with 30 different feedstock materials, like aluminum, titanium or plastic composites to print 3D items.</w:t>
      </w:r>
    </w:p>
    <w:p w14:paraId="1536FAE6" w14:textId="77777777" w:rsidR="00EB634C" w:rsidRPr="00A94E6C" w:rsidRDefault="00EB634C" w:rsidP="00EB634C">
      <w:pPr>
        <w:rPr>
          <w:sz w:val="8"/>
        </w:rPr>
      </w:pPr>
      <w:r w:rsidRPr="00A94E6C">
        <w:rPr>
          <w:sz w:val="8"/>
        </w:rPr>
        <w:t>Vulcan will also be able to subtract material, machining parts down to their final shapes. And it’ll all be done robotically. The goal is to build high-strength, high-precision polymer and metallic components in orbit to the same level of quality as the stuff you can buy down here on Earth.</w:t>
      </w:r>
    </w:p>
    <w:p w14:paraId="79441574" w14:textId="77777777" w:rsidR="00EB634C" w:rsidRPr="00A94E6C" w:rsidRDefault="00EB634C" w:rsidP="00EB634C">
      <w:pPr>
        <w:rPr>
          <w:sz w:val="8"/>
        </w:rPr>
      </w:pPr>
      <w:r w:rsidRPr="00A94E6C">
        <w:rPr>
          <w:sz w:val="8"/>
        </w:rPr>
        <w:t>Made in Space is also testing out the technology to manufacture optical fibers in space. These fibers transmit a tremendous amount of data, but the signal needs to be boosted across longer transmission distances. There’s a special kind of crystal called ZBLAN which could have a tenth or even a hundredth the signal loss of traditional fibers, but it’s hard to manufacture in Earth-gravity.</w:t>
      </w:r>
    </w:p>
    <w:p w14:paraId="43F8036B" w14:textId="77777777" w:rsidR="00EB634C" w:rsidRPr="00A94E6C" w:rsidRDefault="00EB634C" w:rsidP="00EB634C">
      <w:pPr>
        <w:rPr>
          <w:sz w:val="8"/>
        </w:rPr>
      </w:pPr>
      <w:r w:rsidRPr="00A94E6C">
        <w:rPr>
          <w:sz w:val="8"/>
        </w:rPr>
        <w:t>A recent experiment delivered to the International Space Station will manufacture these ZBLAN fibers in space, hopefully producing up to 50 km at a time. As launch costs are reduced, it might even make economical sense to manufacture fiber optic cables in space and then bring them back to Earth.</w:t>
      </w:r>
    </w:p>
    <w:p w14:paraId="1CA7F884" w14:textId="77777777" w:rsidR="00EB634C" w:rsidRPr="00A94E6C" w:rsidRDefault="00EB634C" w:rsidP="00EB634C">
      <w:pPr>
        <w:rPr>
          <w:sz w:val="8"/>
        </w:rPr>
      </w:pPr>
      <w:r w:rsidRPr="00A94E6C">
        <w:rPr>
          <w:sz w:val="8"/>
        </w:rPr>
        <w:t>But it also makes a lot of sense to keep them in space, to make more sophisticated satellite hardware that’s never known Earth-gravity.</w:t>
      </w:r>
    </w:p>
    <w:p w14:paraId="72F58EDB" w14:textId="77777777" w:rsidR="00EB634C" w:rsidRPr="00A94E6C" w:rsidRDefault="00EB634C" w:rsidP="00EB634C">
      <w:pPr>
        <w:rPr>
          <w:sz w:val="8"/>
        </w:rPr>
      </w:pPr>
      <w:r w:rsidRPr="00A94E6C">
        <w:rPr>
          <w:rStyle w:val="StyleUnderline"/>
        </w:rPr>
        <w:t>Made in Space is also working on technology that will recycle polyethylene back into new 3D printed items</w:t>
      </w:r>
      <w:r w:rsidRPr="00A94E6C">
        <w:rPr>
          <w:sz w:val="8"/>
        </w:rPr>
        <w:t xml:space="preserve">. </w:t>
      </w:r>
      <w:r w:rsidRPr="00A94E6C">
        <w:rPr>
          <w:rStyle w:val="StyleUnderline"/>
        </w:rPr>
        <w:t>When it’s</w:t>
      </w:r>
      <w:r w:rsidRPr="00A94E6C">
        <w:rPr>
          <w:sz w:val="8"/>
        </w:rPr>
        <w:t xml:space="preserve"> so </w:t>
      </w:r>
      <w:r w:rsidRPr="00A94E6C">
        <w:rPr>
          <w:rStyle w:val="StyleUnderline"/>
        </w:rPr>
        <w:t>expensive</w:t>
      </w:r>
      <w:r w:rsidRPr="00A94E6C">
        <w:rPr>
          <w:sz w:val="8"/>
        </w:rPr>
        <w:t xml:space="preserve"> </w:t>
      </w:r>
      <w:r w:rsidRPr="00A94E6C">
        <w:rPr>
          <w:rStyle w:val="StyleUnderline"/>
        </w:rPr>
        <w:t>to fly cargo</w:t>
      </w:r>
      <w:r w:rsidRPr="00A94E6C">
        <w:rPr>
          <w:sz w:val="8"/>
        </w:rPr>
        <w:t xml:space="preserve"> into orbit, </w:t>
      </w:r>
      <w:r w:rsidRPr="00A94E6C">
        <w:rPr>
          <w:rStyle w:val="StyleUnderline"/>
        </w:rPr>
        <w:t xml:space="preserve">it makes </w:t>
      </w:r>
      <w:r w:rsidRPr="00A94E6C">
        <w:rPr>
          <w:rStyle w:val="Emphasis"/>
        </w:rPr>
        <w:t>recycle</w:t>
      </w:r>
      <w:r w:rsidRPr="00A94E6C">
        <w:rPr>
          <w:rStyle w:val="StyleUnderline"/>
        </w:rPr>
        <w:t xml:space="preserve"> what you’ve already sent to space</w:t>
      </w:r>
      <w:r w:rsidRPr="00A94E6C">
        <w:rPr>
          <w:sz w:val="8"/>
        </w:rPr>
        <w:t>, and save it from getting dumped overboard to burn up in orbit.</w:t>
      </w:r>
    </w:p>
    <w:p w14:paraId="51765C85" w14:textId="77777777" w:rsidR="00EB634C" w:rsidRPr="00A94E6C" w:rsidRDefault="00EB634C" w:rsidP="00EB634C">
      <w:pPr>
        <w:rPr>
          <w:sz w:val="8"/>
        </w:rPr>
      </w:pPr>
      <w:r w:rsidRPr="00A94E6C">
        <w:rPr>
          <w:sz w:val="8"/>
        </w:rPr>
        <w:t>These are all just pieces of a much larger technology strategy that Made in Space is working towards – the goal of a full space-based manufacturing and assembly system.</w:t>
      </w:r>
    </w:p>
    <w:p w14:paraId="44C848FC" w14:textId="77777777" w:rsidR="00EB634C" w:rsidRPr="00A94E6C" w:rsidRDefault="00EB634C" w:rsidP="00EB634C">
      <w:pPr>
        <w:rPr>
          <w:sz w:val="8"/>
        </w:rPr>
      </w:pPr>
      <w:r w:rsidRPr="00A94E6C">
        <w:rPr>
          <w:sz w:val="8"/>
        </w:rPr>
        <w:t xml:space="preserve">In the future, satellites, telescopes and other space-based hardware will be designed down here on Earth. Then the raw materials will be launched to space with an Archinaut manufacturing system. </w:t>
      </w:r>
    </w:p>
    <w:p w14:paraId="52A4D040" w14:textId="77777777" w:rsidR="00EB634C" w:rsidRPr="00A94E6C" w:rsidRDefault="00EB634C" w:rsidP="00EB634C">
      <w:pPr>
        <w:rPr>
          <w:sz w:val="8"/>
        </w:rPr>
      </w:pPr>
      <w:r w:rsidRPr="00A94E6C">
        <w:rPr>
          <w:sz w:val="8"/>
        </w:rPr>
        <w:t xml:space="preserve">Archinaut will manufacture all the component parts using its 3D printer, and then they’ll be assembled together in space. </w:t>
      </w:r>
    </w:p>
    <w:p w14:paraId="17D605E3" w14:textId="77777777" w:rsidR="00EB634C" w:rsidRPr="00A94E6C" w:rsidRDefault="00EB634C" w:rsidP="00EB634C">
      <w:pPr>
        <w:rPr>
          <w:sz w:val="8"/>
        </w:rPr>
      </w:pPr>
      <w:r w:rsidRPr="00A94E6C">
        <w:rPr>
          <w:sz w:val="8"/>
        </w:rPr>
        <w:t xml:space="preserve">Made in Space has two flavors of Archinaut they’re proposing right now. The DILO system looks like an octagonal canister surrounded by solar panels with a robotic arm poking out the top. </w:t>
      </w:r>
    </w:p>
    <w:p w14:paraId="08AC98C1" w14:textId="77777777" w:rsidR="00EB634C" w:rsidRPr="00A94E6C" w:rsidRDefault="00EB634C" w:rsidP="00EB634C">
      <w:pPr>
        <w:rPr>
          <w:sz w:val="8"/>
        </w:rPr>
      </w:pPr>
      <w:r w:rsidRPr="00A94E6C">
        <w:rPr>
          <w:sz w:val="8"/>
        </w:rPr>
        <w:t>Inside the canister are all the raw materials for a space-based communications antenna. The arm takes folded reflector panels and then assembles them. It uses 3D printing to attach the panels, and then they’re unfolded into a communications dish.</w:t>
      </w:r>
    </w:p>
    <w:p w14:paraId="606CDBEF" w14:textId="77777777" w:rsidR="00EB634C" w:rsidRPr="00A94E6C" w:rsidRDefault="00EB634C" w:rsidP="00EB634C">
      <w:pPr>
        <w:rPr>
          <w:sz w:val="8"/>
        </w:rPr>
      </w:pPr>
      <w:r w:rsidRPr="00A94E6C">
        <w:rPr>
          <w:sz w:val="8"/>
        </w:rPr>
        <w:t xml:space="preserve">The spacecraft then uses a 3D printer to manufacture and extrude a communications boom from its center. </w:t>
      </w:r>
    </w:p>
    <w:p w14:paraId="4B3E4607" w14:textId="77777777" w:rsidR="00EB634C" w:rsidRPr="00A94E6C" w:rsidRDefault="00EB634C" w:rsidP="00EB634C">
      <w:pPr>
        <w:rPr>
          <w:sz w:val="8"/>
        </w:rPr>
      </w:pPr>
      <w:r w:rsidRPr="00A94E6C">
        <w:rPr>
          <w:sz w:val="8"/>
        </w:rPr>
        <w:t>The more advanced version is called ULISSES. It’s a version of Archinaut with three robotic arms surrounding a 3D printer. The spacecraft manufactures various trusses and nodes and then uses its arms to assemble them into larger and larger structures. With this technology, they’re really only limited by the amount of raw materials the spacecraft has to work with.</w:t>
      </w:r>
    </w:p>
    <w:p w14:paraId="2F114B18" w14:textId="77777777" w:rsidR="00EB634C" w:rsidRPr="00A94E6C" w:rsidRDefault="00EB634C" w:rsidP="00EB634C">
      <w:pPr>
        <w:rPr>
          <w:sz w:val="8"/>
        </w:rPr>
      </w:pPr>
      <w:r w:rsidRPr="00A94E6C">
        <w:rPr>
          <w:sz w:val="8"/>
        </w:rPr>
        <w:t xml:space="preserve">It could build space telescopes dozens or even hundreds of meters across. </w:t>
      </w:r>
    </w:p>
    <w:p w14:paraId="457A954F" w14:textId="77777777" w:rsidR="00EB634C" w:rsidRPr="00A94E6C" w:rsidRDefault="00EB634C" w:rsidP="00EB634C">
      <w:pPr>
        <w:rPr>
          <w:sz w:val="8"/>
        </w:rPr>
      </w:pPr>
      <w:r w:rsidRPr="00A94E6C">
        <w:rPr>
          <w:sz w:val="8"/>
        </w:rPr>
        <w:t>The pieces are coming together for true space-based manufacturing and assembly. As early as 2022, we’ll see a spacecraft assemble its own solar panels in space, creating a structure that never needs to experience Earth gravity.</w:t>
      </w:r>
    </w:p>
    <w:p w14:paraId="0ABEDD61" w14:textId="77777777" w:rsidR="00EB634C" w:rsidRPr="00A94E6C" w:rsidRDefault="00EB634C" w:rsidP="00EB634C">
      <w:pPr>
        <w:rPr>
          <w:sz w:val="8"/>
        </w:rPr>
      </w:pPr>
      <w:r w:rsidRPr="00A94E6C">
        <w:rPr>
          <w:sz w:val="8"/>
        </w:rPr>
        <w:t>And in the coming years, we’ll see larger and larger spacecraft built almost entirely in orbit. And eventually, I hope, they’ll be made out of material harvested from the Solar System.</w:t>
      </w:r>
    </w:p>
    <w:p w14:paraId="573F985F" w14:textId="77777777" w:rsidR="00EB634C" w:rsidRDefault="00EB634C" w:rsidP="00EB634C">
      <w:r w:rsidRPr="00A94E6C">
        <w:rPr>
          <w:rStyle w:val="StyleUnderline"/>
        </w:rPr>
        <w:t xml:space="preserve">Some day, we’ll see the launch of the </w:t>
      </w:r>
      <w:r w:rsidRPr="00A94E6C">
        <w:rPr>
          <w:rStyle w:val="Emphasis"/>
        </w:rPr>
        <w:t>last cargo rocket</w:t>
      </w:r>
      <w:r w:rsidRPr="00A94E6C">
        <w:rPr>
          <w:sz w:val="8"/>
        </w:rPr>
        <w:t xml:space="preserve">. The last time we bothered carrying anything out of Earth’s massive gravity well and out into space. From then on, it’ll only be tourists. </w:t>
      </w:r>
    </w:p>
    <w:p w14:paraId="3DC54EF3" w14:textId="77777777" w:rsidR="00EB634C" w:rsidRPr="0052454E" w:rsidRDefault="00EB634C" w:rsidP="00EB634C">
      <w:pPr>
        <w:pStyle w:val="Heading4"/>
      </w:pPr>
      <w:r>
        <w:t xml:space="preserve">It reduces the launch cost by </w:t>
      </w:r>
      <w:r w:rsidRPr="0052454E">
        <w:rPr>
          <w:u w:val="single"/>
        </w:rPr>
        <w:t>80%</w:t>
      </w:r>
      <w:r>
        <w:t xml:space="preserve">---terrestrial solar alone </w:t>
      </w:r>
      <w:r w:rsidRPr="002F6F33">
        <w:rPr>
          <w:u w:val="single"/>
        </w:rPr>
        <w:t>triples</w:t>
      </w:r>
      <w:r>
        <w:t xml:space="preserve"> electricity prices </w:t>
      </w:r>
    </w:p>
    <w:p w14:paraId="5572A355" w14:textId="77777777" w:rsidR="00EB634C" w:rsidRDefault="00EB634C" w:rsidP="00EB634C">
      <w:r w:rsidRPr="009A1D5B">
        <w:rPr>
          <w:rStyle w:val="Style13ptBold"/>
        </w:rPr>
        <w:t>Tabish 13</w:t>
      </w:r>
      <w:r>
        <w:t xml:space="preserve"> – Staff [Herman K, November 27</w:t>
      </w:r>
      <w:r w:rsidRPr="00BE34C1">
        <w:rPr>
          <w:vertAlign w:val="superscript"/>
        </w:rPr>
        <w:t>th</w:t>
      </w:r>
      <w:r>
        <w:t xml:space="preserve">, </w:t>
      </w:r>
      <w:r>
        <w:rPr>
          <w:i/>
        </w:rPr>
        <w:t>Green Tech Media</w:t>
      </w:r>
      <w:r>
        <w:t>, “Can 3</w:t>
      </w:r>
      <w:r w:rsidRPr="009A1D5B">
        <w:rPr>
          <w:rStyle w:val="StyleUnderline"/>
        </w:rPr>
        <w:t>-D Printing Turn Space</w:t>
      </w:r>
      <w:r>
        <w:t xml:space="preserve">-Based </w:t>
      </w:r>
      <w:r w:rsidRPr="009A1D5B">
        <w:rPr>
          <w:rStyle w:val="StyleUnderline"/>
        </w:rPr>
        <w:t xml:space="preserve">Solar </w:t>
      </w:r>
      <w:r w:rsidRPr="009A1D5B">
        <w:rPr>
          <w:rStyle w:val="Emphasis"/>
        </w:rPr>
        <w:t>Into a Reality</w:t>
      </w:r>
      <w:r>
        <w:t xml:space="preserve">?”, </w:t>
      </w:r>
      <w:hyperlink r:id="rId14" w:anchor="gs.9iqm8i" w:history="1">
        <w:r w:rsidRPr="00434B9B">
          <w:rPr>
            <w:rStyle w:val="Hyperlink"/>
          </w:rPr>
          <w:t>https://www.greentechmedia.com/articles/read/can-3d-printing-turn-space-based-solar-into-a-reality#gs.9iqm8i</w:t>
        </w:r>
      </w:hyperlink>
      <w:r>
        <w:t>]</w:t>
      </w:r>
    </w:p>
    <w:p w14:paraId="29F0D2AA" w14:textId="77777777" w:rsidR="00EB634C" w:rsidRPr="00DD2902" w:rsidRDefault="00EB634C" w:rsidP="00EB634C">
      <w:pPr>
        <w:rPr>
          <w:sz w:val="8"/>
        </w:rPr>
      </w:pPr>
      <w:r w:rsidRPr="00DD2902">
        <w:rPr>
          <w:sz w:val="8"/>
        </w:rPr>
        <w:t>Space-based solar power has been a futuristic fantasy since the 1970s but the advent of 21st century 3-D printing may bring it a step closer to reality.</w:t>
      </w:r>
    </w:p>
    <w:p w14:paraId="16CE94FC" w14:textId="77777777" w:rsidR="00EB634C" w:rsidRPr="00DD2902" w:rsidRDefault="00EB634C" w:rsidP="00EB634C">
      <w:pPr>
        <w:rPr>
          <w:sz w:val="8"/>
        </w:rPr>
      </w:pPr>
      <w:r w:rsidRPr="00DD2902">
        <w:rPr>
          <w:sz w:val="8"/>
        </w:rPr>
        <w:t>“</w:t>
      </w:r>
      <w:r w:rsidRPr="009A1D5B">
        <w:rPr>
          <w:rStyle w:val="StyleUnderline"/>
        </w:rPr>
        <w:t>The</w:t>
      </w:r>
      <w:r w:rsidRPr="00DD2902">
        <w:rPr>
          <w:sz w:val="8"/>
        </w:rPr>
        <w:t xml:space="preserve"> overall </w:t>
      </w:r>
      <w:r w:rsidRPr="009A1D5B">
        <w:rPr>
          <w:rStyle w:val="StyleUnderline"/>
        </w:rPr>
        <w:t>vision is to create a ‘satellite chrysalis’</w:t>
      </w:r>
      <w:r w:rsidRPr="00DD2902">
        <w:rPr>
          <w:sz w:val="8"/>
        </w:rPr>
        <w:t xml:space="preserve"> </w:t>
      </w:r>
      <w:r w:rsidRPr="009A1D5B">
        <w:rPr>
          <w:rStyle w:val="StyleUnderline"/>
        </w:rPr>
        <w:t>with</w:t>
      </w:r>
      <w:r w:rsidRPr="00DD2902">
        <w:rPr>
          <w:sz w:val="8"/>
        </w:rPr>
        <w:t xml:space="preserve"> compact, durable ‘software </w:t>
      </w:r>
      <w:r w:rsidRPr="009A1D5B">
        <w:rPr>
          <w:rStyle w:val="Emphasis"/>
        </w:rPr>
        <w:t>DNA’ assembly instructions</w:t>
      </w:r>
      <w:r w:rsidRPr="00DD2902">
        <w:rPr>
          <w:sz w:val="8"/>
        </w:rPr>
        <w:t xml:space="preserve">, and the ability </w:t>
      </w:r>
      <w:r w:rsidRPr="009A1D5B">
        <w:rPr>
          <w:rStyle w:val="StyleUnderline"/>
        </w:rPr>
        <w:t>to</w:t>
      </w:r>
      <w:r w:rsidRPr="00DD2902">
        <w:rPr>
          <w:sz w:val="8"/>
        </w:rPr>
        <w:t xml:space="preserve"> </w:t>
      </w:r>
      <w:r w:rsidRPr="009A1D5B">
        <w:rPr>
          <w:rStyle w:val="StyleUnderline"/>
        </w:rPr>
        <w:t>fabricate</w:t>
      </w:r>
      <w:r w:rsidRPr="00DD2902">
        <w:rPr>
          <w:sz w:val="8"/>
        </w:rPr>
        <w:t xml:space="preserve"> space system </w:t>
      </w:r>
      <w:r w:rsidRPr="009A1D5B">
        <w:rPr>
          <w:rStyle w:val="StyleUnderline"/>
        </w:rPr>
        <w:t>components on-orbit</w:t>
      </w:r>
      <w:r w:rsidRPr="00DD2902">
        <w:rPr>
          <w:sz w:val="8"/>
        </w:rPr>
        <w:t xml:space="preserve"> instead of building them on the ground,” explained Rob Hoyt, CEO and Chief Scientist of startup Tethers Unlimited, Inc.</w:t>
      </w:r>
    </w:p>
    <w:p w14:paraId="0E363721" w14:textId="77777777" w:rsidR="00EB634C" w:rsidRPr="00DD2902" w:rsidRDefault="00EB634C" w:rsidP="00EB634C">
      <w:pPr>
        <w:rPr>
          <w:sz w:val="8"/>
        </w:rPr>
      </w:pPr>
      <w:r w:rsidRPr="00DD2902">
        <w:rPr>
          <w:sz w:val="8"/>
        </w:rPr>
        <w:t>TUI has won two rounds of funding for its SpiderFab 3-D robotic printer from the NASA Innovative Advanced Concepts (NIAC) program. A $100,000 award allowed proving of the technical feasibility and value proposition of the technologies and won TUI a $500,000 award to continue development.</w:t>
      </w:r>
    </w:p>
    <w:p w14:paraId="50EDAD93" w14:textId="77777777" w:rsidR="00EB634C" w:rsidRPr="009A1D5B" w:rsidRDefault="00EB634C" w:rsidP="00EB634C">
      <w:pPr>
        <w:rPr>
          <w:rStyle w:val="Emphasis"/>
        </w:rPr>
      </w:pPr>
      <w:r w:rsidRPr="00DD2902">
        <w:rPr>
          <w:sz w:val="8"/>
        </w:rPr>
        <w:t xml:space="preserve">“Our analysis shows </w:t>
      </w:r>
      <w:r w:rsidRPr="009A1D5B">
        <w:rPr>
          <w:rStyle w:val="StyleUnderline"/>
        </w:rPr>
        <w:t>we can get orders of magnitude improvement in the stowed volume and mass of space systems</w:t>
      </w:r>
      <w:r w:rsidRPr="00DD2902">
        <w:rPr>
          <w:sz w:val="8"/>
        </w:rPr>
        <w:t xml:space="preserve">,” Hoyt said. </w:t>
      </w:r>
      <w:r w:rsidRPr="009A1D5B">
        <w:rPr>
          <w:rStyle w:val="StyleUnderline"/>
        </w:rPr>
        <w:t>The transport of compact materials</w:t>
      </w:r>
      <w:r w:rsidRPr="00DD2902">
        <w:rPr>
          <w:sz w:val="8"/>
        </w:rPr>
        <w:t xml:space="preserve"> instead of bulky finished products, “</w:t>
      </w:r>
      <w:r w:rsidRPr="009A1D5B">
        <w:rPr>
          <w:rStyle w:val="StyleUnderline"/>
        </w:rPr>
        <w:t>could reduce</w:t>
      </w:r>
      <w:r w:rsidRPr="00DD2902">
        <w:rPr>
          <w:sz w:val="8"/>
        </w:rPr>
        <w:t xml:space="preserve"> stowed volume tenfold and </w:t>
      </w:r>
      <w:r w:rsidRPr="009A1D5B">
        <w:rPr>
          <w:rStyle w:val="Emphasis"/>
        </w:rPr>
        <w:t>mass by 50 percent to 80 percent.”</w:t>
      </w:r>
    </w:p>
    <w:p w14:paraId="4928D045" w14:textId="77777777" w:rsidR="00EB634C" w:rsidRPr="00DD2902" w:rsidRDefault="00EB634C" w:rsidP="00EB634C">
      <w:pPr>
        <w:rPr>
          <w:sz w:val="8"/>
        </w:rPr>
      </w:pPr>
      <w:r w:rsidRPr="00DD2902">
        <w:rPr>
          <w:sz w:val="8"/>
        </w:rPr>
        <w:t>3-D printing and robotic construction of components on-orbit would allow a smaller, less expensive launch rocket that will “improve performance per cost by orders of magnitude,” Hoyt said.</w:t>
      </w:r>
    </w:p>
    <w:p w14:paraId="3DCAC82D" w14:textId="77777777" w:rsidR="00EB634C" w:rsidRPr="00DD2902" w:rsidRDefault="00EB634C" w:rsidP="00EB634C">
      <w:pPr>
        <w:rPr>
          <w:sz w:val="8"/>
        </w:rPr>
      </w:pPr>
      <w:r w:rsidRPr="009A1D5B">
        <w:rPr>
          <w:rStyle w:val="StyleUnderline"/>
        </w:rPr>
        <w:t>Once in space</w:t>
      </w:r>
      <w:r w:rsidRPr="00DD2902">
        <w:rPr>
          <w:sz w:val="8"/>
        </w:rPr>
        <w:t xml:space="preserve">, TUI’s </w:t>
      </w:r>
      <w:r w:rsidRPr="00DD2902">
        <w:rPr>
          <w:rStyle w:val="StyleUnderline"/>
        </w:rPr>
        <w:t>Trusselator</w:t>
      </w:r>
      <w:r w:rsidRPr="00DD2902">
        <w:rPr>
          <w:sz w:val="8"/>
        </w:rPr>
        <w:t xml:space="preserve">, </w:t>
      </w:r>
      <w:r w:rsidRPr="00DD2902">
        <w:rPr>
          <w:rStyle w:val="StyleUnderline"/>
        </w:rPr>
        <w:t xml:space="preserve">the first step in the </w:t>
      </w:r>
      <w:r w:rsidRPr="00DD2902">
        <w:rPr>
          <w:rStyle w:val="Emphasis"/>
        </w:rPr>
        <w:t>SpiderFab architecture</w:t>
      </w:r>
      <w:r w:rsidRPr="00DD2902">
        <w:rPr>
          <w:sz w:val="8"/>
        </w:rPr>
        <w:t xml:space="preserve">, would use </w:t>
      </w:r>
      <w:r w:rsidRPr="009A1D5B">
        <w:rPr>
          <w:rStyle w:val="StyleUnderline"/>
        </w:rPr>
        <w:t>3-D printing techniques</w:t>
      </w:r>
      <w:r w:rsidRPr="00DD2902">
        <w:rPr>
          <w:sz w:val="8"/>
        </w:rPr>
        <w:t xml:space="preserve"> and robotic assembly “to fabricate long, high-performance truss structures.” These would be the supports for system components. It </w:t>
      </w:r>
      <w:r w:rsidRPr="009A1D5B">
        <w:rPr>
          <w:rStyle w:val="StyleUnderline"/>
        </w:rPr>
        <w:t>would</w:t>
      </w:r>
      <w:r w:rsidRPr="00DD2902">
        <w:rPr>
          <w:sz w:val="8"/>
        </w:rPr>
        <w:t xml:space="preserve"> “</w:t>
      </w:r>
      <w:r w:rsidRPr="009A1D5B">
        <w:rPr>
          <w:rStyle w:val="StyleUnderline"/>
        </w:rPr>
        <w:t>enable construction of large support structures for systems such as multi-hundred-kilowatt solar arrays</w:t>
      </w:r>
      <w:r w:rsidRPr="00DD2902">
        <w:rPr>
          <w:sz w:val="8"/>
        </w:rPr>
        <w:t>, large solar sails, and football-field sized antennas.”</w:t>
      </w:r>
    </w:p>
    <w:p w14:paraId="276E2969" w14:textId="77777777" w:rsidR="00EB634C" w:rsidRPr="00DD2902" w:rsidRDefault="00EB634C" w:rsidP="00EB634C">
      <w:pPr>
        <w:rPr>
          <w:sz w:val="8"/>
        </w:rPr>
      </w:pPr>
      <w:r w:rsidRPr="009A1D5B">
        <w:rPr>
          <w:rStyle w:val="StyleUnderline"/>
        </w:rPr>
        <w:t>For</w:t>
      </w:r>
      <w:r w:rsidRPr="00DD2902">
        <w:rPr>
          <w:sz w:val="8"/>
        </w:rPr>
        <w:t xml:space="preserve"> space-based solar power (</w:t>
      </w:r>
      <w:r w:rsidRPr="009A1D5B">
        <w:rPr>
          <w:rStyle w:val="StyleUnderline"/>
        </w:rPr>
        <w:t>SBSP</w:t>
      </w:r>
      <w:r w:rsidRPr="00DD2902">
        <w:rPr>
          <w:sz w:val="8"/>
        </w:rPr>
        <w:t xml:space="preserve">), there would be two basic steps, Hoyt explained. First, </w:t>
      </w:r>
      <w:r w:rsidRPr="009A1D5B">
        <w:rPr>
          <w:rStyle w:val="StyleUnderline"/>
        </w:rPr>
        <w:t>the 3-D printer would build a carbon fiber truss structure that would act as a frame</w:t>
      </w:r>
      <w:r w:rsidRPr="00DD2902">
        <w:rPr>
          <w:sz w:val="8"/>
        </w:rPr>
        <w:t xml:space="preserve"> for the system. </w:t>
      </w:r>
      <w:r w:rsidRPr="009A1D5B">
        <w:rPr>
          <w:rStyle w:val="StyleUnderline"/>
        </w:rPr>
        <w:t>It would then lay a membrane on the structure</w:t>
      </w:r>
      <w:r w:rsidRPr="00DD2902">
        <w:rPr>
          <w:sz w:val="8"/>
        </w:rPr>
        <w:t xml:space="preserve"> of either thin-film PV or reflecting materials, if concentrating solar power was being deployed.</w:t>
      </w:r>
    </w:p>
    <w:p w14:paraId="48376A6D" w14:textId="77777777" w:rsidR="00EB634C" w:rsidRPr="00DD2902" w:rsidRDefault="00EB634C" w:rsidP="00EB634C">
      <w:pPr>
        <w:rPr>
          <w:sz w:val="8"/>
        </w:rPr>
      </w:pPr>
      <w:r w:rsidRPr="00DD2902">
        <w:rPr>
          <w:sz w:val="8"/>
        </w:rPr>
        <w:t>“We haven’t yet looked in detail at space-based solar,” Hoyt said. But a just-completed design analysis for a 300-kilowatt orbital solar array verified that SpiderFab can provide the projected tenfold decrease in stowed volume and 50 percent to 80 percent reduced mass.</w:t>
      </w:r>
    </w:p>
    <w:p w14:paraId="10FAA3CE" w14:textId="77777777" w:rsidR="00EB634C" w:rsidRPr="00DD2902" w:rsidRDefault="00EB634C" w:rsidP="00EB634C">
      <w:pPr>
        <w:rPr>
          <w:sz w:val="8"/>
        </w:rPr>
      </w:pPr>
      <w:r w:rsidRPr="00DD2902">
        <w:rPr>
          <w:sz w:val="8"/>
        </w:rPr>
        <w:t>TUI also developed a lab version of the device that would fabricate the truss structure in that analysis.</w:t>
      </w:r>
    </w:p>
    <w:p w14:paraId="7A6ABEE5" w14:textId="77777777" w:rsidR="00EB634C" w:rsidRPr="00DD2902" w:rsidRDefault="00EB634C" w:rsidP="00EB634C">
      <w:pPr>
        <w:rPr>
          <w:sz w:val="8"/>
        </w:rPr>
      </w:pPr>
      <w:r w:rsidRPr="00DD2902">
        <w:rPr>
          <w:sz w:val="8"/>
        </w:rPr>
        <w:t>“Geostationary solar could produce baseload electricity for 99 percent of the hours of the year,” explained NASA Apollo 11 lunar landing vehicle manager Hubert Davis, a member of the Solar High Study Group of nine former NASA and Apollo program scientists and retired military leaders that advocate for SBSP.</w:t>
      </w:r>
    </w:p>
    <w:p w14:paraId="6C2A45B5" w14:textId="77777777" w:rsidR="00EB634C" w:rsidRPr="00DD2902" w:rsidRDefault="00EB634C" w:rsidP="00EB634C">
      <w:pPr>
        <w:rPr>
          <w:sz w:val="8"/>
        </w:rPr>
      </w:pPr>
      <w:r w:rsidRPr="00DD2902">
        <w:rPr>
          <w:rStyle w:val="StyleUnderline"/>
        </w:rPr>
        <w:t>Terrestrial solar arrays</w:t>
      </w:r>
      <w:r w:rsidRPr="00DD2902">
        <w:rPr>
          <w:sz w:val="8"/>
        </w:rPr>
        <w:t xml:space="preserve"> have </w:t>
      </w:r>
      <w:r w:rsidRPr="00DD2902">
        <w:rPr>
          <w:rStyle w:val="StyleUnderline"/>
        </w:rPr>
        <w:t>achieved grid parity</w:t>
      </w:r>
      <w:r w:rsidRPr="00DD2902">
        <w:rPr>
          <w:sz w:val="8"/>
        </w:rPr>
        <w:t xml:space="preserve">, Davis said, but </w:t>
      </w:r>
      <w:r w:rsidRPr="00DD2902">
        <w:rPr>
          <w:rStyle w:val="StyleUnderline"/>
        </w:rPr>
        <w:t>without storage they cannot provide the baseload power utilities need</w:t>
      </w:r>
      <w:r w:rsidRPr="00DD2902">
        <w:rPr>
          <w:sz w:val="8"/>
        </w:rPr>
        <w:t xml:space="preserve">. And the </w:t>
      </w:r>
      <w:r w:rsidRPr="00DD2902">
        <w:rPr>
          <w:rStyle w:val="StyleUnderline"/>
        </w:rPr>
        <w:t>cost of storage</w:t>
      </w:r>
      <w:r w:rsidRPr="00DD2902">
        <w:rPr>
          <w:sz w:val="8"/>
        </w:rPr>
        <w:t xml:space="preserve"> </w:t>
      </w:r>
      <w:r w:rsidRPr="00DD2902">
        <w:rPr>
          <w:rStyle w:val="StyleUnderline"/>
        </w:rPr>
        <w:t>to provide that service will “</w:t>
      </w:r>
      <w:r w:rsidRPr="00DD2902">
        <w:rPr>
          <w:rStyle w:val="Emphasis"/>
        </w:rPr>
        <w:t>double or triple</w:t>
      </w:r>
      <w:r w:rsidRPr="00DD2902">
        <w:rPr>
          <w:rStyle w:val="StyleUnderline"/>
        </w:rPr>
        <w:t xml:space="preserve"> our electricity rates</w:t>
      </w:r>
      <w:r w:rsidRPr="00DD2902">
        <w:rPr>
          <w:sz w:val="8"/>
        </w:rPr>
        <w:t>.”</w:t>
      </w:r>
    </w:p>
    <w:p w14:paraId="2CC12DF6" w14:textId="77777777" w:rsidR="00EB634C" w:rsidRPr="00DD2902" w:rsidRDefault="00EB634C" w:rsidP="00EB634C">
      <w:pPr>
        <w:rPr>
          <w:sz w:val="8"/>
        </w:rPr>
      </w:pPr>
      <w:r w:rsidRPr="00DD2902">
        <w:rPr>
          <w:sz w:val="8"/>
        </w:rPr>
        <w:t>The Solar High Group is working “to put together a consortium of government and industry,” Davis said. The first step would be funding to update the Boeing/North American Aviation studies done in the 1970s. They looked at technology feasibility, environmental impact, land use, manpower needs, energy payback, and estimated costs and confirmed the concept was “technically feasible with no new science” but found it would be too expensive.</w:t>
      </w:r>
    </w:p>
    <w:p w14:paraId="0A0CFDED" w14:textId="77777777" w:rsidR="00EB634C" w:rsidRPr="00DD2902" w:rsidRDefault="00EB634C" w:rsidP="00EB634C">
      <w:pPr>
        <w:rPr>
          <w:sz w:val="8"/>
        </w:rPr>
      </w:pPr>
      <w:r w:rsidRPr="00DD2902">
        <w:rPr>
          <w:sz w:val="8"/>
        </w:rPr>
        <w:t xml:space="preserve">Cost has been a major obstacle to the Solaren Corporation’s efforts to commercialize SBSP. The Japanese Aerospace Exploration Agency has also worked on it. </w:t>
      </w:r>
    </w:p>
    <w:p w14:paraId="2F76327C" w14:textId="77777777" w:rsidR="00EB634C" w:rsidRDefault="00EB634C" w:rsidP="00EB634C">
      <w:pPr>
        <w:rPr>
          <w:rStyle w:val="Emphasis"/>
        </w:rPr>
      </w:pPr>
      <w:r w:rsidRPr="00DD2902">
        <w:rPr>
          <w:rStyle w:val="StyleUnderline"/>
        </w:rPr>
        <w:t>The delivered cost of power from SBSP</w:t>
      </w:r>
      <w:r w:rsidRPr="00DD2902">
        <w:rPr>
          <w:sz w:val="8"/>
        </w:rPr>
        <w:t xml:space="preserve">, according to August 2012 calculations by NASA Apollo program engineer Philip Chapman, </w:t>
      </w:r>
      <w:r w:rsidRPr="00DD2902">
        <w:rPr>
          <w:rStyle w:val="StyleUnderline"/>
        </w:rPr>
        <w:t xml:space="preserve">would be </w:t>
      </w:r>
      <w:r w:rsidRPr="00DD2902">
        <w:rPr>
          <w:rStyle w:val="Emphasis"/>
        </w:rPr>
        <w:t>$0.10 to $0.11 per kilowatt-hour.</w:t>
      </w:r>
    </w:p>
    <w:p w14:paraId="647B7A2A" w14:textId="77777777" w:rsidR="00EB634C" w:rsidRPr="00DD2902" w:rsidRDefault="00EB634C" w:rsidP="00EB634C">
      <w:pPr>
        <w:rPr>
          <w:sz w:val="8"/>
        </w:rPr>
      </w:pPr>
      <w:r w:rsidRPr="00DD2902">
        <w:rPr>
          <w:sz w:val="8"/>
        </w:rPr>
        <w:t>At scale, the launch cost would be between $0.008 per kilowatt-hour and $0.023 per kilowatt-hour of the delivered cost, according to Chapman’s July 2013 update.</w:t>
      </w:r>
    </w:p>
    <w:p w14:paraId="700A8328" w14:textId="77777777" w:rsidR="00EB634C" w:rsidRPr="00DD2902" w:rsidRDefault="00EB634C" w:rsidP="00EB634C">
      <w:pPr>
        <w:rPr>
          <w:sz w:val="8"/>
        </w:rPr>
      </w:pPr>
      <w:r w:rsidRPr="00DD2902">
        <w:rPr>
          <w:sz w:val="8"/>
        </w:rPr>
        <w:t>With the reductions in volume and mass promised by 3-D printing, those launch costs could be significantly reduced, though Hoyt could not comment specifically on SBSP and Davis’ group has not yet considered the impact of the TUI technologies.</w:t>
      </w:r>
    </w:p>
    <w:p w14:paraId="5E5696EE" w14:textId="77777777" w:rsidR="00EB634C" w:rsidRPr="00DD2902" w:rsidRDefault="00EB634C" w:rsidP="00EB634C">
      <w:pPr>
        <w:rPr>
          <w:sz w:val="8"/>
        </w:rPr>
      </w:pPr>
      <w:r w:rsidRPr="00DD2902">
        <w:rPr>
          <w:noProof/>
          <w:sz w:val="8"/>
        </w:rPr>
        <w:drawing>
          <wp:inline distT="0" distB="0" distL="0" distR="0" wp14:anchorId="4DD77954" wp14:editId="5E5678FC">
            <wp:extent cx="5486400" cy="3657600"/>
            <wp:effectExtent l="0" t="0" r="0" b="0"/>
            <wp:docPr id="1" name="Picture 1" descr="https://assets.greentechmedia.com/assets/content/cache/made/assets/content/cache/remote/https_dqbasmyouzti2.cloudfront.net/content/images/articles/33Dprint_576_384_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ssets.greentechmedia.com/assets/content/cache/made/assets/content/cache/remote/https_dqbasmyouzti2.cloudfront.net/content/images/articles/33Dprint_576_384_80.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86400" cy="3657600"/>
                    </a:xfrm>
                    <a:prstGeom prst="rect">
                      <a:avLst/>
                    </a:prstGeom>
                    <a:noFill/>
                    <a:ln>
                      <a:noFill/>
                    </a:ln>
                  </pic:spPr>
                </pic:pic>
              </a:graphicData>
            </a:graphic>
          </wp:inline>
        </w:drawing>
      </w:r>
    </w:p>
    <w:p w14:paraId="3AE91CFA" w14:textId="77777777" w:rsidR="00EB634C" w:rsidRPr="00DD2902" w:rsidRDefault="00EB634C" w:rsidP="00EB634C">
      <w:pPr>
        <w:rPr>
          <w:sz w:val="8"/>
        </w:rPr>
      </w:pPr>
      <w:r w:rsidRPr="00DD2902">
        <w:rPr>
          <w:sz w:val="8"/>
        </w:rPr>
        <w:t>Cost is not the only challenge SBSP faces.</w:t>
      </w:r>
    </w:p>
    <w:p w14:paraId="1C09679B" w14:textId="77777777" w:rsidR="00EB634C" w:rsidRPr="00DD2902" w:rsidRDefault="00EB634C" w:rsidP="00EB634C">
      <w:pPr>
        <w:rPr>
          <w:sz w:val="8"/>
        </w:rPr>
      </w:pPr>
      <w:r w:rsidRPr="00DD2902">
        <w:rPr>
          <w:sz w:val="8"/>
        </w:rPr>
        <w:t xml:space="preserve">“Safety is the second most prevalent objection,” Solar High acknowledges. </w:t>
      </w:r>
      <w:r w:rsidRPr="00DD2902">
        <w:rPr>
          <w:rStyle w:val="StyleUnderline"/>
        </w:rPr>
        <w:t>The microwave transmission</w:t>
      </w:r>
      <w:r w:rsidRPr="00DD2902">
        <w:rPr>
          <w:sz w:val="8"/>
        </w:rPr>
        <w:t xml:space="preserve"> that would deliver SBSP’s electricity from an orbiting antenna to terrestrial rectennas would be “2 million times the power of that produced by the microwave oven.”</w:t>
      </w:r>
    </w:p>
    <w:p w14:paraId="2FD87569" w14:textId="77777777" w:rsidR="00EB634C" w:rsidRPr="00DD2902" w:rsidRDefault="00EB634C" w:rsidP="00EB634C">
      <w:pPr>
        <w:rPr>
          <w:sz w:val="8"/>
        </w:rPr>
      </w:pPr>
      <w:r w:rsidRPr="00DD2902">
        <w:rPr>
          <w:sz w:val="8"/>
        </w:rPr>
        <w:t>But the maximum radio frequency intensity of the transmission “</w:t>
      </w:r>
      <w:r w:rsidRPr="00DD2902">
        <w:rPr>
          <w:rStyle w:val="Emphasis"/>
        </w:rPr>
        <w:t>is only one-fourth that of sunlight</w:t>
      </w:r>
      <w:r w:rsidRPr="00DD2902">
        <w:rPr>
          <w:sz w:val="8"/>
        </w:rPr>
        <w:t xml:space="preserve">,” </w:t>
      </w:r>
      <w:r w:rsidRPr="00DD2902">
        <w:rPr>
          <w:rStyle w:val="StyleUnderline"/>
        </w:rPr>
        <w:t xml:space="preserve">according to former NASA wireless </w:t>
      </w:r>
      <w:r w:rsidRPr="00DD2902">
        <w:rPr>
          <w:rStyle w:val="Emphasis"/>
        </w:rPr>
        <w:t>power transmission engineer</w:t>
      </w:r>
      <w:r w:rsidRPr="00DD2902">
        <w:rPr>
          <w:rStyle w:val="StyleUnderline"/>
        </w:rPr>
        <w:t xml:space="preserve"> Richard Dickinso</w:t>
      </w:r>
      <w:r w:rsidRPr="00DD2902">
        <w:rPr>
          <w:sz w:val="8"/>
        </w:rPr>
        <w:t>n. And the transmitter would be immediately shut down if there was any interruption at the earth station. “</w:t>
      </w:r>
      <w:r w:rsidRPr="00DD2902">
        <w:rPr>
          <w:rStyle w:val="StyleUnderline"/>
        </w:rPr>
        <w:t xml:space="preserve">Aircraft can safely traverse the beam and tests have demonstrated that even the sensitive honeybee is </w:t>
      </w:r>
      <w:r w:rsidRPr="00DD2902">
        <w:rPr>
          <w:rStyle w:val="Emphasis"/>
        </w:rPr>
        <w:t>unaffected</w:t>
      </w:r>
      <w:r w:rsidRPr="00DD2902">
        <w:rPr>
          <w:sz w:val="8"/>
        </w:rPr>
        <w:t>,” Davis said.</w:t>
      </w:r>
    </w:p>
    <w:p w14:paraId="1E1CF74B" w14:textId="77777777" w:rsidR="00EB634C" w:rsidRPr="00DD2902" w:rsidRDefault="00EB634C" w:rsidP="00EB634C">
      <w:pPr>
        <w:rPr>
          <w:sz w:val="8"/>
        </w:rPr>
      </w:pPr>
      <w:r w:rsidRPr="00DD2902">
        <w:rPr>
          <w:sz w:val="8"/>
        </w:rPr>
        <w:t>The two "real reasons" nobody has moved ahead with SBSP, Davis explained, are</w:t>
      </w:r>
    </w:p>
    <w:p w14:paraId="5847A9EC" w14:textId="77777777" w:rsidR="00EB634C" w:rsidRPr="00DD2902" w:rsidRDefault="00EB634C" w:rsidP="00EB634C">
      <w:pPr>
        <w:rPr>
          <w:sz w:val="8"/>
        </w:rPr>
      </w:pPr>
      <w:r w:rsidRPr="00DD2902">
        <w:rPr>
          <w:sz w:val="8"/>
        </w:rPr>
        <w:t>Utilities’ “reasonable and proper aversion to risk,” and</w:t>
      </w:r>
    </w:p>
    <w:p w14:paraId="504EACFB" w14:textId="77777777" w:rsidR="00EB634C" w:rsidRPr="00DD2902" w:rsidRDefault="00EB634C" w:rsidP="00EB634C">
      <w:pPr>
        <w:rPr>
          <w:sz w:val="8"/>
        </w:rPr>
      </w:pPr>
      <w:r w:rsidRPr="00DD2902">
        <w:rPr>
          <w:sz w:val="8"/>
        </w:rPr>
        <w:t>Lobbyists who protect other energy sources’ subsidies who would be “out of their jobs”</w:t>
      </w:r>
    </w:p>
    <w:p w14:paraId="754F08C0" w14:textId="77777777" w:rsidR="00EB634C" w:rsidRPr="00DD2902" w:rsidRDefault="00EB634C" w:rsidP="00EB634C">
      <w:pPr>
        <w:rPr>
          <w:sz w:val="8"/>
        </w:rPr>
      </w:pPr>
      <w:r w:rsidRPr="00DD2902">
        <w:rPr>
          <w:sz w:val="8"/>
        </w:rPr>
        <w:t>“The term '3-D printing' has become a catch-all for a number of purposes and different technologies evolving rapidly to do all kinds of things,” Hoyt explained.</w:t>
      </w:r>
    </w:p>
    <w:p w14:paraId="740F9958" w14:textId="77777777" w:rsidR="00EB634C" w:rsidRPr="00DD2902" w:rsidRDefault="00EB634C" w:rsidP="00EB634C">
      <w:pPr>
        <w:rPr>
          <w:sz w:val="8"/>
        </w:rPr>
      </w:pPr>
      <w:r w:rsidRPr="00DD2902">
        <w:rPr>
          <w:sz w:val="8"/>
        </w:rPr>
        <w:t>Boeing and GE are developing the capability to 3-D print aircraft components, he said, and smaller-scale applications are beginning to enter manufacturers’ supply chains.</w:t>
      </w:r>
    </w:p>
    <w:p w14:paraId="157ABEE1" w14:textId="77777777" w:rsidR="00EB634C" w:rsidRPr="00DD2902" w:rsidRDefault="00EB634C" w:rsidP="00EB634C">
      <w:pPr>
        <w:rPr>
          <w:sz w:val="8"/>
        </w:rPr>
      </w:pPr>
      <w:r w:rsidRPr="00DD2902">
        <w:rPr>
          <w:sz w:val="8"/>
        </w:rPr>
        <w:t>“</w:t>
      </w:r>
      <w:r w:rsidRPr="00DD2902">
        <w:rPr>
          <w:rStyle w:val="StyleUnderline"/>
        </w:rPr>
        <w:t xml:space="preserve">Given the way NASA is funded, SpiderFab is </w:t>
      </w:r>
      <w:r w:rsidRPr="00DD2902">
        <w:rPr>
          <w:rStyle w:val="Emphasis"/>
        </w:rPr>
        <w:t>three years to five years out</w:t>
      </w:r>
      <w:r w:rsidRPr="00DD2902">
        <w:rPr>
          <w:sz w:val="8"/>
        </w:rPr>
        <w:t>,” Hoyt said. “We will have to develop our process incrementally and demonstrate our reliability.”</w:t>
      </w:r>
    </w:p>
    <w:p w14:paraId="20F98599" w14:textId="77777777" w:rsidR="00EB634C" w:rsidRPr="00BE34C1" w:rsidRDefault="00EB634C" w:rsidP="00EB634C">
      <w:r w:rsidRPr="00DD2902">
        <w:rPr>
          <w:sz w:val="8"/>
        </w:rPr>
        <w:t xml:space="preserve">But “on-orbit fabrication with SpiderFab,” a TUI presentation promises, “will enable NASA to accomplish ten times more science per dollar.” </w:t>
      </w:r>
    </w:p>
    <w:p w14:paraId="1F86F97A" w14:textId="77777777" w:rsidR="00EB634C" w:rsidRDefault="00EB634C" w:rsidP="00EB634C">
      <w:pPr>
        <w:pStyle w:val="Heading4"/>
      </w:pPr>
      <w:r>
        <w:t xml:space="preserve">Tech </w:t>
      </w:r>
      <w:r w:rsidRPr="002F6F33">
        <w:rPr>
          <w:u w:val="single"/>
        </w:rPr>
        <w:t>development</w:t>
      </w:r>
      <w:r>
        <w:t xml:space="preserve"> takes </w:t>
      </w:r>
      <w:r w:rsidRPr="002F6F33">
        <w:rPr>
          <w:u w:val="single"/>
        </w:rPr>
        <w:t>8 years</w:t>
      </w:r>
      <w:r>
        <w:t xml:space="preserve"> </w:t>
      </w:r>
    </w:p>
    <w:p w14:paraId="181D8E52" w14:textId="77777777" w:rsidR="00EB634C" w:rsidRDefault="00EB634C" w:rsidP="00EB634C">
      <w:r w:rsidRPr="00BE34C1">
        <w:rPr>
          <w:rStyle w:val="Style13ptBold"/>
        </w:rPr>
        <w:t>Ziarnick et al 16</w:t>
      </w:r>
      <w:r>
        <w:t xml:space="preserve"> [</w:t>
      </w:r>
      <w:r w:rsidRPr="00BE34C1">
        <w:rPr>
          <w:u w:val="single"/>
        </w:rPr>
        <w:t>Maj. Brent Ziarnick</w:t>
      </w:r>
      <w:r>
        <w:t xml:space="preserve">---Ph.D., Assistant professor of National Security Studies at the Air Command and Staff College &amp; </w:t>
      </w:r>
      <w:r w:rsidRPr="00BE34C1">
        <w:rPr>
          <w:u w:val="single"/>
        </w:rPr>
        <w:t>Dr. M.V. “Coyote” Smith</w:t>
      </w:r>
      <w:r>
        <w:t xml:space="preserve">, Col., USAF (Ret)---PhD, is a professor of strategic studies at the Air University's eSchool of Graduate Professional Military Education, &amp; </w:t>
      </w:r>
      <w:r w:rsidRPr="00BE34C1">
        <w:rPr>
          <w:u w:val="single"/>
        </w:rPr>
        <w:t>Dr. Everett Dolman</w:t>
      </w:r>
      <w:r w:rsidRPr="00BE34C1">
        <w:t>---</w:t>
      </w:r>
      <w:r>
        <w:t>p</w:t>
      </w:r>
      <w:r w:rsidRPr="00BE34C1">
        <w:t xml:space="preserve">rofessor of Comparative Military Studies at the US Air Force's Air Command and Staff College &amp; </w:t>
      </w:r>
      <w:r w:rsidRPr="00BE34C1">
        <w:rPr>
          <w:u w:val="single"/>
        </w:rPr>
        <w:t>Peter Garretson</w:t>
      </w:r>
      <w:r>
        <w:t>---instructor of Joint Warfare at the US Air Force’s Air Command and Staff College (ACSC), served four years in the US Air Force’s Directorate of Strategic Planning as the Chief of Air Force Future Technology and Deputy Director for Air Force Transformation, November 7</w:t>
      </w:r>
      <w:r w:rsidRPr="00BE34C1">
        <w:rPr>
          <w:vertAlign w:val="superscript"/>
        </w:rPr>
        <w:t>th</w:t>
      </w:r>
      <w:r>
        <w:t xml:space="preserve">, </w:t>
      </w:r>
      <w:r>
        <w:rPr>
          <w:i/>
        </w:rPr>
        <w:t>The Space Review</w:t>
      </w:r>
      <w:r>
        <w:t xml:space="preserve">, “A national space policy for this century”, </w:t>
      </w:r>
      <w:hyperlink r:id="rId16" w:history="1">
        <w:r w:rsidRPr="00434B9B">
          <w:rPr>
            <w:rStyle w:val="Hyperlink"/>
          </w:rPr>
          <w:t>http://www.thespacereview.com/article/3099/1</w:t>
        </w:r>
      </w:hyperlink>
      <w:r>
        <w:t>]</w:t>
      </w:r>
    </w:p>
    <w:p w14:paraId="40E9A0D4" w14:textId="77777777" w:rsidR="00EB634C" w:rsidRPr="002F6F33" w:rsidRDefault="00EB634C" w:rsidP="00EB634C">
      <w:pPr>
        <w:rPr>
          <w:sz w:val="16"/>
        </w:rPr>
      </w:pPr>
      <w:r w:rsidRPr="002F6F33">
        <w:rPr>
          <w:sz w:val="16"/>
        </w:rPr>
        <w:t>Discussion</w:t>
      </w:r>
    </w:p>
    <w:p w14:paraId="5DCBB1F7" w14:textId="77777777" w:rsidR="00EB634C" w:rsidRPr="002F6F33" w:rsidRDefault="00EB634C" w:rsidP="00EB634C">
      <w:pPr>
        <w:rPr>
          <w:sz w:val="16"/>
        </w:rPr>
      </w:pPr>
      <w:r w:rsidRPr="002F6F33">
        <w:rPr>
          <w:sz w:val="16"/>
        </w:rPr>
        <w:t xml:space="preserve">We believe that </w:t>
      </w:r>
      <w:r w:rsidRPr="009A1D5B">
        <w:rPr>
          <w:rStyle w:val="Emphasis"/>
        </w:rPr>
        <w:t>in eight years</w:t>
      </w:r>
      <w:r w:rsidRPr="002F6F33">
        <w:rPr>
          <w:sz w:val="16"/>
        </w:rPr>
        <w:t xml:space="preserve">, </w:t>
      </w:r>
      <w:r w:rsidRPr="009A1D5B">
        <w:rPr>
          <w:rStyle w:val="StyleUnderline"/>
        </w:rPr>
        <w:t>America’s industrial base is certainly capable of producing and operating fully reusable launch vehicles, of producing and operating an in-space cryogenic refueling capability</w:t>
      </w:r>
      <w:r w:rsidRPr="002F6F33">
        <w:rPr>
          <w:sz w:val="16"/>
        </w:rPr>
        <w:t xml:space="preserve">, of developing capabilities to divert asteroids, </w:t>
      </w:r>
      <w:r w:rsidRPr="009A1D5B">
        <w:rPr>
          <w:rStyle w:val="StyleUnderline"/>
        </w:rPr>
        <w:t>and</w:t>
      </w:r>
      <w:r w:rsidRPr="002F6F33">
        <w:rPr>
          <w:sz w:val="16"/>
        </w:rPr>
        <w:t xml:space="preserve"> of </w:t>
      </w:r>
      <w:r w:rsidRPr="009A1D5B">
        <w:rPr>
          <w:rStyle w:val="StyleUnderline"/>
        </w:rPr>
        <w:t>developing most of the technology to mine the Moon and asteroids</w:t>
      </w:r>
      <w:r w:rsidRPr="002F6F33">
        <w:rPr>
          <w:sz w:val="16"/>
        </w:rPr>
        <w:t xml:space="preserve">. </w:t>
      </w:r>
      <w:r w:rsidRPr="009A1D5B">
        <w:rPr>
          <w:rStyle w:val="Emphasis"/>
        </w:rPr>
        <w:t>It could easily begin</w:t>
      </w:r>
      <w:r w:rsidRPr="002F6F33">
        <w:rPr>
          <w:sz w:val="16"/>
        </w:rPr>
        <w:t xml:space="preserve">, </w:t>
      </w:r>
      <w:r w:rsidRPr="009A1D5B">
        <w:rPr>
          <w:rStyle w:val="StyleUnderline"/>
        </w:rPr>
        <w:t>and</w:t>
      </w:r>
      <w:r w:rsidRPr="002F6F33">
        <w:rPr>
          <w:sz w:val="16"/>
        </w:rPr>
        <w:t xml:space="preserve"> perhaps even </w:t>
      </w:r>
      <w:r w:rsidRPr="009A1D5B">
        <w:rPr>
          <w:rStyle w:val="Emphasis"/>
        </w:rPr>
        <w:t>finish</w:t>
      </w:r>
      <w:r w:rsidRPr="002F6F33">
        <w:rPr>
          <w:sz w:val="16"/>
        </w:rPr>
        <w:t xml:space="preserve">, </w:t>
      </w:r>
      <w:r w:rsidRPr="009A1D5B">
        <w:rPr>
          <w:rStyle w:val="StyleUnderline"/>
        </w:rPr>
        <w:t>a</w:t>
      </w:r>
      <w:r w:rsidRPr="002F6F33">
        <w:rPr>
          <w:sz w:val="16"/>
        </w:rPr>
        <w:t xml:space="preserve"> subscale </w:t>
      </w:r>
      <w:r w:rsidRPr="009A1D5B">
        <w:rPr>
          <w:rStyle w:val="StyleUnderline"/>
        </w:rPr>
        <w:t>solar power satellite prototype</w:t>
      </w:r>
      <w:r w:rsidRPr="002F6F33">
        <w:rPr>
          <w:sz w:val="16"/>
        </w:rPr>
        <w:t>. In four years, and for a relatively small percentage of the current space budget, the US could easily begin initiatives and public-private partnerships that would bear fruit in the following four years.</w:t>
      </w:r>
    </w:p>
    <w:p w14:paraId="6A773F79" w14:textId="77777777" w:rsidR="00EB634C" w:rsidRDefault="00EB634C" w:rsidP="00EB634C">
      <w:pPr>
        <w:pStyle w:val="Heading4"/>
      </w:pPr>
      <w:r>
        <w:t xml:space="preserve">Without the plan, climate change makes the earth </w:t>
      </w:r>
      <w:r w:rsidRPr="00013380">
        <w:rPr>
          <w:u w:val="single"/>
        </w:rPr>
        <w:t>uninhabitable</w:t>
      </w:r>
    </w:p>
    <w:p w14:paraId="7BCAF0A0" w14:textId="77777777" w:rsidR="00EB634C" w:rsidRDefault="00EB634C" w:rsidP="00EB634C">
      <w:r w:rsidRPr="00804C10">
        <w:rPr>
          <w:rStyle w:val="Style13ptBold"/>
        </w:rPr>
        <w:t>Wallace-Wells 17</w:t>
      </w:r>
      <w:r>
        <w:t xml:space="preserve"> – Deputy Editor NY Magazine, National Fellow New America [David, July 10,</w:t>
      </w:r>
      <w:r>
        <w:rPr>
          <w:i/>
        </w:rPr>
        <w:t xml:space="preserve"> New York Magazine</w:t>
      </w:r>
      <w:r>
        <w:t xml:space="preserve">, “The Uninhabitable Earth, Annotated Edition”, </w:t>
      </w:r>
      <w:hyperlink r:id="rId17" w:history="1">
        <w:r w:rsidRPr="00F57B67">
          <w:rPr>
            <w:rStyle w:val="Hyperlink"/>
          </w:rPr>
          <w:t>http://nymag.com/intelligencer/2017/07/climate-change-earth-too-hot-for-humans-annotated.html?gtm=bottom&amp;gtm=top</w:t>
        </w:r>
      </w:hyperlink>
      <w:r>
        <w:t>, accessed 2/1/19]</w:t>
      </w:r>
    </w:p>
    <w:p w14:paraId="337E2B01" w14:textId="77777777" w:rsidR="00EB634C" w:rsidRPr="004319FE" w:rsidRDefault="00EB634C" w:rsidP="00EB634C">
      <w:pPr>
        <w:rPr>
          <w:sz w:val="8"/>
        </w:rPr>
      </w:pPr>
      <w:r w:rsidRPr="004319FE">
        <w:rPr>
          <w:sz w:val="8"/>
        </w:rPr>
        <w:t>We published “The Uninhabitable Earth” on Sunday night, and the response since has been extraordinary — both in volume (it is already the most-read article in New York Magazine’s history) and in kind. Within hours, the article spawned a fleet of commentary across newspapers, magazines, blogs, and Twitter, much of which came from climate scientists and the journalists who cover them.</w:t>
      </w:r>
    </w:p>
    <w:p w14:paraId="0A448907" w14:textId="77777777" w:rsidR="00EB634C" w:rsidRPr="004319FE" w:rsidRDefault="00EB634C" w:rsidP="00EB634C">
      <w:pPr>
        <w:rPr>
          <w:sz w:val="8"/>
        </w:rPr>
      </w:pPr>
      <w:r w:rsidRPr="004319FE">
        <w:rPr>
          <w:sz w:val="8"/>
        </w:rPr>
        <w:t>Some of this conversation has been about the factual basis for various claims that appear in the article. To address those questions, and to give all readers more context for how the article was reported and what further reading is available, we are publishing here a version of the article filled with research annotations. They include quotations from scientists I spoke with throughout the reporting process; citations to scientific papers, articles, and books I drew from; additional research provided by my colleague Julia Mead; and context surrounding some of the more contested claims. Since the article was published, we have made four corrections and adjustments, which are noted in the annotations (as well as at the end of the original version). They are all minor, and none affects the central project of the story: to apply the best science we have today to the median and high-end “business-as-usual” warming projections produced by the U.N.’s “gold standard” Intergovernmental Panel on Climate Change.</w:t>
      </w:r>
    </w:p>
    <w:p w14:paraId="024985D9" w14:textId="77777777" w:rsidR="00EB634C" w:rsidRPr="004319FE" w:rsidRDefault="00EB634C" w:rsidP="00EB634C">
      <w:pPr>
        <w:rPr>
          <w:sz w:val="8"/>
        </w:rPr>
      </w:pPr>
      <w:r w:rsidRPr="004319FE">
        <w:rPr>
          <w:sz w:val="8"/>
        </w:rPr>
        <w:t>But the debate this article has kicked up is less about specific facts than the article’s overarching conceit. Is it helpful, or journalistically ethical, to explore the worst-case scenarios of climate change, however unlikely they are? How much should a writer contextualize scary possibilities with information about how probable those outcomes are, however speculative those probabilities may be? What are the risks of terrifying or depressing readers so much they disengage from the issue, and what should a journalist make of those risks?</w:t>
      </w:r>
    </w:p>
    <w:p w14:paraId="59A08110" w14:textId="77777777" w:rsidR="00EB634C" w:rsidRPr="004319FE" w:rsidRDefault="00EB634C" w:rsidP="00EB634C">
      <w:pPr>
        <w:rPr>
          <w:sz w:val="8"/>
        </w:rPr>
      </w:pPr>
      <w:r w:rsidRPr="004319FE">
        <w:rPr>
          <w:sz w:val="8"/>
        </w:rPr>
        <w:t xml:space="preserve">I hope, in the annotations and commentary below, I have added some context. But I also believe very firmly in the set of propositions that animated the project from the start: that </w:t>
      </w:r>
      <w:r w:rsidRPr="004319FE">
        <w:rPr>
          <w:rStyle w:val="StyleUnderline"/>
        </w:rPr>
        <w:t>the public does not appreciate the scale of climate risk</w:t>
      </w:r>
      <w:r w:rsidRPr="004319FE">
        <w:rPr>
          <w:sz w:val="8"/>
        </w:rPr>
        <w:t xml:space="preserve">; that this is in part because we have not spent enough time contemplating the scarier half of the distribution curve of possibilities, especially its brutal long tail, or the risks beyond sea-level rise; that there is journalistic and public-interest value in spreading the news from the scientific community, no matter how unnerving it may be; and that, </w:t>
      </w:r>
      <w:r w:rsidRPr="00AE1A50">
        <w:rPr>
          <w:rStyle w:val="StyleUnderline"/>
          <w:highlight w:val="yellow"/>
        </w:rPr>
        <w:t>when it comes to the challenge of climate change</w:t>
      </w:r>
      <w:r w:rsidRPr="004319FE">
        <w:rPr>
          <w:rStyle w:val="StyleUnderline"/>
        </w:rPr>
        <w:t xml:space="preserve">, public </w:t>
      </w:r>
      <w:r w:rsidRPr="00AE1A50">
        <w:rPr>
          <w:rStyle w:val="StyleUnderline"/>
          <w:highlight w:val="yellow"/>
        </w:rPr>
        <w:t>complacency is a</w:t>
      </w:r>
      <w:r w:rsidRPr="004319FE">
        <w:rPr>
          <w:rStyle w:val="StyleUnderline"/>
        </w:rPr>
        <w:t xml:space="preserve"> far, </w:t>
      </w:r>
      <w:r w:rsidRPr="004319FE">
        <w:rPr>
          <w:rStyle w:val="Emphasis"/>
        </w:rPr>
        <w:t xml:space="preserve">far </w:t>
      </w:r>
      <w:r w:rsidRPr="00AE1A50">
        <w:rPr>
          <w:rStyle w:val="Emphasis"/>
          <w:highlight w:val="yellow"/>
        </w:rPr>
        <w:t>big</w:t>
      </w:r>
      <w:r w:rsidRPr="004319FE">
        <w:rPr>
          <w:rStyle w:val="Emphasis"/>
        </w:rPr>
        <w:t xml:space="preserve">ger </w:t>
      </w:r>
      <w:r w:rsidRPr="00AE1A50">
        <w:rPr>
          <w:rStyle w:val="Emphasis"/>
          <w:highlight w:val="yellow"/>
        </w:rPr>
        <w:t>problem</w:t>
      </w:r>
      <w:r w:rsidRPr="004319FE">
        <w:rPr>
          <w:rStyle w:val="StyleUnderline"/>
        </w:rPr>
        <w:t xml:space="preserve"> than widespread fatalism</w:t>
      </w:r>
      <w:r w:rsidRPr="004319FE">
        <w:rPr>
          <w:sz w:val="8"/>
        </w:rPr>
        <w:t xml:space="preserve"> — that many, many more people are not scared enough than are already “too scared.” In fact, I don’t even understand what “too scared” would mean. The science says </w:t>
      </w:r>
      <w:r w:rsidRPr="004319FE">
        <w:rPr>
          <w:rStyle w:val="StyleUnderline"/>
        </w:rPr>
        <w:t>climate change threatens</w:t>
      </w:r>
      <w:r w:rsidRPr="004319FE">
        <w:rPr>
          <w:sz w:val="8"/>
        </w:rPr>
        <w:t xml:space="preserve"> nearly </w:t>
      </w:r>
      <w:r w:rsidRPr="004319FE">
        <w:rPr>
          <w:rStyle w:val="StyleUnderline"/>
        </w:rPr>
        <w:t>every aspect of human life</w:t>
      </w:r>
      <w:r w:rsidRPr="004319FE">
        <w:rPr>
          <w:sz w:val="8"/>
        </w:rPr>
        <w:t xml:space="preserve"> on this planet, and that inaction will hasten the problems. In that context, I don’t think it’s a slur to call an article, or its writer, alarmist. I’ll accept that characterization. </w:t>
      </w:r>
      <w:r w:rsidRPr="00AE1A50">
        <w:rPr>
          <w:rStyle w:val="Emphasis"/>
          <w:highlight w:val="yellow"/>
        </w:rPr>
        <w:t>We should be alarmed</w:t>
      </w:r>
      <w:r w:rsidRPr="00AE1A50">
        <w:rPr>
          <w:sz w:val="8"/>
          <w:highlight w:val="yellow"/>
        </w:rPr>
        <w:t>.</w:t>
      </w:r>
    </w:p>
    <w:p w14:paraId="7D843B99" w14:textId="77777777" w:rsidR="00EB634C" w:rsidRPr="004319FE" w:rsidRDefault="00EB634C" w:rsidP="00EB634C">
      <w:pPr>
        <w:rPr>
          <w:sz w:val="8"/>
        </w:rPr>
      </w:pPr>
      <w:r w:rsidRPr="004319FE">
        <w:rPr>
          <w:sz w:val="8"/>
        </w:rPr>
        <w:t>I. ‘Doomsday’</w:t>
      </w:r>
    </w:p>
    <w:p w14:paraId="54EF45EE" w14:textId="77777777" w:rsidR="00EB634C" w:rsidRPr="004319FE" w:rsidRDefault="00EB634C" w:rsidP="00EB634C">
      <w:pPr>
        <w:rPr>
          <w:sz w:val="8"/>
        </w:rPr>
      </w:pPr>
      <w:r w:rsidRPr="004319FE">
        <w:rPr>
          <w:sz w:val="8"/>
        </w:rPr>
        <w:t>Peering beyond scientific reticence.</w:t>
      </w:r>
    </w:p>
    <w:p w14:paraId="7A5AA422" w14:textId="77777777" w:rsidR="00EB634C" w:rsidRPr="004319FE" w:rsidRDefault="00EB634C" w:rsidP="00EB634C">
      <w:pPr>
        <w:rPr>
          <w:sz w:val="8"/>
        </w:rPr>
      </w:pPr>
      <w:r w:rsidRPr="004319FE">
        <w:rPr>
          <w:sz w:val="8"/>
        </w:rPr>
        <w:t xml:space="preserve">It is, I promise, worse than you think. If your anxiety about </w:t>
      </w:r>
      <w:r w:rsidRPr="004319FE">
        <w:rPr>
          <w:rStyle w:val="StyleUnderline"/>
        </w:rPr>
        <w:t>global warming</w:t>
      </w:r>
      <w:r w:rsidRPr="004319FE">
        <w:rPr>
          <w:sz w:val="8"/>
        </w:rPr>
        <w:t xml:space="preserve"> is dominated by fears of sea-level rise, you are barely scratching the surface of what terrors are possible, even within the lifetime of a teenager today. And yet the swelling seas — and the </w:t>
      </w:r>
      <w:r w:rsidRPr="004319FE">
        <w:rPr>
          <w:rStyle w:val="StyleUnderline"/>
        </w:rPr>
        <w:t>cities</w:t>
      </w:r>
      <w:r w:rsidRPr="004319FE">
        <w:rPr>
          <w:sz w:val="8"/>
        </w:rPr>
        <w:t xml:space="preserve"> they </w:t>
      </w:r>
      <w:r w:rsidRPr="004319FE">
        <w:rPr>
          <w:rStyle w:val="Emphasis"/>
        </w:rPr>
        <w:t>will drown</w:t>
      </w:r>
      <w:r w:rsidRPr="004319FE">
        <w:rPr>
          <w:sz w:val="8"/>
        </w:rPr>
        <w:t xml:space="preserve"> — have so dominated the picture of global warming, and so overwhelmed our capacity for climate panic, that they have occluded our perception of other threats, many much closer at hand. Rising oceans are bad, in fact very bad; but fleeing the coastline will not be enough.</w:t>
      </w:r>
    </w:p>
    <w:p w14:paraId="0257A30B" w14:textId="77777777" w:rsidR="00EB634C" w:rsidRPr="004319FE" w:rsidRDefault="00EB634C" w:rsidP="00EB634C">
      <w:pPr>
        <w:rPr>
          <w:sz w:val="8"/>
        </w:rPr>
      </w:pPr>
      <w:r w:rsidRPr="004319FE">
        <w:rPr>
          <w:sz w:val="8"/>
        </w:rPr>
        <w:t xml:space="preserve">Indeed, absent a significant adjustment to how billions of humans conduct their lives, parts of the </w:t>
      </w:r>
      <w:r w:rsidRPr="00AE1A50">
        <w:rPr>
          <w:rStyle w:val="StyleUnderline"/>
          <w:highlight w:val="yellow"/>
        </w:rPr>
        <w:t>Earth</w:t>
      </w:r>
      <w:r w:rsidRPr="00AE1A50">
        <w:rPr>
          <w:sz w:val="8"/>
          <w:highlight w:val="yellow"/>
        </w:rPr>
        <w:t xml:space="preserve"> </w:t>
      </w:r>
      <w:r w:rsidRPr="00AE1A50">
        <w:rPr>
          <w:rStyle w:val="StyleUnderline"/>
          <w:highlight w:val="yellow"/>
        </w:rPr>
        <w:t>will</w:t>
      </w:r>
      <w:r w:rsidRPr="004319FE">
        <w:rPr>
          <w:sz w:val="8"/>
        </w:rPr>
        <w:t xml:space="preserve"> likely </w:t>
      </w:r>
      <w:r w:rsidRPr="00AE1A50">
        <w:rPr>
          <w:rStyle w:val="StyleUnderline"/>
          <w:highlight w:val="yellow"/>
        </w:rPr>
        <w:t>become</w:t>
      </w:r>
      <w:r w:rsidRPr="004319FE">
        <w:rPr>
          <w:sz w:val="8"/>
        </w:rPr>
        <w:t xml:space="preserve"> close to </w:t>
      </w:r>
      <w:r w:rsidRPr="00AE1A50">
        <w:rPr>
          <w:rStyle w:val="Emphasis"/>
          <w:highlight w:val="yellow"/>
        </w:rPr>
        <w:t>uninhabitable</w:t>
      </w:r>
      <w:r w:rsidRPr="004319FE">
        <w:rPr>
          <w:sz w:val="8"/>
        </w:rPr>
        <w:t>, and other parts horrifically inhospitable</w:t>
      </w:r>
      <w:r w:rsidRPr="00AE1A50">
        <w:rPr>
          <w:sz w:val="8"/>
          <w:highlight w:val="yellow"/>
        </w:rPr>
        <w:t xml:space="preserve">, </w:t>
      </w:r>
      <w:r w:rsidRPr="00AE1A50">
        <w:rPr>
          <w:rStyle w:val="StyleUnderline"/>
          <w:highlight w:val="yellow"/>
        </w:rPr>
        <w:t xml:space="preserve">as soon as the </w:t>
      </w:r>
      <w:r w:rsidRPr="00AE1A50">
        <w:rPr>
          <w:rStyle w:val="Emphasis"/>
          <w:highlight w:val="yellow"/>
        </w:rPr>
        <w:t>end of this century</w:t>
      </w:r>
      <w:r w:rsidRPr="004319FE">
        <w:rPr>
          <w:sz w:val="8"/>
        </w:rPr>
        <w:t xml:space="preserve">. The most credible prediction of the effects of climate change comes from the U.N.’s Intergovernmental Panel on Climate Change, which issues regular reports synthesizing the latest science. The </w:t>
      </w:r>
      <w:r w:rsidRPr="004319FE">
        <w:rPr>
          <w:rStyle w:val="StyleUnderline"/>
        </w:rPr>
        <w:t>IPCC’s median business-as-usual projection</w:t>
      </w:r>
      <w:r w:rsidRPr="004319FE">
        <w:rPr>
          <w:sz w:val="8"/>
        </w:rPr>
        <w:t xml:space="preserve"> for warming by 2100 </w:t>
      </w:r>
      <w:r w:rsidRPr="004319FE">
        <w:rPr>
          <w:rStyle w:val="StyleUnderline"/>
        </w:rPr>
        <w:t>is</w:t>
      </w:r>
      <w:r w:rsidRPr="004319FE">
        <w:rPr>
          <w:sz w:val="8"/>
        </w:rPr>
        <w:t xml:space="preserve"> about </w:t>
      </w:r>
      <w:r w:rsidRPr="004319FE">
        <w:rPr>
          <w:rStyle w:val="Emphasis"/>
        </w:rPr>
        <w:t>four degrees</w:t>
      </w:r>
      <w:r w:rsidRPr="004319FE">
        <w:rPr>
          <w:sz w:val="8"/>
        </w:rPr>
        <w:t xml:space="preserve">, which would expose half the world’s population to unprecedented heat stress, according to Steven C. Sherwood and Matthew Huber’s landmark study on the subject. “I haven’t learned anything since publishing that paper,” Sherwood, a professor at UNSW Sydney, Kensington, told me. “It looks to me that at that those numbers — four to six degrees — you’d start to see the tropics evacuating, because people wouldn’t be able to live there. It might be less than four degrees. But around four degrees or five degrees, would be the point where people would be finding it unbearable.” It wouldn’t just be heat stress driving people away, he said. “A combination of heat stress and other things. I think </w:t>
      </w:r>
      <w:r w:rsidRPr="00C10DEC">
        <w:rPr>
          <w:rStyle w:val="StyleUnderline"/>
        </w:rPr>
        <w:t>you’d</w:t>
      </w:r>
      <w:r w:rsidRPr="004319FE">
        <w:rPr>
          <w:sz w:val="8"/>
        </w:rPr>
        <w:t xml:space="preserve"> start to </w:t>
      </w:r>
      <w:r w:rsidRPr="00C10DEC">
        <w:rPr>
          <w:rStyle w:val="Emphasis"/>
        </w:rPr>
        <w:t>see crop failures</w:t>
      </w:r>
      <w:r w:rsidRPr="004319FE">
        <w:rPr>
          <w:sz w:val="8"/>
        </w:rPr>
        <w:t>, damage to the biosphere. Keep in mind, in the tropics, two or three degrees takes the environment outside the range of natural variability.” As Richard Alley of Pennsylvania State University told me, “under rapid emissions, by the end of the century, 40 percent of the ability of people to work outside would be lost.” How likely is this median, “business-as-usual” outcome? It’s difficult to say, unfortunately, given how many and how variable the inputs would be for any projections: emissions rates, the pace of technological change, cultural changes, and public policy, all on top of what is already a quite complicated (and not entirely understood) natural system that delivers both amplifying and moderating feedbacks to human-produced greenhouse-gas effects. In some ways, it is easiest to talk about that business-as-usual model, because it holds so many of those variables constant. But, since a number of readers have wondered about those probabilities, I’ll mention a couple of estimates that seemed helpful, to me, in establishing the general lay of the land. In my interview with Michael Oppenheimer, of Princeton, he told me that he’d estimate our chances of staying below the Paris accord’s goal of two-degrees warming at 10 percent. In my interview with Wallace Smith Broecker, of Columbia, he mentioned some research he’d followed whereby researchers ran a single model many, many times to generate a range of probabilities; “The mean was about 3.5 degrees Celsius of warming,” he told me. “But it showed there was something like 15 percent probability that it’d be more than four degrees, just on these model runs.” And in their book Climate Shock: The Economic Consequences of a Hotter Planet, Gernot Wagner and Martin Weitzman estimate a 15 percent chance that we overshoot six degrees.</w:t>
      </w:r>
    </w:p>
    <w:p w14:paraId="771685AE" w14:textId="77777777" w:rsidR="00EB634C" w:rsidRPr="004319FE" w:rsidRDefault="00EB634C" w:rsidP="00EB634C">
      <w:pPr>
        <w:rPr>
          <w:sz w:val="8"/>
        </w:rPr>
      </w:pPr>
      <w:r w:rsidRPr="004319FE">
        <w:rPr>
          <w:sz w:val="8"/>
        </w:rPr>
        <w:t>These models make a variety of assumptions, both about natural systems and manmade response, but collectively they do suggest, to me at least, that we have been far too focused on the optimistic possibilities (which bring us to 2100 at or under two degrees warming) and not nearly focused enough on the more dire ones. As Joseph Romm wrote in Climate Change: What Everyone Needs to Know, “Any time this book or any news report cites an IPCC projection of future warming or future climate impacts, it is almost certain that projection represents an underestimate of what is to come.”</w:t>
      </w:r>
    </w:p>
    <w:p w14:paraId="36135641" w14:textId="77777777" w:rsidR="00EB634C" w:rsidRPr="004319FE" w:rsidRDefault="00EB634C" w:rsidP="00EB634C">
      <w:pPr>
        <w:rPr>
          <w:sz w:val="8"/>
        </w:rPr>
      </w:pPr>
      <w:r w:rsidRPr="004319FE">
        <w:rPr>
          <w:sz w:val="8"/>
        </w:rPr>
        <w:t xml:space="preserve">Even when we train our eyes on climate change, we are unable to comprehend its scope. This past winter, </w:t>
      </w:r>
      <w:r w:rsidRPr="004319FE">
        <w:rPr>
          <w:rStyle w:val="StyleUnderline"/>
        </w:rPr>
        <w:t>a string of days 60 and 70 degrees warmer</w:t>
      </w:r>
      <w:r w:rsidRPr="004319FE">
        <w:rPr>
          <w:sz w:val="8"/>
        </w:rPr>
        <w:t xml:space="preserve"> than normal </w:t>
      </w:r>
      <w:r w:rsidRPr="004319FE">
        <w:rPr>
          <w:rStyle w:val="Emphasis"/>
        </w:rPr>
        <w:t>baked</w:t>
      </w:r>
      <w:r w:rsidRPr="004319FE">
        <w:rPr>
          <w:rStyle w:val="StyleUnderline"/>
        </w:rPr>
        <w:t xml:space="preserve"> </w:t>
      </w:r>
      <w:r w:rsidRPr="004319FE">
        <w:rPr>
          <w:rStyle w:val="Emphasis"/>
        </w:rPr>
        <w:t>the North Pole</w:t>
      </w:r>
      <w:r w:rsidRPr="004319FE">
        <w:rPr>
          <w:rStyle w:val="StyleUnderline"/>
        </w:rPr>
        <w:t>,</w:t>
      </w:r>
      <w:r w:rsidRPr="004319FE">
        <w:rPr>
          <w:sz w:val="8"/>
        </w:rPr>
        <w:t>“This is a little bit shocking,” Ketil Isaksen of the Norwegian Meteorological Institute said of the temperatures. melting the permafrost “When we built the seed vault, there was not even discussion of the permafrost,” Hege Njaa Aschim, the press representative of the organization that oversees the project, told me. But the weather last winter, she said, was “like a Norwegian summer.” “We didn’t come up with the term doomsday vault,” Cary Fowler, the mastermind of the seed vault, told me. “The idea there was to provide an insurance policy, so if anything were to happen to those other facilities, it wouldn’t be an extinction event.” that encased Norway’s Svalbard seed vault — a global food bank nicknamed “Doomsday,” designed to ensure that our agriculture survives any catastrophe, and which appeared to have been flooded by climate change less than ten years after being built.</w:t>
      </w:r>
    </w:p>
    <w:p w14:paraId="1EE0D78D" w14:textId="77777777" w:rsidR="00EB634C" w:rsidRPr="004319FE" w:rsidRDefault="00EB634C" w:rsidP="00EB634C">
      <w:pPr>
        <w:rPr>
          <w:sz w:val="8"/>
        </w:rPr>
      </w:pPr>
      <w:r w:rsidRPr="004319FE">
        <w:rPr>
          <w:sz w:val="8"/>
        </w:rPr>
        <w:t xml:space="preserve">The Doomsday vault is fine, for now: The structure has been secured and the seeds are safe.Fowler was emphatic on this point to me — there had been a wave of press coverage that presented the flooding as something catastrophic, rather than a breach that let meltwater in just 15 or 20 meters down a much-longer tunnel that leads from the exterior of the mountain into the seed vault’s “cathedral” room, from which the storage facilities fan. But treating the episode as a parable of impending flooding missed the more important news. Until recently, permafrost was not a major concern of climate scientists, because, as the name suggests, it was soil that stayed permanently frozen. But Arctic permafrost contains 1.8 trillion tons of carbon,In this paper, it’s calculated by petagrams; 1,672 petagrams is about 1.8 trillion tons. more than twice as muchThis is from Joseph Romm’s Climate Change, page 81 (in the paperback edition). The book was an invaluable resource in researching this article, and I highly recommend it to anyone interested in picking up where this piece leaves off. as is currently suspended in the Earth’s atmosphere. When it thaws and is released, that carbon may evaporate as methane, which is 34 times as powerful a greenhouse-gas warming blanket as carbon dioxide when judged on the timescale of a century; when judged on the timescale of two decades, it is 86 times as powerful.This is also from Romm, also page 81. You can read more about methane’s greenhouse effects here. In other words, we have, trapped in Arctic permafrost, twice as much carbon as is currently wrecking the atmosphere of the planet, all of it scheduled to be released at a date that keeps getting moved up, partially in the form of a gas that multiplies its warming power 86 times over.There has been a fair amount of criticism of my use of this material. Michael Mann in particular has faulted me for it; in his initial Facebook post about the story, he wrote that “the science doesn’t support the notion of a game-changing, planet-melting methane bomb.” At Climate Feedback, several other scientists took issue with various aspects of my characterization as well. </w:t>
      </w:r>
      <w:r w:rsidRPr="004319FE">
        <w:rPr>
          <w:sz w:val="12"/>
        </w:rPr>
        <w:t>¶</w:t>
      </w:r>
      <w:r w:rsidRPr="004319FE">
        <w:rPr>
          <w:sz w:val="8"/>
        </w:rPr>
        <w:t xml:space="preserve"> There is little doubt that this permafrost is melting quickly.</w:t>
      </w:r>
    </w:p>
    <w:p w14:paraId="32BA1131" w14:textId="77777777" w:rsidR="00EB634C" w:rsidRPr="004319FE" w:rsidRDefault="00EB634C" w:rsidP="00EB634C">
      <w:pPr>
        <w:rPr>
          <w:sz w:val="8"/>
        </w:rPr>
      </w:pPr>
      <w:r w:rsidRPr="004319FE">
        <w:rPr>
          <w:sz w:val="8"/>
        </w:rPr>
        <w:t>According to the IPCC’s Fifth Assessment, by 2100, “it is virtually certain that near-surface permafrost extent at high northern latitudes will be reduced as global mean surface temperature increases, with the area of permafrost near the surface (upper 3.5 m) projected to decrease by 37% (RCP2.6) to 81% (RCP8.5) for the multi-model average.” But there is some important context I did not include here: Few scientists believe there is a substantial risk of methane release from permafrost happening suddenly, or all at once.</w:t>
      </w:r>
    </w:p>
    <w:p w14:paraId="27325DE4" w14:textId="77777777" w:rsidR="00EB634C" w:rsidRPr="004319FE" w:rsidRDefault="00EB634C" w:rsidP="00EB634C">
      <w:pPr>
        <w:rPr>
          <w:sz w:val="8"/>
        </w:rPr>
      </w:pPr>
      <w:r w:rsidRPr="004319FE">
        <w:rPr>
          <w:sz w:val="8"/>
        </w:rPr>
        <w:t xml:space="preserve">Also, most of the carbon will likely escape as C02, not methane. In retrospect, I sympathize with those who find misleading the phrase “all of it scheduled to be released at a date that keeps getting moved up.” The schedule I was referring to was the melting, which will take decades; the thawing is a process, not an event. </w:t>
      </w:r>
      <w:r w:rsidRPr="004319FE">
        <w:rPr>
          <w:sz w:val="12"/>
        </w:rPr>
        <w:t>¶</w:t>
      </w:r>
      <w:r w:rsidRPr="004319FE">
        <w:rPr>
          <w:sz w:val="8"/>
        </w:rPr>
        <w:t xml:space="preserve"> I believe that my original description of the possibility of the methane release lacked some relevant (reassuring) context.</w:t>
      </w:r>
    </w:p>
    <w:p w14:paraId="5248CC8B" w14:textId="77777777" w:rsidR="00EB634C" w:rsidRPr="004319FE" w:rsidRDefault="00EB634C" w:rsidP="00EB634C">
      <w:pPr>
        <w:rPr>
          <w:sz w:val="8"/>
        </w:rPr>
      </w:pPr>
      <w:r w:rsidRPr="004319FE">
        <w:rPr>
          <w:sz w:val="8"/>
        </w:rPr>
        <w:t xml:space="preserve">But I do not believe the science was fundamentally misrepresented here: There is that much carbon in </w:t>
      </w:r>
      <w:r w:rsidRPr="004319FE">
        <w:rPr>
          <w:rStyle w:val="StyleUnderline"/>
        </w:rPr>
        <w:t>the</w:t>
      </w:r>
      <w:r w:rsidRPr="004319FE">
        <w:rPr>
          <w:sz w:val="8"/>
        </w:rPr>
        <w:t xml:space="preserve"> permafrost; the </w:t>
      </w:r>
      <w:r w:rsidRPr="00C10DEC">
        <w:rPr>
          <w:rStyle w:val="StyleUnderline"/>
        </w:rPr>
        <w:t>permafrost is melting at accelerating rates</w:t>
      </w:r>
      <w:r w:rsidRPr="004319FE">
        <w:rPr>
          <w:sz w:val="8"/>
        </w:rPr>
        <w:t xml:space="preserve">; some of the </w:t>
      </w:r>
      <w:r w:rsidRPr="004319FE">
        <w:rPr>
          <w:rStyle w:val="StyleUnderline"/>
        </w:rPr>
        <w:t>carbon will be released as methane</w:t>
      </w:r>
      <w:r w:rsidRPr="004319FE">
        <w:rPr>
          <w:sz w:val="8"/>
        </w:rPr>
        <w:t xml:space="preserve">; and </w:t>
      </w:r>
      <w:r w:rsidRPr="00C10DEC">
        <w:rPr>
          <w:rStyle w:val="StyleUnderline"/>
        </w:rPr>
        <w:t>methane is a stronger greenhouse gas</w:t>
      </w:r>
      <w:r w:rsidRPr="004319FE">
        <w:rPr>
          <w:rStyle w:val="StyleUnderline"/>
        </w:rPr>
        <w:t xml:space="preserve"> than carbon d</w:t>
      </w:r>
      <w:r w:rsidRPr="004319FE">
        <w:rPr>
          <w:sz w:val="8"/>
        </w:rPr>
        <w:t xml:space="preserve">ioxide. </w:t>
      </w:r>
      <w:r w:rsidRPr="004319FE">
        <w:rPr>
          <w:sz w:val="12"/>
        </w:rPr>
        <w:t>¶</w:t>
      </w:r>
      <w:r w:rsidRPr="004319FE">
        <w:rPr>
          <w:sz w:val="8"/>
        </w:rPr>
        <w:t xml:space="preserve"> My intention in referencing the permafrost was to illustrate, for readers unfamiliar with the particulars of projection models, how many uncertain factors were at play — how many forces we don’t understand, and how possibly significant those forces could be in the warming of the planet. As Joseph Romm writes, “</w:t>
      </w:r>
      <w:r w:rsidRPr="00AE1A50">
        <w:rPr>
          <w:sz w:val="8"/>
        </w:rPr>
        <w:t xml:space="preserve">The </w:t>
      </w:r>
      <w:r w:rsidRPr="00AE1A50">
        <w:rPr>
          <w:rStyle w:val="StyleUnderline"/>
          <w:highlight w:val="yellow"/>
        </w:rPr>
        <w:t>thawing</w:t>
      </w:r>
      <w:r w:rsidRPr="004319FE">
        <w:rPr>
          <w:rStyle w:val="StyleUnderline"/>
        </w:rPr>
        <w:t xml:space="preserve"> tundra or </w:t>
      </w:r>
      <w:r w:rsidRPr="00AE1A50">
        <w:rPr>
          <w:rStyle w:val="StyleUnderline"/>
          <w:highlight w:val="yellow"/>
        </w:rPr>
        <w:t>permafrost</w:t>
      </w:r>
      <w:r w:rsidRPr="00AE1A50">
        <w:rPr>
          <w:sz w:val="8"/>
          <w:highlight w:val="yellow"/>
        </w:rPr>
        <w:t xml:space="preserve"> </w:t>
      </w:r>
      <w:r w:rsidRPr="00AE1A50">
        <w:rPr>
          <w:rStyle w:val="StyleUnderline"/>
          <w:highlight w:val="yellow"/>
        </w:rPr>
        <w:t>may</w:t>
      </w:r>
      <w:r w:rsidRPr="004319FE">
        <w:rPr>
          <w:sz w:val="8"/>
        </w:rPr>
        <w:t xml:space="preserve"> well </w:t>
      </w:r>
      <w:r w:rsidRPr="00AE1A50">
        <w:rPr>
          <w:rStyle w:val="StyleUnderline"/>
          <w:highlight w:val="yellow"/>
        </w:rPr>
        <w:t>be the single most important</w:t>
      </w:r>
      <w:r w:rsidRPr="00AE1A50">
        <w:rPr>
          <w:sz w:val="8"/>
          <w:highlight w:val="yellow"/>
        </w:rPr>
        <w:t xml:space="preserve"> </w:t>
      </w:r>
      <w:r w:rsidRPr="00AE1A50">
        <w:rPr>
          <w:rStyle w:val="Emphasis"/>
          <w:highlight w:val="yellow"/>
        </w:rPr>
        <w:t>amplifying carbon-cycle feedback</w:t>
      </w:r>
      <w:r w:rsidRPr="004319FE">
        <w:rPr>
          <w:sz w:val="8"/>
        </w:rPr>
        <w:t xml:space="preserve">. Yet, none of the Intergovernmental Panel on Climate Change’s climate models include carbon dioxide or methane emissions from warming tundra as a feedback.” He also writes, “A 2011 study by the U.S. National Oceanic and Atmospheric Administration and the National Snow and Ice Data Center found that thawing permafrost will turn the Arctic from a place that stores carbon (a sink) to a place that generates carbon (a source) in the 2020s—and release a hundred billion tons of carbon by 2100.” That study, he says, assumes none of the carbon will be released as methane, and yet still predicts a release “equivalent to half the amount of carbon that has been released into the atmosphere since the dawn of the industrial age.” </w:t>
      </w:r>
      <w:r w:rsidRPr="004319FE">
        <w:rPr>
          <w:sz w:val="12"/>
        </w:rPr>
        <w:t>¶</w:t>
      </w:r>
      <w:r w:rsidRPr="004319FE">
        <w:rPr>
          <w:sz w:val="8"/>
        </w:rPr>
        <w:t xml:space="preserve"> To be additionally clear, none of the warming scenarios described in the remainder of this article are built on the premise of a methane release from permafrost. They all extrapolate from the median and high-end IPCC projections for business-as-usual warming.</w:t>
      </w:r>
    </w:p>
    <w:p w14:paraId="4DDBCCBB" w14:textId="77777777" w:rsidR="00EB634C" w:rsidRPr="004319FE" w:rsidRDefault="00EB634C" w:rsidP="00EB634C">
      <w:pPr>
        <w:rPr>
          <w:sz w:val="8"/>
        </w:rPr>
      </w:pPr>
      <w:r w:rsidRPr="004319FE">
        <w:rPr>
          <w:sz w:val="8"/>
        </w:rPr>
        <w:t xml:space="preserve">Even if you take issue with my characterization of the threat from permafrost melt, it does not affect my discussion of any of the risks that follow. The permafrost melt is a wild card which could add to those IPCC projections. (Romm calculates it could add a degree of warming by 2100 all on its own.) </w:t>
      </w:r>
      <w:r w:rsidRPr="004319FE">
        <w:rPr>
          <w:sz w:val="12"/>
        </w:rPr>
        <w:t>¶</w:t>
      </w:r>
      <w:r w:rsidRPr="004319FE">
        <w:rPr>
          <w:sz w:val="8"/>
        </w:rPr>
        <w:t xml:space="preserve"> For those who are really interested in reading about methane, there are also the clathrates to consider — bubbles of methane at the bottom of the ocean, which many energy companies are now hoping to mine. Speaking about those with me, Lee Kump, a Penn State geoscientist, had this to say: “We haven’t really anticipated these positive feedbacks — for instance, these pockets of methane. That methane starts bubbling out, that’s a potent greenhouse gas. As that spreads throughout the globe, there’s a tremendous potential there for methane hydrates release.” He went on: “As you move towards the poles, we’re already seeing the consequences of warming there in terms of methane release.”</w:t>
      </w:r>
    </w:p>
    <w:p w14:paraId="044A12C8" w14:textId="77777777" w:rsidR="00EB634C" w:rsidRPr="004319FE" w:rsidRDefault="00EB634C" w:rsidP="00EB634C">
      <w:pPr>
        <w:rPr>
          <w:sz w:val="8"/>
        </w:rPr>
      </w:pPr>
      <w:r w:rsidRPr="004319FE">
        <w:rPr>
          <w:sz w:val="8"/>
        </w:rPr>
        <w:t>Maybe you know that already — there are alarming stories in the news every day, like those, last month, that seemed to suggest satellite data showed the globe warming since 1998 more than twice as fast as scientists had thought (in fact, the underlying story was considerably less alarming than the headlines).This reference to recent, alarming news generated a fair amount of pushback among scientists. We’ve adjusted the text to make clear that, while many outlets did describe the study in these terms — in the Washington Post, for instance: “Satellite temperature data, leaned on sharply by climate change doubters, revised sharply upward”) — the actual news was much less dramatic. There was satellite data that was revised upward, but it was data that had been previously interpreted to be below estimates and adjacent data sets, and was revised to bring it more or less into line with those estimates and data sets (that is, it did not change the big-picture assessment of how fast the planet was warming). In general, I agree with this characterization, by Carl Mears, who wrote the study: “This sentence is true for RSS data,” he told Climate Feedback. “But it’s somewhat misleading due to lack of context.” The paper on which the news was based can be found here. Or the news from Antarctica this past May, when a crack in an ice shelf grew 11 miles in six days, then kept going; the break now has just three miles to go — by the time you read this, it may already have met the open water, where it will drop into the sea one of the biggest icebergs ever, a process known poetically as “calving.”As readers have pointed out, there is a debate within the scientific community about whether this calving is a natural process or the result of climate change. In either case, it is alarming news, given that the ice now loosed into the ocean will melt faster. And, of course, the calving has since occurred.</w:t>
      </w:r>
    </w:p>
    <w:p w14:paraId="28BF24E6" w14:textId="77777777" w:rsidR="00EB634C" w:rsidRPr="004319FE" w:rsidRDefault="00EB634C" w:rsidP="00EB634C">
      <w:pPr>
        <w:rPr>
          <w:sz w:val="8"/>
        </w:rPr>
      </w:pPr>
      <w:r w:rsidRPr="004319FE">
        <w:rPr>
          <w:sz w:val="8"/>
        </w:rPr>
        <w:t xml:space="preserve">But no matter how well-informed you are, </w:t>
      </w:r>
      <w:r w:rsidRPr="004319FE">
        <w:rPr>
          <w:rStyle w:val="StyleUnderline"/>
        </w:rPr>
        <w:t>you are surely not alarmed enough</w:t>
      </w:r>
      <w:r w:rsidRPr="004319FE">
        <w:rPr>
          <w:sz w:val="8"/>
        </w:rPr>
        <w:t xml:space="preserve">. Over the past decades, our culture has gone apocalyptic with zombie movies and Mad Max dystopias, perhaps the collective result of displaced climate anxiety, and yet when it comes to contemplating real-world warming dangers, we suffer from an incredible failure of imagination. The </w:t>
      </w:r>
      <w:r w:rsidRPr="004319FE">
        <w:rPr>
          <w:rStyle w:val="StyleUnderline"/>
        </w:rPr>
        <w:t>reasons</w:t>
      </w:r>
      <w:r w:rsidRPr="004319FE">
        <w:rPr>
          <w:sz w:val="8"/>
        </w:rPr>
        <w:t xml:space="preserve"> for that </w:t>
      </w:r>
      <w:r w:rsidRPr="004319FE">
        <w:rPr>
          <w:rStyle w:val="StyleUnderline"/>
        </w:rPr>
        <w:t>are many</w:t>
      </w:r>
      <w:r w:rsidRPr="004319FE">
        <w:rPr>
          <w:sz w:val="8"/>
        </w:rPr>
        <w:t xml:space="preserve">: </w:t>
      </w:r>
      <w:r w:rsidRPr="004319FE">
        <w:rPr>
          <w:rStyle w:val="StyleUnderline"/>
        </w:rPr>
        <w:t>the</w:t>
      </w:r>
      <w:r w:rsidRPr="004319FE">
        <w:rPr>
          <w:sz w:val="8"/>
        </w:rPr>
        <w:t xml:space="preserve"> </w:t>
      </w:r>
      <w:r w:rsidRPr="004319FE">
        <w:rPr>
          <w:rStyle w:val="StyleUnderline"/>
        </w:rPr>
        <w:t>timid language of scientific probabilities</w:t>
      </w:r>
      <w:r w:rsidRPr="004319FE">
        <w:rPr>
          <w:sz w:val="8"/>
        </w:rPr>
        <w:t>, which the climatologist James Hansen once called “scientific reticence”. That paper can be found here.</w:t>
      </w:r>
    </w:p>
    <w:p w14:paraId="47F765C5" w14:textId="77777777" w:rsidR="00EB634C" w:rsidRPr="004319FE" w:rsidRDefault="00EB634C" w:rsidP="00EB634C">
      <w:pPr>
        <w:rPr>
          <w:sz w:val="8"/>
        </w:rPr>
      </w:pPr>
      <w:r w:rsidRPr="004319FE">
        <w:rPr>
          <w:sz w:val="8"/>
        </w:rPr>
        <w:t>Hansen spoke about this with me: “</w:t>
      </w:r>
      <w:r w:rsidRPr="004319FE">
        <w:rPr>
          <w:rStyle w:val="StyleUnderline"/>
        </w:rPr>
        <w:t>You’re rewarded in science for not stepping out too rapidly</w:t>
      </w:r>
      <w:r w:rsidRPr="004319FE">
        <w:rPr>
          <w:sz w:val="8"/>
        </w:rPr>
        <w:t xml:space="preserve">,” he said. in a paper chastising </w:t>
      </w:r>
      <w:r w:rsidRPr="004319FE">
        <w:rPr>
          <w:rStyle w:val="StyleUnderline"/>
        </w:rPr>
        <w:t>scientists</w:t>
      </w:r>
      <w:r w:rsidRPr="004319FE">
        <w:rPr>
          <w:sz w:val="8"/>
        </w:rPr>
        <w:t xml:space="preserve"> for editing their own observations so conscientiously that they </w:t>
      </w:r>
      <w:r w:rsidRPr="004319FE">
        <w:rPr>
          <w:rStyle w:val="StyleUnderline"/>
        </w:rPr>
        <w:t>failed to communicate</w:t>
      </w:r>
      <w:r w:rsidRPr="004319FE">
        <w:rPr>
          <w:sz w:val="8"/>
        </w:rPr>
        <w:t xml:space="preserve"> </w:t>
      </w:r>
      <w:r w:rsidRPr="004319FE">
        <w:rPr>
          <w:rStyle w:val="Emphasis"/>
        </w:rPr>
        <w:t>how dire</w:t>
      </w:r>
      <w:r w:rsidRPr="004319FE">
        <w:rPr>
          <w:rStyle w:val="StyleUnderline"/>
        </w:rPr>
        <w:t xml:space="preserve"> the threat really was</w:t>
      </w:r>
      <w:r w:rsidRPr="004319FE">
        <w:rPr>
          <w:sz w:val="8"/>
        </w:rPr>
        <w:t>; the fact that the country is dominated by a group of technocrats who believe any problem can be solved and an opposing culture that doesn’t even see warming as a problem worth addressing; the way that climate denialism has made scientists even more cautious in offering speculative warnings; the simple speed of change and, also, its slowness, such that we are only seeing effects now of warming from decades pastHansen also spoke about this with me: “The fundamental difficulty is the delayed response — the inertia of the climate system. The ocean is deep and the ice sheets are three kilometers thick, and they don’t respond quickly to what is really a weak forcing. And so the system has only partially responded to the forcing we’ve put up already.</w:t>
      </w:r>
    </w:p>
    <w:p w14:paraId="790804B7" w14:textId="77777777" w:rsidR="00EB634C" w:rsidRPr="004319FE" w:rsidRDefault="00EB634C" w:rsidP="00EB634C">
      <w:pPr>
        <w:rPr>
          <w:sz w:val="8"/>
        </w:rPr>
      </w:pPr>
      <w:r w:rsidRPr="004319FE">
        <w:rPr>
          <w:sz w:val="8"/>
        </w:rPr>
        <w:t>There’s more in the pipeline. You’re talking about a system that responds on the timescale of decades to centuries — that’s a different time constant than the political constant.” ; our uncertainty about uncertainty, which the climate writer Naomi Oreskes in particular has suggested stops us from preparing as though anything worse than a median outcome were even possibleOne especially good paper by Oreskes can be found here. ; the way we assume climate change will hit hardest elsewhere, not everywhere; the smallness (two degreesThis is the warming target, in Celsius, of the Paris climate accord agreement. ) and largeness (1.8 trillion tonsThis is the amount of carbon in the permafrost (see note No. 8). ) and abstractness (400 parts per millionThis is the current concentration of CO2 in the atmosphere. ) of the numbers; the discomfort of considering a problem that is very difficult, if not impossible, to solve; the altogether incomprehensible scale of that problem, which amounts to the prospect of our own annihilation; simple fear. But aversion arising from fear is a form of denial, too.</w:t>
      </w:r>
    </w:p>
    <w:p w14:paraId="43A9CBA1" w14:textId="77777777" w:rsidR="00EB634C" w:rsidRPr="004319FE" w:rsidRDefault="00EB634C" w:rsidP="00EB634C">
      <w:pPr>
        <w:rPr>
          <w:sz w:val="8"/>
        </w:rPr>
      </w:pPr>
      <w:r w:rsidRPr="004319FE">
        <w:rPr>
          <w:sz w:val="8"/>
        </w:rPr>
        <w:t xml:space="preserve">In between scientific reticence and science fiction is science itself. </w:t>
      </w:r>
      <w:r w:rsidRPr="00AE1A50">
        <w:rPr>
          <w:rStyle w:val="StyleUnderline"/>
          <w:highlight w:val="yellow"/>
        </w:rPr>
        <w:t>This article</w:t>
      </w:r>
      <w:r w:rsidRPr="00AE1A50">
        <w:rPr>
          <w:sz w:val="8"/>
          <w:highlight w:val="yellow"/>
        </w:rPr>
        <w:t xml:space="preserve"> </w:t>
      </w:r>
      <w:r w:rsidRPr="00AE1A50">
        <w:rPr>
          <w:rStyle w:val="StyleUnderline"/>
          <w:highlight w:val="yellow"/>
        </w:rPr>
        <w:t>is the result of dozens of interviews and exchanges with climatologists and researchers</w:t>
      </w:r>
      <w:r w:rsidRPr="004319FE">
        <w:rPr>
          <w:rStyle w:val="StyleUnderline"/>
        </w:rPr>
        <w:t xml:space="preserve"> in related fields </w:t>
      </w:r>
      <w:r w:rsidRPr="00AE1A50">
        <w:rPr>
          <w:rStyle w:val="StyleUnderline"/>
          <w:highlight w:val="yellow"/>
        </w:rPr>
        <w:t xml:space="preserve">and reflects </w:t>
      </w:r>
      <w:r w:rsidRPr="00AE1A50">
        <w:rPr>
          <w:rStyle w:val="Emphasis"/>
          <w:highlight w:val="yellow"/>
        </w:rPr>
        <w:t>hundreds of scientific papers</w:t>
      </w:r>
      <w:r w:rsidRPr="00AE1A50">
        <w:rPr>
          <w:rStyle w:val="StyleUnderline"/>
          <w:highlight w:val="yellow"/>
        </w:rPr>
        <w:t xml:space="preserve"> on the subject</w:t>
      </w:r>
      <w:r w:rsidRPr="004319FE">
        <w:rPr>
          <w:rStyle w:val="StyleUnderline"/>
        </w:rPr>
        <w:t xml:space="preserve"> of climate change. What follows is</w:t>
      </w:r>
      <w:r w:rsidRPr="004319FE">
        <w:rPr>
          <w:sz w:val="8"/>
        </w:rPr>
        <w:t xml:space="preserve"> not a series of predictions of what will happen — that will be determined in large part by the much-less-certain science of human response. Instead, it is </w:t>
      </w:r>
      <w:r w:rsidRPr="004319FE">
        <w:rPr>
          <w:rStyle w:val="StyleUnderline"/>
        </w:rPr>
        <w:t>a portrait of our</w:t>
      </w:r>
      <w:r w:rsidRPr="004319FE">
        <w:rPr>
          <w:sz w:val="8"/>
        </w:rPr>
        <w:t xml:space="preserve"> best </w:t>
      </w:r>
      <w:r w:rsidRPr="004319FE">
        <w:rPr>
          <w:rStyle w:val="StyleUnderline"/>
        </w:rPr>
        <w:t>understanding of where the planet is heading</w:t>
      </w:r>
      <w:r w:rsidRPr="004319FE">
        <w:rPr>
          <w:sz w:val="8"/>
        </w:rPr>
        <w:t xml:space="preserve"> absent aggressive action. It is unlikely that all of these warming scenarios will be fully realized, largely because the devastation along the way will shake our complacency. But those scenarios, and not the present climate, are the baseline. In fact, </w:t>
      </w:r>
      <w:r w:rsidRPr="004319FE">
        <w:rPr>
          <w:rStyle w:val="Emphasis"/>
        </w:rPr>
        <w:t>they are our schedule</w:t>
      </w:r>
      <w:r w:rsidRPr="004319FE">
        <w:rPr>
          <w:sz w:val="8"/>
        </w:rPr>
        <w:t>.These five sentences were the focal point of much of the debate among scientists surrounding this piece: Were they explicit enough to explain to readers that this article would be a tour of worst-case scenarios, and was not intended to be read as a prediction of likely outcomes? And furthermore, was such a worst-case-scenario tour irresponsible, given that they are not the most likely scenarios? For some of the most thoughtful commentary on all sides of the debate, I recommend reading the essays by Susan Matthews, David Roberts, and Robinson Meyer.</w:t>
      </w:r>
    </w:p>
    <w:p w14:paraId="63F5AF96" w14:textId="77777777" w:rsidR="00EB634C" w:rsidRPr="004319FE" w:rsidRDefault="00EB634C" w:rsidP="00EB634C">
      <w:pPr>
        <w:rPr>
          <w:sz w:val="8"/>
        </w:rPr>
      </w:pPr>
      <w:r w:rsidRPr="004319FE">
        <w:rPr>
          <w:sz w:val="8"/>
        </w:rPr>
        <w:t xml:space="preserve">The present tense of climate change — the destruction we’ve already baked into our future — is horrifying enough.Joseph Romm, in Climate Change: “Many cornerstone elements of our climate began changing far faster than most scientists had projected. The Arctic began losing sea ice several decades ahead of every single climate model used by the IPCC, which in turn means the Arctic region warmed up even faster than scientists expected. At the same time, the great ice sheets of Greenland and Antarctica, which contain enough water to raise sea levels ultimately 25–80 meters (80–260 feet), have begun disintegrating ‘a century ahead of schedule,’ as Richard Alley, a leading climatologist put it in 2005. In 2014 and 2015, we learned that both ice sheets are far less stable than we realized, and they are dangerously close to tipping points that would lead to irreversible collapse and dramatic rates of sea level rise.” Most people talk as if Miami and Bangladesh still have a chance of surviving; most of the scientists I spoke with assume we’ll lose them within the century, even if we stop burning fossil fuel in the next decade.Peter Ward told me Bangladesh is “doomed”: “The worst place on earth has to be Bangladesh, because it’s not just the covering, it’s the sideways salt problem that will doom them.The scary thing is that, the direct cover is what people cite, but they ignore, to date, the sideways infiltration of salt. And this, again, just a slight rise in sea level causes a huge problem. And, as you know, as the sea level rises, it’s like a diving board for storm surge. You’re causing storm surge to jump ever further inland, and that in itself means huge inundation — it doesn’t have to be the rise to destroy the crops. It’s just a bad, bad situation. Bangladesh — you cover it up, where are those people going to go?” </w:t>
      </w:r>
      <w:r w:rsidRPr="004319FE">
        <w:rPr>
          <w:sz w:val="12"/>
        </w:rPr>
        <w:t>¶</w:t>
      </w:r>
      <w:r w:rsidRPr="004319FE">
        <w:rPr>
          <w:sz w:val="8"/>
        </w:rPr>
        <w:t xml:space="preserve"> In Bangladesh, 40 percent of land is projected to be lost with just 65 centimeters (just over two feet) sea-level rise. Could some of this flooding be avoided if the world zeroed out emissions immediately and entirely (if the Paris accords legislated 100 percent carbon-neutral energy and industry and land use)? Some, possibly. But one 2012 study by Climate Analytics suggested that even if the planet eliminated emissions entirely by 2016 a best-possible-case outcome would be sea-level rise of 59 centimeters by 2100 — just about exactly that two feet of rise that would cover 40 percent of the country. </w:t>
      </w:r>
      <w:r w:rsidRPr="004319FE">
        <w:rPr>
          <w:sz w:val="12"/>
        </w:rPr>
        <w:t>¶</w:t>
      </w:r>
      <w:r w:rsidRPr="004319FE">
        <w:rPr>
          <w:sz w:val="8"/>
        </w:rPr>
        <w:t xml:space="preserve"> A few of the other scientists I spoke with weren’t quite as definitive as Ward, but in general agreed that no plausible emissions-reduction regime could stop the planet from reaching about 1.5 degrees warming by the end of the century, which will produce some quite problematic sea-level effect. “Forty or 50 years from now we’ll be at doubled carbon dioxide,” Wallace Smith Broecker told me. “And that will be away above — we may not be above two degrees at that point, because the ocean is sucking up a lot of heat, and we have to heat up the ocean. And that’s one thing — the melting of the ice. Of course that involves almost all the major cities in the world, which are on the ocean. Bangladesh and Florida and so forth.” That same two-foot sea-level rise would increase flooding in Miami Beach and other Miami barrier islands about a hundredfold, according to Doug Marcy of the NOAA, working from data centered on nearby Virginia Key. Here is one good report on the threat to Miami and South Florida generally. Two degrees of warming used to be considered the threshold of catastrophe: tens of millions of climate refugees unleashed upon an unprepared world.James Hansen has been especially vocal about the risks of a two-degrees-warmer world. Now two degrees is our goal, per the Paris climate accords, and experts give us only slim odds of hitting it.For instance, this expert. The U.N. Intergovernmental Panel on Climate Change issues serial reports, often called the “gold standard” of climate research; the most recent one projects us to hit four degrees of warming by the beginning of the next century, should we stay the present course. But that’s just a median projection. The upper end of the probability curve runs as high as eight degreesSee the U.N,’s Summary for Policymakers. — and the authors still haven’t figured out how to deal with that permafrost melt. The IPCC reports also don’t fully account for the albedo effect (less ice means less reflected and more absorbed sunlight, hence more warming); more cloud cover (which traps heat)At Climate Feedback, Ted Letcher calls this a “gross oversimplification.” However, he goes on to say that, “The IPCC report does generally show a net positive cloud feedback, indicating global cloud feedbacks will lead to additional warming.” ; or the dieback of forests and other flora (which extract carbon from the atmosphere).Some of these effects are included in the IPCC reports, but this assessment of how fully they’ve been incorporated comes from a fact-checking conversation with Michael Oppenheimer (separate from the original reporting interview). Oppenheimer is not only one of the world’s leading authorities on climate change, he has also been closely involved through the years with the IPCC project. Some scientists have argued that the IPCC has modeled some of these effects, and they are correct in the sense that the reports include many, many divergent models, emphasized to different degrees and given different amounts of prominence in their reports. But on the question of just how fully those reports account for these effects, I’m with Oppenheimer. Each of these promises to accelerate warming,As some scientists have pointed out, there are also feedback loops that work in the opposite direction, though they are generally considered to be less powerful, so that the net effect remains “positive” (that is, amplifying warming). As Joseph Romm points out, “In 2011, Science published a major review, ‘Lessons from Earth’s Past,’ which suggested that carbon dioxide ‘may have at least twice the effect on global temperatures than currently projected by computer models.’” and the history of the planet shows that temperature can shift as much as five degrees Celsius within thirteen years.This phrase has been updated to more accurately reflect the rate of warming during the Paleocene–Eocene Thermal Maximum. The last time the planet was even four degrees warmer, Peter Brannen points out in The Ends of the World, his new history of the planet’s major extinction events,Brannen’s book is a very engaging way into the history of mass extinctions (and he was a very helpful interview, too). This sentence was updated to correct a reference to Brannen’s book. the oceans were hundreds of feet higher.*</w:t>
      </w:r>
    </w:p>
    <w:p w14:paraId="635DEDFF" w14:textId="77777777" w:rsidR="00EB634C" w:rsidRPr="004319FE" w:rsidRDefault="00EB634C" w:rsidP="00EB634C">
      <w:pPr>
        <w:rPr>
          <w:sz w:val="8"/>
        </w:rPr>
      </w:pPr>
      <w:r w:rsidRPr="004319FE">
        <w:rPr>
          <w:sz w:val="8"/>
        </w:rPr>
        <w:t>The Earth has experienced five mass extinctionsHere is an even shorter way into the history. before the one we are living through now,In their book Dire Predictions, Michael Mann and Lee Kump estimate that four degrees of warming would eliminate between 40 and 70 percent of the world’s species. At 2.2 degrees, we’d lose between 15 and 37 percent. each so complete a slate-wiping of the evolutionary record it functioned as a resetting of the planetary clock,“To me, the mass extinctions were really interesting in terms of what happens after them — we have this dead period, and the recovery fauna is totally different,” Peter Ward told me. “And that leads to the idea of, Gee, how much longer will the recovery be if we have an extinction now?” and many climate scientists will tell you they are the best analog for the ecological future we are diving headlong into.“To find analogue worlds for the future, we have to go way back in Earth’s history,” Lee Kump told me. “Each of these events, including the modern situation, starts with a trigger. In the past it’s been a volcanic eruption, now it’s fossil-fuel burning, but it’s a very analogous perturbation to the system. But then it’s amplified by hidden feedbacks that get activated from the initial warming, and bring that warming even further.” Unless you are a teenager, you probably read in your high-school textbooks that these extinctions were the result of asteroids. In fact, all but the one that killed the dinosaurs were caused by climate change produced by greenhouse gas.“Impact was key, and king, for the 1980s and 1990s — every one of the big extinctions was attributed to impact,” Peter Ward told me. “But it became clear that, in fact, no, these were not impact extinctions. We had to invent a new term. I don’t know who came up with it first, but I was in there pretty early calling them greenhouse extinctions. And this new paradigm started coming into play. We’re even starting to see that K–T [the extinction that killed off the dinosaurs] also has a greenhouse component — because there was warming right at the impact.” The most notorious was 252 million years ago; it began when carbon warmed the planet by five degrees, accelerated when that warming triggered the release of methane in the Arctic, and ended with 97 percent of all life on Earth dead.For more about the end-Permian mass extinction, see this National Geographic article, this article from Phys.org, and my interview with Peter Ward. In Climate Feedback’s scientist survey, Lee Kump took issue with my description of the role of methane in the end-Permian extinction: “Whether methane was released remains speculative, although not unlikely.” Speaking about the same extinction event to me, he was much less equivocal: “That was triggered by volcanic eruption — in this case in Siberia, one of the biggest volcanic events of all time. And that had the predictable effects — release of CO2, methane, and ultimately mass extinctions.” We are currently adding carbon to the atmosphere at a considerably faster rate; by most estimates, at least ten times faster.“Maximum rates of carbon emissions for both the PETM and the end-Permian is about 1 billion tons of carbon, and right now we’re at 10 billion tons of carbon,” Lee Kump told me. “The duration of both of those events was much longer than fossil-fuel burning will go on, and so the total amount is lower — but not by a factor of ten. By a factor of two or three.” According to the World Bank, “The present CO2 concentration is higher than paleoclimatic and geologic evidence indicates has occurred at any time in the last 15 million years.” The rate is accelerating.“It’s going completely in the wrong direction, with no sign that the planet as a whole has the problem under control,” Kevin Trenberth, a senior scientist at the National Center for Atmospheric Research, told Inside Climate News. As Joseph Romm puts it, “The current rate of increase in global warming is roughly the same as detonating 400,000 Hiroshima bombs per day, 365 days per year.” This is what Stephen Hawking had in mind when he said, this spring, that the species needs to colonize other planets in the next century to survive, and what drove Elon Musk, last month, to unveil his plans to build a Mars habitat in 40 to 100 years. These are nonspecialists, of course, and probably as inclined to irrational panic as you or I. But the many sober-minded scientists I interviewed over the past several months — the most credentialed and tenured in the field, few of them inclined to alarmism and many advisers to the IPCC who nevertheless criticize its conservatism — have quietly reached an apocalyptic conclusion, too: No plausible program of emissions reductions alone can prevent climate disaster.See, for instance, my interviews with James Hansen and Wallace Smith Broecker.</w:t>
      </w:r>
    </w:p>
    <w:p w14:paraId="25804E0B" w14:textId="77777777" w:rsidR="00EB634C" w:rsidRPr="004319FE" w:rsidRDefault="00EB634C" w:rsidP="00EB634C">
      <w:pPr>
        <w:rPr>
          <w:sz w:val="8"/>
        </w:rPr>
      </w:pPr>
      <w:r w:rsidRPr="004319FE">
        <w:rPr>
          <w:sz w:val="8"/>
        </w:rPr>
        <w:t>Over the past few decades, the term “Anthropocene” has climbed out of academic discourse and into the popular imagination — a name given to the geologic era we live in now, and a way to signal that it is a new era, defined on the wall chart of deep history by human intervention. One problem with the term is that it implies a conquest of nature (and even echoes the biblical “dominion”). And however sanguine you might be about the proposition that we have already ravaged the natural world, which we surely have, it is another thing entirely to consider the possibility that we have only provoked it, engineering first in ignorance and then in denial a climate system that will now go to war with us for many centuries, perhaps until it destroys us. That is what Wallace Smith Broecker, the avuncular oceanographer who coined the term “global warming,” means when he calls the planet an “angry beast.”“The climate system is an angry beast and we are poking it with sticks.” You could also go with “war machine.” Each day we arm it more.</w:t>
      </w:r>
    </w:p>
    <w:p w14:paraId="463EBFE2" w14:textId="77777777" w:rsidR="00EB634C" w:rsidRPr="004319FE" w:rsidRDefault="00EB634C" w:rsidP="00EB634C">
      <w:pPr>
        <w:rPr>
          <w:sz w:val="8"/>
        </w:rPr>
      </w:pPr>
      <w:r w:rsidRPr="004319FE">
        <w:rPr>
          <w:sz w:val="8"/>
        </w:rPr>
        <w:t>II. Heat Death</w:t>
      </w:r>
    </w:p>
    <w:p w14:paraId="70540A4E" w14:textId="77777777" w:rsidR="00EB634C" w:rsidRPr="004319FE" w:rsidRDefault="00EB634C" w:rsidP="00EB634C">
      <w:pPr>
        <w:rPr>
          <w:sz w:val="8"/>
        </w:rPr>
      </w:pPr>
      <w:r w:rsidRPr="004319FE">
        <w:rPr>
          <w:sz w:val="8"/>
        </w:rPr>
        <w:t>The bahraining of New York.</w:t>
      </w:r>
    </w:p>
    <w:p w14:paraId="631C3DEE" w14:textId="77777777" w:rsidR="00EB634C" w:rsidRPr="004319FE" w:rsidRDefault="00EB634C" w:rsidP="00EB634C">
      <w:pPr>
        <w:rPr>
          <w:sz w:val="8"/>
        </w:rPr>
      </w:pPr>
      <w:r w:rsidRPr="004319FE">
        <w:rPr>
          <w:sz w:val="8"/>
        </w:rPr>
        <w:t>In the sugar­cane region of El Salvador, as much as one-fifth of the population has chronic kidney disease, the presumed result of dehydration from working the fields they were able to comfortably harvest as recently as two decades ago. Photo: Heartless Machine</w:t>
      </w:r>
    </w:p>
    <w:p w14:paraId="4D80CD5E" w14:textId="77777777" w:rsidR="00EB634C" w:rsidRPr="004319FE" w:rsidRDefault="00EB634C" w:rsidP="00EB634C">
      <w:pPr>
        <w:rPr>
          <w:sz w:val="8"/>
        </w:rPr>
      </w:pPr>
      <w:r w:rsidRPr="004319FE">
        <w:rPr>
          <w:sz w:val="8"/>
        </w:rPr>
        <w:t xml:space="preserve">Humans, like all mammals, are heat engines; surviving means having to continually cool off, like panting dogs. For that, the temperature needs to be low enough for the air to act as a kind of refrigerant, drawing heat off the skin so the engine can keep pumping. At seven degrees of warming, that would become impossible for large portions of the planet’s equatorial band, and especially the tropics, where humidity adds to the problemThis is from the landmark paper on the subject, by Steven C. Sherwood and Matthew Huber. ; in the jungles of Costa Rica, for instance, where humidity routinely tops 90 percent, simply moving around outside when it’s over </w:t>
      </w:r>
      <w:r w:rsidRPr="00C10DEC">
        <w:rPr>
          <w:rStyle w:val="StyleUnderline"/>
        </w:rPr>
        <w:t xml:space="preserve">105 degrees Fahrenheit would be </w:t>
      </w:r>
      <w:r w:rsidRPr="00C10DEC">
        <w:rPr>
          <w:rStyle w:val="Emphasis"/>
        </w:rPr>
        <w:t>lethal</w:t>
      </w:r>
      <w:r w:rsidRPr="004319FE">
        <w:rPr>
          <w:rStyle w:val="StyleUnderline"/>
        </w:rPr>
        <w:t xml:space="preserve">. </w:t>
      </w:r>
      <w:r w:rsidRPr="004319FE">
        <w:rPr>
          <w:sz w:val="8"/>
        </w:rPr>
        <w:t xml:space="preserve">You can use this rough wet-bulb-temperature calculator to explore other circumstances. And the effect would be fast: </w:t>
      </w:r>
      <w:r w:rsidRPr="004319FE">
        <w:rPr>
          <w:rStyle w:val="StyleUnderline"/>
        </w:rPr>
        <w:t xml:space="preserve">Within a few hours, </w:t>
      </w:r>
      <w:r w:rsidRPr="00C10DEC">
        <w:rPr>
          <w:rStyle w:val="StyleUnderline"/>
        </w:rPr>
        <w:t xml:space="preserve">a human body would be </w:t>
      </w:r>
      <w:r w:rsidRPr="00C10DEC">
        <w:rPr>
          <w:rStyle w:val="Emphasis"/>
        </w:rPr>
        <w:t>cooked to death</w:t>
      </w:r>
      <w:r w:rsidRPr="004319FE">
        <w:rPr>
          <w:rStyle w:val="StyleUnderline"/>
        </w:rPr>
        <w:t xml:space="preserve"> from both inside and out. </w:t>
      </w:r>
      <w:r w:rsidRPr="004319FE">
        <w:rPr>
          <w:sz w:val="8"/>
        </w:rPr>
        <w:t>This is based on research by Sherwood, which can be found here.</w:t>
      </w:r>
    </w:p>
    <w:p w14:paraId="61537D4B" w14:textId="77777777" w:rsidR="00EB634C" w:rsidRPr="004319FE" w:rsidRDefault="00EB634C" w:rsidP="00EB634C">
      <w:pPr>
        <w:rPr>
          <w:sz w:val="8"/>
        </w:rPr>
      </w:pPr>
      <w:r w:rsidRPr="004319FE">
        <w:rPr>
          <w:sz w:val="8"/>
        </w:rPr>
        <w:t>Climate-change skeptics point out that the planet has warmed and cooled many times before, but the climate window that has allowed for human life is very narrow, even by the standards of planetary history. At 11 or 12 degrees of warming, more than half the world’s population, as distributed today, would die of direct heat.Sherwood and Huber again. Things almost certainly won’t get that hot this century, though models of unabated emissions do bring us that far eventually.“One of the problems in the IPCC is that they only want to focus on what happens in the year 2100. If you go out to 2300, it’s not hard to get past six degrees — half the models do that,” Sherwood told me by phone. Later, by email, he added: “Several of the models run for the last IPCC report eventually reach more than 10C of warming under a no-mitigation scenario (though not until the next century or the one after). You could say it is unlikely. Most models eventually exceed 6C though, so this is actually unlikely *not* to happen without mitigation!” This century, and especially in the tropics, the pain points will pinch much more quickly even than an increase of seven degrees. The key factor is something called wet-bulb temperature, which is a term of measurement as home-laboratory-kit as it sounds: the heat registered on a thermometer wrapped in a damp sock as it’s swung around in the air (since the moisture evaporates from a sock more quickly in dry air, this single number reflects both heat and humidity). At present, most regions reach a wet-bulb maximum of 26 or 27 degrees Celsius; the true red line for habitability is 35 degrees. What is called heat stress comes much sooner.Sherwood and Huber again.</w:t>
      </w:r>
    </w:p>
    <w:p w14:paraId="5AFA8089" w14:textId="77777777" w:rsidR="00EB634C" w:rsidRPr="004319FE" w:rsidRDefault="00EB634C" w:rsidP="00EB634C">
      <w:pPr>
        <w:rPr>
          <w:sz w:val="8"/>
        </w:rPr>
      </w:pPr>
      <w:r w:rsidRPr="004319FE">
        <w:rPr>
          <w:sz w:val="8"/>
        </w:rPr>
        <w:t xml:space="preserve">Actually, we’re about there already. Since 1980, the planet has experienced a 50-fold increase in the number of places experiencing dangerous or extreme heatThe original paper is by James Hansen, though for this and much of my account of extreme heat events I relied on Joseph Romm’s Climate Change. ; a bigger increase is to come. The five warmest summers in Europe since 1500 have all occurred since 2002,This is from the World Bank’s very helpful 2012 report Turn Down the Heat, on life in a world four degrees warmer. and soon, the IPCC warns, simply being outdoors that time of year will be unhealthy for much of the globe.The warning appears on page 15 of the Fifth Assessment’s Synthesis Report. As some readers have pointed out, these effects will come about gradually, beginning with the rare unusually hot day; those unusually hot days will gradually become more frequent in number. As with all of the climate effects in this article, it’s important to remember that heat stress is not a binary matter: It’s not that there are two options, lethal heat waves and normal, comfortable temperatures, but that global warming will gradually bring about more and more heat stress. The same is true, of course, for effects on agriculture, economics, conflict, and other areas. As Richard Alley told me, “We’ve warmed the world one degree. The general impression is that each degree is more costly, more damaging, than the previous one. The first degree — most estimates are that the first degree was almost free. But we can see a dotted line into Syria. The second degree will cost more than the first degree. You might say it costs the square of the warming.” Even if we meet the Paris goals of two degrees warming, cities like Karachi and Kolkata will become close to uninhabitable, annually encountering deadly heat waves like those that crippled them in 2015.“Even if such aspirations are realized, large increases in the frequency of deadly heat should be expected, with more than 350 million more megacity inhabitants afflicted by midcentury,” this paper warns. At four degrees, </w:t>
      </w:r>
      <w:r w:rsidRPr="004319FE">
        <w:rPr>
          <w:rStyle w:val="StyleUnderline"/>
        </w:rPr>
        <w:t>the deadly European heat wave of 2003, which killed as many as 2,000 people a day</w:t>
      </w:r>
      <w:r w:rsidRPr="004319FE">
        <w:rPr>
          <w:sz w:val="8"/>
        </w:rPr>
        <w:t xml:space="preserve">, </w:t>
      </w:r>
      <w:r w:rsidRPr="004319FE">
        <w:rPr>
          <w:rStyle w:val="Emphasis"/>
        </w:rPr>
        <w:t>will be a normal summer</w:t>
      </w:r>
      <w:r w:rsidRPr="004319FE">
        <w:rPr>
          <w:sz w:val="8"/>
        </w:rPr>
        <w:t>. Also from Turn Down the Heat. At six, according to an assessment focused only on effects within the U.S. from the National Oceanic and Atmospheric Administration, summer labor of any kind would become impossible in the lower Mississippi Valley, and everybody in the country east of the Rockies would be under more heat stress than anyone, anywhere, in the world today.The report can be found here. As Joseph Romm has put it in his authoritative primer Climate Change: What Everyone Needs to Know, heat stress in New York City would exceed that of present-day Bahrain, one of the planet’s hottest spots, and the temperature in Bahrain “would induce hyperthermia in even sleeping humans.”This is from page 138, though it refers to the same NOAA study mentioned above. The high-end IPCC estimate, remember, is two degrees warmer still. By the end of the century, the World Bank has estimated, the coolest months in tropical South America, Africa, and the Pacific are likely to be warmer than the warmest months at the end of the 20th century.See Turn Down the Heat. Air-conditioning can help but will ultimately only add to the carbon problem; plus, the climate-controlled malls of the Arab emirates aside, it is not remotely plausible to wholesale air-condition all the hottest parts of the world, many of them also the poorest.The air-conditioning/carbon trade-off is especially acute in developing countries. And indeed, the crisis will be most dramatic across the Middle East and Persian Gulf, where in 2015 the heat index registered temperatures as high as 163 degrees Fahrenheit.This was in Iran. As soon as several decades from now, the hajj will become physically impossible for the 2 million Muslims who make the pilgrimage each year.This study, by Jeremy S. Pal and Elfatih A. B. Eltahir, was also written about in the New York Times.</w:t>
      </w:r>
    </w:p>
    <w:p w14:paraId="5721DCE3" w14:textId="77777777" w:rsidR="00EB634C" w:rsidRPr="004319FE" w:rsidRDefault="00EB634C" w:rsidP="00EB634C">
      <w:pPr>
        <w:rPr>
          <w:sz w:val="8"/>
        </w:rPr>
      </w:pPr>
      <w:r w:rsidRPr="004319FE">
        <w:rPr>
          <w:sz w:val="8"/>
        </w:rPr>
        <w:t>It is not just the hajj, and it is not just Mecca; heat is already killing us. In the sugarcane region of El Salvador, as much as one-fifth of the population has chronic kidney disease, including over a quarter of the men, the presumed result of dehydration from working the fields they were able to comfortably harvest as recently as two decades ago.A good account of this phenomenon appeared in Australia’s The Age (flagged for me by Steven Sherwood). With dialysis, which is expensive, those with kidney failure can expect to live five years; without it, life expectancy is in the weeks.“Average life expectancy on dialysis is 5–10 years,” the National Kidney Foundation estimates. Of course, heat stress promises to pummel us in places other than our kidneys, too. As I type that sentence, in the California desert in mid-June, it is 121 degrees outside my door.This was in Palm Springs. It is not a record high.But close.</w:t>
      </w:r>
    </w:p>
    <w:p w14:paraId="4923D77E" w14:textId="77777777" w:rsidR="00EB634C" w:rsidRPr="004319FE" w:rsidRDefault="00EB634C" w:rsidP="00EB634C">
      <w:pPr>
        <w:rPr>
          <w:sz w:val="8"/>
        </w:rPr>
      </w:pPr>
      <w:r w:rsidRPr="004319FE">
        <w:rPr>
          <w:sz w:val="8"/>
        </w:rPr>
        <w:t>III. The End of Food</w:t>
      </w:r>
    </w:p>
    <w:p w14:paraId="7F0ECD3E" w14:textId="77777777" w:rsidR="00EB634C" w:rsidRPr="004319FE" w:rsidRDefault="00EB634C" w:rsidP="00EB634C">
      <w:pPr>
        <w:rPr>
          <w:sz w:val="8"/>
        </w:rPr>
      </w:pPr>
      <w:r w:rsidRPr="004319FE">
        <w:rPr>
          <w:sz w:val="8"/>
        </w:rPr>
        <w:t>Praying for cornfields in the tundra.</w:t>
      </w:r>
    </w:p>
    <w:p w14:paraId="75E4C6DF" w14:textId="77777777" w:rsidR="00EB634C" w:rsidRPr="004319FE" w:rsidRDefault="00EB634C" w:rsidP="00EB634C">
      <w:pPr>
        <w:rPr>
          <w:sz w:val="8"/>
        </w:rPr>
      </w:pPr>
      <w:r w:rsidRPr="004319FE">
        <w:rPr>
          <w:sz w:val="8"/>
        </w:rPr>
        <w:t xml:space="preserve">Climates differ and plants vary, but the basic rule for staple cereal crops grown at optimal temperature is that </w:t>
      </w:r>
      <w:r w:rsidRPr="00C10DEC">
        <w:rPr>
          <w:rStyle w:val="StyleUnderline"/>
        </w:rPr>
        <w:t xml:space="preserve">for every degree of warming, yields decline by </w:t>
      </w:r>
      <w:r w:rsidRPr="00C10DEC">
        <w:rPr>
          <w:rStyle w:val="Emphasis"/>
        </w:rPr>
        <w:t>10 percent</w:t>
      </w:r>
      <w:r w:rsidRPr="004319FE">
        <w:rPr>
          <w:sz w:val="8"/>
        </w:rPr>
        <w:t xml:space="preserve">.The major paper on this subject is by David S. Battisti and Rosamond L. Naylor. Some estimates run as high as 15 or even 17 percent.“Under optimal conditions — these are controlled plots, where they have irrigation and pesticides — you get this kind of typical, between 10 percent and 17 percent decline for every degree Celsius of increase,” David Battisti told me. “But people will say, ‘What about the carbon fertilization?’” That has been thought to aid plant growth, a kind of airborne fertilizer. “Everything I’ve seen about </w:t>
      </w:r>
      <w:r w:rsidRPr="004319FE">
        <w:rPr>
          <w:rStyle w:val="StyleUnderline"/>
        </w:rPr>
        <w:t>CO2 fertilization</w:t>
      </w:r>
      <w:r w:rsidRPr="004319FE">
        <w:rPr>
          <w:sz w:val="8"/>
        </w:rPr>
        <w:t xml:space="preserve"> — none of it </w:t>
      </w:r>
      <w:r w:rsidRPr="004319FE">
        <w:rPr>
          <w:rStyle w:val="Emphasis"/>
        </w:rPr>
        <w:t xml:space="preserve">is helpful for grains. </w:t>
      </w:r>
      <w:r w:rsidRPr="004319FE">
        <w:rPr>
          <w:sz w:val="8"/>
        </w:rPr>
        <w:t xml:space="preserve">It might be helpful for biomass, but it’s not helpful for grains. And so, yeah, </w:t>
      </w:r>
      <w:r w:rsidRPr="004319FE">
        <w:rPr>
          <w:rStyle w:val="StyleUnderline"/>
        </w:rPr>
        <w:t>if you want to eat the leaves of the wheat plant, it might be okay. But if you want to eat the wheat, it’s not necessarily good</w:t>
      </w:r>
      <w:r w:rsidRPr="004319FE">
        <w:rPr>
          <w:sz w:val="8"/>
        </w:rPr>
        <w:t>.” Which means that if the planet is five degrees warmer at the end of the century, we may have as many as 50 percent more people to feed and 50 percent less grain to give them.In my interview with Battisti, I suggested this arithmetic: four or five degrees warming means 50 or 60 percent drop in yields, for a population that will be 50 to 75 percent higher. “That’s right, that’s right,” he said. “Yup, yup. And there are some things you could do. You could have some of these countries develop and not turn to a meat diet, which would help a little bit. Obviously, when people get wealthier their diet shifts more to a meat diet, which means you need grain to feed cows and pigs and chickens. And every country — even India is shifting to be more meat consumption per person, though it’s a small shift because of religious reasons, but every other country lies on the same curve. As the income goes up, the consumption of meat goes up.</w:t>
      </w:r>
    </w:p>
    <w:p w14:paraId="64AE42E2" w14:textId="77777777" w:rsidR="00EB634C" w:rsidRPr="004319FE" w:rsidRDefault="00EB634C" w:rsidP="00EB634C">
      <w:pPr>
        <w:rPr>
          <w:sz w:val="8"/>
        </w:rPr>
      </w:pPr>
      <w:r w:rsidRPr="004319FE">
        <w:rPr>
          <w:sz w:val="8"/>
        </w:rPr>
        <w:t>Which means the demand for grains will go through the roof.” And proteins are worse: It takes 16 calories of grain to produce just a single calorie of hamburger meat,Battisti: “There are these seed-conversion rates that range from a factor of— very low is three, three kilograms of protein that you feed a fish for one kilogram you get out of it. For beef, it’s ten. And, you end up with massive amounts of grain to feed pigs and chickens.” butchered from a cow that spent its life polluting the climate with methane farts.Cows both burp and fart methane, although the burps are actually worse; National Geographic recently wrote that cow burps are responsible for 26 percent of U.S. methane release.</w:t>
      </w:r>
    </w:p>
    <w:p w14:paraId="0C48CB45" w14:textId="77777777" w:rsidR="00EB634C" w:rsidRPr="004319FE" w:rsidRDefault="00EB634C" w:rsidP="00EB634C">
      <w:pPr>
        <w:rPr>
          <w:sz w:val="8"/>
        </w:rPr>
      </w:pPr>
      <w:r w:rsidRPr="004319FE">
        <w:rPr>
          <w:sz w:val="8"/>
        </w:rPr>
        <w:t xml:space="preserve">Pollyannaish plant physiologists will point out that the cereal-crop math applies only to those regions already at peak growing temperature, and they are right — theoretically, a warmer climate will make it easier to grow corn in Greenland. But as the pathbreaking work by Rosamond Naylor and David Battisti has shown, the tropics are already too hot to efficiently grow grain, and those places where grain is produced today are already at optimal growing temperature — which means even a small warming will push them down the slope of declining productivity.“If you’re beyond the optimal temperature, as in the tropics, as you increase temperature, yields decline,” Battisti said. “In the mid-latitudes, people haven’t worried so much, because we live near the optimal temperature for growing grains. But the thing is, there’s a lot of natural variability in growing-season temperature in the mid-latitudes, compared to the tropics. Tropics are steady. So you have this same wobbling around of temperatures, but I’ve warmed enough so I’m now on the downside of that optimal slope, than it means you’re wobbling all over the slope, anything from perfectly warm conditions, like we have today, to way too warm, as we have today in the tropics. So the volatility in the yield will go through the roof. And our calculations show that. By 2050, under a typical middle-of-the-road emissions scenario, you’re looking at a doubling of the volatility for grains in the mid-latitudes. </w:t>
      </w:r>
      <w:r w:rsidRPr="00AE1A50">
        <w:rPr>
          <w:rStyle w:val="StyleUnderline"/>
          <w:highlight w:val="yellow"/>
        </w:rPr>
        <w:t>In</w:t>
      </w:r>
      <w:r w:rsidRPr="004319FE">
        <w:rPr>
          <w:rStyle w:val="StyleUnderline"/>
        </w:rPr>
        <w:t xml:space="preserve"> places like China, the U.S., Europe, Ukraine — </w:t>
      </w:r>
      <w:r w:rsidRPr="00AE1A50">
        <w:rPr>
          <w:rStyle w:val="StyleUnderline"/>
          <w:highlight w:val="yellow"/>
        </w:rPr>
        <w:t xml:space="preserve">the </w:t>
      </w:r>
      <w:r w:rsidRPr="00AE1A50">
        <w:rPr>
          <w:rStyle w:val="Emphasis"/>
          <w:highlight w:val="yellow"/>
        </w:rPr>
        <w:t>breadbasket countries</w:t>
      </w:r>
      <w:r w:rsidRPr="00AE1A50">
        <w:rPr>
          <w:rStyle w:val="StyleUnderline"/>
          <w:highlight w:val="yellow"/>
        </w:rPr>
        <w:t xml:space="preserve"> of the world</w:t>
      </w:r>
      <w:r w:rsidRPr="004319FE">
        <w:rPr>
          <w:rStyle w:val="StyleUnderline"/>
        </w:rPr>
        <w:t xml:space="preserve"> — the </w:t>
      </w:r>
      <w:r w:rsidRPr="00AE1A50">
        <w:rPr>
          <w:rStyle w:val="StyleUnderline"/>
          <w:highlight w:val="yellow"/>
        </w:rPr>
        <w:t>volatility from</w:t>
      </w:r>
      <w:r w:rsidRPr="004319FE">
        <w:rPr>
          <w:rStyle w:val="StyleUnderline"/>
        </w:rPr>
        <w:t xml:space="preserve"> year to year just from natural </w:t>
      </w:r>
      <w:r w:rsidRPr="00AE1A50">
        <w:rPr>
          <w:rStyle w:val="StyleUnderline"/>
          <w:highlight w:val="yellow"/>
        </w:rPr>
        <w:t>climate variability</w:t>
      </w:r>
      <w:r w:rsidRPr="004319FE">
        <w:rPr>
          <w:rStyle w:val="StyleUnderline"/>
        </w:rPr>
        <w:t xml:space="preserve"> at a higher temperature </w:t>
      </w:r>
      <w:r w:rsidRPr="00AE1A50">
        <w:rPr>
          <w:rStyle w:val="StyleUnderline"/>
          <w:highlight w:val="yellow"/>
        </w:rPr>
        <w:t>is</w:t>
      </w:r>
      <w:r w:rsidRPr="004319FE">
        <w:rPr>
          <w:rStyle w:val="StyleUnderline"/>
        </w:rPr>
        <w:t xml:space="preserve"> going to </w:t>
      </w:r>
      <w:r w:rsidRPr="00AE1A50">
        <w:rPr>
          <w:rStyle w:val="StyleUnderline"/>
          <w:highlight w:val="yellow"/>
        </w:rPr>
        <w:t>much higher.</w:t>
      </w:r>
      <w:r w:rsidRPr="004319FE">
        <w:rPr>
          <w:sz w:val="8"/>
        </w:rPr>
        <w:t xml:space="preserve"> The impact on the crops is going to be greater and greater.” And </w:t>
      </w:r>
      <w:r w:rsidRPr="004319FE">
        <w:rPr>
          <w:rStyle w:val="StyleUnderline"/>
        </w:rPr>
        <w:t>you can’t easily move croplands</w:t>
      </w:r>
      <w:r w:rsidRPr="004319FE">
        <w:rPr>
          <w:sz w:val="8"/>
        </w:rPr>
        <w:t xml:space="preserve"> north a few hundred miles, </w:t>
      </w:r>
      <w:r w:rsidRPr="004319FE">
        <w:rPr>
          <w:rStyle w:val="StyleUnderline"/>
        </w:rPr>
        <w:t>because</w:t>
      </w:r>
      <w:r w:rsidRPr="004319FE">
        <w:rPr>
          <w:sz w:val="8"/>
        </w:rPr>
        <w:t xml:space="preserve"> yields in </w:t>
      </w:r>
      <w:r w:rsidRPr="004319FE">
        <w:rPr>
          <w:rStyle w:val="StyleUnderline"/>
        </w:rPr>
        <w:t xml:space="preserve">places like remote Canada and Russia are limited by the </w:t>
      </w:r>
      <w:r w:rsidRPr="004319FE">
        <w:rPr>
          <w:rStyle w:val="Emphasis"/>
        </w:rPr>
        <w:t>quality of soil</w:t>
      </w:r>
      <w:r w:rsidRPr="004319FE">
        <w:rPr>
          <w:rStyle w:val="StyleUnderline"/>
        </w:rPr>
        <w:t xml:space="preserve"> there</w:t>
      </w:r>
      <w:r w:rsidRPr="004319FE">
        <w:rPr>
          <w:sz w:val="8"/>
        </w:rPr>
        <w:t xml:space="preserve">; </w:t>
      </w:r>
      <w:r w:rsidRPr="004319FE">
        <w:rPr>
          <w:rStyle w:val="StyleUnderline"/>
        </w:rPr>
        <w:t>it takes</w:t>
      </w:r>
      <w:r w:rsidRPr="004319FE">
        <w:rPr>
          <w:sz w:val="8"/>
        </w:rPr>
        <w:t xml:space="preserve"> many </w:t>
      </w:r>
      <w:r w:rsidRPr="004319FE">
        <w:rPr>
          <w:rStyle w:val="StyleUnderline"/>
        </w:rPr>
        <w:t>centuries</w:t>
      </w:r>
      <w:r w:rsidRPr="004319FE">
        <w:rPr>
          <w:sz w:val="8"/>
        </w:rPr>
        <w:t xml:space="preserve"> for the planet </w:t>
      </w:r>
      <w:r w:rsidRPr="004319FE">
        <w:rPr>
          <w:rStyle w:val="StyleUnderline"/>
        </w:rPr>
        <w:t>to produce optimally fertile dirt</w:t>
      </w:r>
      <w:r w:rsidRPr="004319FE">
        <w:rPr>
          <w:sz w:val="8"/>
        </w:rPr>
        <w:t>.“Pretty much all the arable land worth farming is already being farmed, so I’m not sure you can say where to go,” Battisti told me. So warming couldn’t help production at higher latitudes? I asked. “No, no. You’d really have no change in higher latitudes, simply because it takes a long time for soil to be prepared to grow grain. A lot of places, you go north in Canada, you run out of soil. You run out of conditions to grow. Part of it is climate, and part of it is grow quality. There was a pretty big piece of ice up there not so long ago, and there’s not enough topsoil to grow grains.” According to the U.N.’s Food and Agriculture Organization, it takes about 1,000 years for three centimeters of topsoil to form.</w:t>
      </w:r>
    </w:p>
    <w:p w14:paraId="5FAAD082" w14:textId="77777777" w:rsidR="00EB634C" w:rsidRPr="004319FE" w:rsidRDefault="00EB634C" w:rsidP="00EB634C">
      <w:pPr>
        <w:rPr>
          <w:sz w:val="8"/>
        </w:rPr>
      </w:pPr>
      <w:r w:rsidRPr="004319FE">
        <w:rPr>
          <w:sz w:val="8"/>
        </w:rPr>
        <w:t xml:space="preserve">Drought might be an even bigger problem than heat, with some of the world’s most arable land turning quickly to desert.“As much as one third of the Earth’s currently habited and arable land faces a near permanent drying this century,” Joseph Romm writes in Climate Change. Precipitation is notoriously hard to model, yet predictions for later this century are basically unanimous: unprecedented droughts nearly everywhere food is today produced.Peter Brannen, in Ends of the World: “By the year 2050, according to a 2014 MIT study, there </w:t>
      </w:r>
      <w:r w:rsidRPr="004319FE">
        <w:rPr>
          <w:rStyle w:val="StyleUnderline"/>
        </w:rPr>
        <w:t xml:space="preserve">will also be </w:t>
      </w:r>
      <w:r w:rsidRPr="004319FE">
        <w:rPr>
          <w:rStyle w:val="Emphasis"/>
        </w:rPr>
        <w:t>5 billion people</w:t>
      </w:r>
      <w:r w:rsidRPr="004319FE">
        <w:rPr>
          <w:rStyle w:val="StyleUnderline"/>
        </w:rPr>
        <w:t xml:space="preserve"> living in water-stressed area</w:t>
      </w:r>
      <w:r w:rsidRPr="004319FE">
        <w:rPr>
          <w:sz w:val="8"/>
        </w:rPr>
        <w:t>s.” By 2080, without dramatic reductions in emissions, southern Europe will be in permanent extreme drought, much worse than the American dust bowl ever was.See “Global warming and 21st century drying,” a 2014 study led by Benjamin I. Cook. The same will be true in Iraq and Syria and much of the rest of the Middle East; some of the most densely populated parts of Australia, Africa, and South America; and the breadbasket regions of China.This is from Romm, page 99. None of these places, which today supply much of the world’s food, will be reliable sources of any. As for the original dust bowl: The droughts in the American plains and Southwest would not just be worse than in the 1930s, a 2015 NASA study predicted, but worse than any droughts in a thousand years — and that includes those that struck between 1100 and 1300, which “dried up all the rivers East of the Sierra Nevada mountains” and may have been responsible for the death of the Anasazi civilization.The quote is Romm, working off this study, summarized here.</w:t>
      </w:r>
    </w:p>
    <w:p w14:paraId="370DFF24" w14:textId="77777777" w:rsidR="00EB634C" w:rsidRPr="004319FE" w:rsidRDefault="00EB634C" w:rsidP="00EB634C">
      <w:pPr>
        <w:rPr>
          <w:sz w:val="8"/>
        </w:rPr>
      </w:pPr>
      <w:r w:rsidRPr="004319FE">
        <w:rPr>
          <w:sz w:val="8"/>
        </w:rPr>
        <w:t xml:space="preserve">Remember, we do not live in a world without hunger as it is. Far from it: Most estimates put the number of undernourished at 800 million globally.Technically, the World Hunger Organization puts the number at 795 million. In case you haven’t heard, this spring has already brought an unprecedented quadruple famine to Africa and the Middle East; the U.N. has warned that </w:t>
      </w:r>
      <w:r w:rsidRPr="00AE1A50">
        <w:rPr>
          <w:rStyle w:val="StyleUnderline"/>
          <w:highlight w:val="yellow"/>
        </w:rPr>
        <w:t>separate starvation events</w:t>
      </w:r>
      <w:r w:rsidRPr="004319FE">
        <w:rPr>
          <w:sz w:val="8"/>
        </w:rPr>
        <w:t xml:space="preserve"> in Somalia, South Sudan, Nigeria, and Yemen </w:t>
      </w:r>
      <w:r w:rsidRPr="00AE1A50">
        <w:rPr>
          <w:rStyle w:val="Emphasis"/>
          <w:highlight w:val="yellow"/>
        </w:rPr>
        <w:t>could kill 20 million</w:t>
      </w:r>
      <w:r w:rsidRPr="004319FE">
        <w:rPr>
          <w:sz w:val="8"/>
        </w:rPr>
        <w:t xml:space="preserve"> this year alone.Read about it from the U.N. here.</w:t>
      </w:r>
    </w:p>
    <w:p w14:paraId="2F01E1D8" w14:textId="77777777" w:rsidR="00EB634C" w:rsidRPr="004319FE" w:rsidRDefault="00EB634C" w:rsidP="00EB634C">
      <w:pPr>
        <w:rPr>
          <w:sz w:val="8"/>
        </w:rPr>
      </w:pPr>
      <w:r w:rsidRPr="004319FE">
        <w:rPr>
          <w:sz w:val="8"/>
        </w:rPr>
        <w:t>IV. Climate Plagues</w:t>
      </w:r>
    </w:p>
    <w:p w14:paraId="7641E62B" w14:textId="77777777" w:rsidR="00EB634C" w:rsidRPr="004319FE" w:rsidRDefault="00EB634C" w:rsidP="00EB634C">
      <w:pPr>
        <w:rPr>
          <w:sz w:val="8"/>
        </w:rPr>
      </w:pPr>
      <w:r w:rsidRPr="004319FE">
        <w:rPr>
          <w:sz w:val="8"/>
        </w:rPr>
        <w:t>What happens when the bubonic ice melts?</w:t>
      </w:r>
    </w:p>
    <w:p w14:paraId="5928037E" w14:textId="77777777" w:rsidR="00EB634C" w:rsidRPr="004319FE" w:rsidRDefault="00EB634C" w:rsidP="00EB634C">
      <w:pPr>
        <w:rPr>
          <w:sz w:val="8"/>
        </w:rPr>
      </w:pPr>
      <w:r w:rsidRPr="004319FE">
        <w:rPr>
          <w:sz w:val="8"/>
        </w:rPr>
        <w:t xml:space="preserve">Rock, in the right spot, is a record of planetary history, eras as long as millions of years flattened by the forces of geological time into strata with amplitudes of just inches, or just an inch, or even less. Ice works that way, too, as a climate ledger, but it is also frozen history, some of which can be reanimated when unfrozen. </w:t>
      </w:r>
      <w:r w:rsidRPr="00AE1A50">
        <w:rPr>
          <w:rStyle w:val="StyleUnderline"/>
          <w:highlight w:val="yellow"/>
        </w:rPr>
        <w:t>There are</w:t>
      </w:r>
      <w:r w:rsidRPr="004319FE">
        <w:rPr>
          <w:sz w:val="8"/>
        </w:rPr>
        <w:t xml:space="preserve"> now, </w:t>
      </w:r>
      <w:r w:rsidRPr="00AE1A50">
        <w:rPr>
          <w:rStyle w:val="StyleUnderline"/>
          <w:highlight w:val="yellow"/>
        </w:rPr>
        <w:t>trapped in Arctic ice, diseases that have not circulated</w:t>
      </w:r>
      <w:r w:rsidRPr="004319FE">
        <w:rPr>
          <w:sz w:val="8"/>
        </w:rPr>
        <w:t xml:space="preserve"> in the air </w:t>
      </w:r>
      <w:r w:rsidRPr="00AE1A50">
        <w:rPr>
          <w:rStyle w:val="StyleUnderline"/>
          <w:highlight w:val="yellow"/>
        </w:rPr>
        <w:t>for</w:t>
      </w:r>
      <w:r w:rsidRPr="00AE1A50">
        <w:rPr>
          <w:sz w:val="8"/>
          <w:highlight w:val="yellow"/>
        </w:rPr>
        <w:t xml:space="preserve"> </w:t>
      </w:r>
      <w:r w:rsidRPr="00AE1A50">
        <w:rPr>
          <w:rStyle w:val="StyleUnderline"/>
          <w:highlight w:val="yellow"/>
        </w:rPr>
        <w:t>millions of years</w:t>
      </w:r>
      <w:r w:rsidRPr="004319FE">
        <w:rPr>
          <w:sz w:val="8"/>
        </w:rPr>
        <w:t xml:space="preserve"> — in some cases, since before humans were around to encounter them.The BBC recently covered this well. Which means </w:t>
      </w:r>
      <w:r w:rsidRPr="00AE1A50">
        <w:rPr>
          <w:rStyle w:val="StyleUnderline"/>
          <w:highlight w:val="yellow"/>
        </w:rPr>
        <w:t>our immune systems would have no idea how to fight</w:t>
      </w:r>
      <w:r w:rsidRPr="004319FE">
        <w:rPr>
          <w:sz w:val="8"/>
        </w:rPr>
        <w:t xml:space="preserve"> back when those prehistoric plagues emerge from the ice.</w:t>
      </w:r>
    </w:p>
    <w:p w14:paraId="6F1AECFC" w14:textId="77777777" w:rsidR="00EB634C" w:rsidRPr="004319FE" w:rsidRDefault="00EB634C" w:rsidP="00EB634C">
      <w:pPr>
        <w:rPr>
          <w:sz w:val="8"/>
        </w:rPr>
      </w:pPr>
      <w:r w:rsidRPr="004319FE">
        <w:rPr>
          <w:sz w:val="8"/>
        </w:rPr>
        <w:t xml:space="preserve">The Arctic also stores terrifying bugs from more recent times. In Alaska, already, </w:t>
      </w:r>
      <w:r w:rsidRPr="004319FE">
        <w:rPr>
          <w:rStyle w:val="StyleUnderline"/>
        </w:rPr>
        <w:t>researchers</w:t>
      </w:r>
      <w:r w:rsidRPr="004319FE">
        <w:rPr>
          <w:sz w:val="8"/>
        </w:rPr>
        <w:t xml:space="preserve"> have </w:t>
      </w:r>
      <w:r w:rsidRPr="004319FE">
        <w:rPr>
          <w:rStyle w:val="Emphasis"/>
        </w:rPr>
        <w:t xml:space="preserve">discovered remnants of the 1918 flu </w:t>
      </w:r>
      <w:r w:rsidRPr="004319FE">
        <w:rPr>
          <w:sz w:val="8"/>
        </w:rPr>
        <w:t xml:space="preserve">They actually extracted it from the cadaver of a frozen woman. that infected as many as 500 million and killed as many as 100 million — about 5 percent of the world’s population and almost six times as many as had died in the world war for which the pandemic served as a kind of gruesome capstone. As the BBC reported in May, </w:t>
      </w:r>
      <w:r w:rsidRPr="00AE1A50">
        <w:rPr>
          <w:rStyle w:val="StyleUnderline"/>
          <w:highlight w:val="yellow"/>
        </w:rPr>
        <w:t xml:space="preserve">scientists suspect smallpox and the bubonic plague are </w:t>
      </w:r>
      <w:r w:rsidRPr="00AE1A50">
        <w:rPr>
          <w:rStyle w:val="Emphasis"/>
          <w:highlight w:val="yellow"/>
        </w:rPr>
        <w:t>trapped in Siberian ice</w:t>
      </w:r>
      <w:r w:rsidRPr="004319FE">
        <w:rPr>
          <w:sz w:val="8"/>
        </w:rPr>
        <w:t>, too — an abridged history of devastating human sickness, left out like egg salad in the Arctic sun.</w:t>
      </w:r>
    </w:p>
    <w:p w14:paraId="7702752E" w14:textId="77777777" w:rsidR="00EB634C" w:rsidRPr="004319FE" w:rsidRDefault="00EB634C" w:rsidP="00EB634C">
      <w:pPr>
        <w:rPr>
          <w:sz w:val="8"/>
        </w:rPr>
      </w:pPr>
      <w:r w:rsidRPr="004319FE">
        <w:rPr>
          <w:sz w:val="8"/>
        </w:rPr>
        <w:t xml:space="preserve">Experts caution that many of these organisms won’t actually survive the thaw and point to the fastidious lab conditions under which they have already reanimated several of them — the 32,000-year-old “extremophile” bacteria revived in 2005,This one came immediately back to life. an 8 million-year-old bug brought back to life in 2007,This one grew very slowly when revived. the 3.5 million–year–old one a Russian scientist self-injected just out of curiosity“Just to see what would happen,” as Vice wrote in their profile of the scientist. Watch him on YouTube, here. — to suggest that those are necessary conditions for the return of such ancient plagues.Jean-Michel Claverie and colleagues, for instance, have published on this debate. But already last year, </w:t>
      </w:r>
      <w:r w:rsidRPr="004319FE">
        <w:rPr>
          <w:rStyle w:val="StyleUnderline"/>
        </w:rPr>
        <w:t>a boy was killed and 20 others infected by anthrax released when retreating permafrost exposed the frozen carcass of a reindeer killed by the bacteria at least 75 years earlier</w:t>
      </w:r>
      <w:r w:rsidRPr="004319FE">
        <w:rPr>
          <w:sz w:val="8"/>
        </w:rPr>
        <w:t>; 2,000 present-day reindeer were infected, too, carrying and spreading the disease beyond the tundra.The Guardian had a good news story about this episode; anthrax had not previously been seen in the region since 1941.</w:t>
      </w:r>
    </w:p>
    <w:p w14:paraId="34566CA8" w14:textId="77777777" w:rsidR="00EB634C" w:rsidRPr="004319FE" w:rsidRDefault="00EB634C" w:rsidP="00EB634C">
      <w:pPr>
        <w:rPr>
          <w:sz w:val="8"/>
        </w:rPr>
      </w:pPr>
      <w:r w:rsidRPr="004319FE">
        <w:rPr>
          <w:sz w:val="8"/>
        </w:rPr>
        <w:t xml:space="preserve">What concerns epidemiologists more than ancient diseases are existing scourges relocated, rewired, or even re-evolved by warming. The first effect is geographical. Before the early-modern period, when adventuring sailboats accelerated the mixing of peoples and their bugs, human provinciality was a guard against pandemic. Today, even with globalization and the enormous intermingling of human populations, our ecosystems are mostly stable, and this functions as another limit, but </w:t>
      </w:r>
      <w:r w:rsidRPr="00C10DEC">
        <w:rPr>
          <w:rStyle w:val="StyleUnderline"/>
        </w:rPr>
        <w:t>global warming will scramble</w:t>
      </w:r>
      <w:r w:rsidRPr="004319FE">
        <w:rPr>
          <w:sz w:val="8"/>
        </w:rPr>
        <w:t xml:space="preserve"> those </w:t>
      </w:r>
      <w:r w:rsidRPr="00C10DEC">
        <w:rPr>
          <w:rStyle w:val="StyleUnderline"/>
        </w:rPr>
        <w:t>ecosystems and help disease trespass</w:t>
      </w:r>
      <w:r w:rsidRPr="004319FE">
        <w:rPr>
          <w:sz w:val="8"/>
        </w:rPr>
        <w:t xml:space="preserve"> those </w:t>
      </w:r>
      <w:r w:rsidRPr="00C10DEC">
        <w:rPr>
          <w:rStyle w:val="StyleUnderline"/>
        </w:rPr>
        <w:t>limits</w:t>
      </w:r>
      <w:r w:rsidRPr="004319FE">
        <w:rPr>
          <w:sz w:val="8"/>
        </w:rPr>
        <w:t xml:space="preserve"> as surely as Cortés did. You don’t worry much about dengue or malaria if you are living in Maine or France. But as the tropics creep northward and mosquitoes migrate with them, you will. You didn’t much worry about Zika a couple of years ago, either.</w:t>
      </w:r>
    </w:p>
    <w:p w14:paraId="7293481D" w14:textId="77777777" w:rsidR="00EB634C" w:rsidRPr="004319FE" w:rsidRDefault="00EB634C" w:rsidP="00EB634C">
      <w:pPr>
        <w:rPr>
          <w:sz w:val="8"/>
        </w:rPr>
      </w:pPr>
      <w:r w:rsidRPr="004319FE">
        <w:rPr>
          <w:sz w:val="8"/>
        </w:rPr>
        <w:t xml:space="preserve">As it happens, Zika may also be a good model of the second worrying effect — disease mutation. One reason you hadn’t heard about Zika until recently is that it had been trapped in Uganda; another is that it did not, until recently, appear to cause birth defects. Scientists still don’t entirely understand what happened, or what they missed.One of the major problems here is that scientists lack much data about how Zika has affected humans in the past. For some hypotheses about this mystery, see this reporting by Time. But there are things we do know for sure about how climate affects some diseases: </w:t>
      </w:r>
      <w:r w:rsidRPr="004319FE">
        <w:rPr>
          <w:rStyle w:val="StyleUnderline"/>
        </w:rPr>
        <w:t>Malaria</w:t>
      </w:r>
      <w:r w:rsidRPr="004319FE">
        <w:rPr>
          <w:sz w:val="8"/>
        </w:rPr>
        <w:t xml:space="preserve">, for instance, </w:t>
      </w:r>
      <w:r w:rsidRPr="004319FE">
        <w:rPr>
          <w:rStyle w:val="StyleUnderline"/>
        </w:rPr>
        <w:t>thrives in hotter regions</w:t>
      </w:r>
      <w:r w:rsidRPr="004319FE">
        <w:rPr>
          <w:sz w:val="8"/>
        </w:rPr>
        <w:t xml:space="preserve"> not just because the mosquitoes that carry it do, too, but because for every degree increase in temperature, the parasite reproduces ten times faster.The effect varies based on latitude, humidity, and other factors, but this research is a good place to start reading. Which is one reason that the World Bank estimates that by 2050, 5.2 billion people will be reckoning with it.“The total population at risk in 2050 is projected to be about 5.2 billion if only climate impacts are considered,” the World Bank says in Turn Down the Heat. To be clear, “reckoning” does not mean that 5.2 billion people will be infected with malaria, but that that many people will live in conditions where they could potentially be infected.</w:t>
      </w:r>
    </w:p>
    <w:p w14:paraId="17426DA2" w14:textId="77777777" w:rsidR="00EB634C" w:rsidRPr="004319FE" w:rsidRDefault="00EB634C" w:rsidP="00EB634C">
      <w:pPr>
        <w:rPr>
          <w:sz w:val="8"/>
        </w:rPr>
      </w:pPr>
      <w:r w:rsidRPr="004319FE">
        <w:rPr>
          <w:sz w:val="8"/>
        </w:rPr>
        <w:t>V. Unbreathable Air</w:t>
      </w:r>
    </w:p>
    <w:p w14:paraId="6A74A54F" w14:textId="77777777" w:rsidR="00EB634C" w:rsidRPr="004319FE" w:rsidRDefault="00EB634C" w:rsidP="00EB634C">
      <w:pPr>
        <w:rPr>
          <w:sz w:val="8"/>
        </w:rPr>
      </w:pPr>
      <w:r w:rsidRPr="004319FE">
        <w:rPr>
          <w:sz w:val="8"/>
        </w:rPr>
        <w:t>A rolling death smog that suffocates millions.</w:t>
      </w:r>
    </w:p>
    <w:p w14:paraId="17F6B027" w14:textId="77777777" w:rsidR="00EB634C" w:rsidRPr="004319FE" w:rsidRDefault="00EB634C" w:rsidP="00EB634C">
      <w:pPr>
        <w:rPr>
          <w:sz w:val="8"/>
        </w:rPr>
      </w:pPr>
      <w:r w:rsidRPr="004319FE">
        <w:rPr>
          <w:sz w:val="8"/>
        </w:rPr>
        <w:t xml:space="preserve">Our lungs need oxygen, but that is only a fraction of what we breathe. </w:t>
      </w:r>
      <w:r w:rsidRPr="004319FE">
        <w:rPr>
          <w:rStyle w:val="StyleUnderline"/>
        </w:rPr>
        <w:t xml:space="preserve">The fraction of </w:t>
      </w:r>
      <w:r w:rsidRPr="00C10DEC">
        <w:rPr>
          <w:rStyle w:val="StyleUnderline"/>
        </w:rPr>
        <w:t>carbon dioxide</w:t>
      </w:r>
      <w:r w:rsidRPr="004319FE">
        <w:rPr>
          <w:rStyle w:val="StyleUnderline"/>
        </w:rPr>
        <w:t xml:space="preserve"> is growing</w:t>
      </w:r>
      <w:r w:rsidRPr="004319FE">
        <w:rPr>
          <w:sz w:val="8"/>
        </w:rPr>
        <w:t xml:space="preserve">: It just crossed 400 parts per million, and high-end estimates extrapolating from current trends suggest </w:t>
      </w:r>
      <w:r w:rsidRPr="004319FE">
        <w:rPr>
          <w:rStyle w:val="Emphasis"/>
        </w:rPr>
        <w:t xml:space="preserve">it </w:t>
      </w:r>
      <w:r w:rsidRPr="00C10DEC">
        <w:rPr>
          <w:rStyle w:val="Emphasis"/>
        </w:rPr>
        <w:t>will hit 1,000 ppm by 2100</w:t>
      </w:r>
      <w:r w:rsidRPr="004319FE">
        <w:rPr>
          <w:rStyle w:val="StyleUnderline"/>
        </w:rPr>
        <w:t>. At that concentration</w:t>
      </w:r>
      <w:r w:rsidRPr="004319FE">
        <w:rPr>
          <w:sz w:val="8"/>
        </w:rPr>
        <w:t xml:space="preserve">, compared to the air we breathe now, </w:t>
      </w:r>
      <w:r w:rsidRPr="004319FE">
        <w:rPr>
          <w:rStyle w:val="Emphasis"/>
        </w:rPr>
        <w:t>human cognitive ability declines by 21 percent</w:t>
      </w:r>
      <w:r w:rsidRPr="004319FE">
        <w:rPr>
          <w:sz w:val="8"/>
        </w:rPr>
        <w:t>. The science on this subject is young, but here are two studies.</w:t>
      </w:r>
    </w:p>
    <w:p w14:paraId="6DD08395" w14:textId="77777777" w:rsidR="00EB634C" w:rsidRPr="004319FE" w:rsidRDefault="00EB634C" w:rsidP="00EB634C">
      <w:pPr>
        <w:rPr>
          <w:sz w:val="8"/>
        </w:rPr>
      </w:pPr>
      <w:r w:rsidRPr="004319FE">
        <w:rPr>
          <w:sz w:val="8"/>
        </w:rPr>
        <w:t>There is also a good summary of the research and its limitations in Joseph Romm’s Climate Change, pages 112–118.</w:t>
      </w:r>
    </w:p>
    <w:p w14:paraId="7354ECE7" w14:textId="77777777" w:rsidR="00EB634C" w:rsidRPr="004319FE" w:rsidRDefault="00EB634C" w:rsidP="00EB634C">
      <w:pPr>
        <w:rPr>
          <w:sz w:val="8"/>
        </w:rPr>
      </w:pPr>
      <w:r w:rsidRPr="004319FE">
        <w:rPr>
          <w:sz w:val="8"/>
        </w:rPr>
        <w:t>Other stuff in the hotter air is even scarier, with small increases in pollution capable of shortening life spans by ten years.“An increase in pollution particles in the air of 10 micrograms per cubic meter cuts victims’ life expectancy by 9-11 years,” one recent study showed. The warmer the planet gets, the more ozone forms, and by mid-century, Americans will likely suffer a 70 percent increase in unhealthy ozone smog, the National Center for Atmospheric Research has projected.That study is from 2014, and can be found here. By 2090, as many as 2 billion people globally will be breathing air above the WHO “safe” levelFrom Joseph Romm, summarizing a report from the U.K.’s Met Office Hadley Centre. ; one paper last month showed that, among other effects, a pregnant mother’s exposure to ozone raises the child’s risk of autism (as much as tenfold, combined with other environmental factors).This study was published only last month; it considers a number of factors, including exposure to ozone, that in combination increase a child’s risk of autism. Which does make you think again about the autism epidemic in West Hollywood.The cause is as yet unclear, but Los Angeles’s West Hollywood neighborhood has had about three times as many autism diagnoses as would be expected.</w:t>
      </w:r>
    </w:p>
    <w:p w14:paraId="1C114AD6" w14:textId="77777777" w:rsidR="00EB634C" w:rsidRPr="004319FE" w:rsidRDefault="00EB634C" w:rsidP="00EB634C">
      <w:pPr>
        <w:rPr>
          <w:sz w:val="8"/>
        </w:rPr>
      </w:pPr>
      <w:r w:rsidRPr="004319FE">
        <w:rPr>
          <w:sz w:val="8"/>
        </w:rPr>
        <w:t xml:space="preserve">Already, more than 10,000 people die each day from the small particles emitted from fossil-fuel burning“More than 10,000 people are dying each day from the small particles coming out from fossil-fuel burning,” James Hansen told me, “which is more than have been killed in history from the radiation from nuclear-power plants. It’s an irrational fear of low-level radiation. You have to avoid high levels of radiation, but we know ways to do nuclear which are much safer — that will not explode, that won’t produce a meltdown.” ; each year, 339,000 people die from wildfire smoke, in part because climate change has extended forest-fireThis data is a decade old, and would likely be even higher now. season (in the U.S., it’s increased by 78 days since 1970See here. ). By 2050, according to the U.S. Forest Service, wildfires will be twice as destructive as they are today; in some places, the area burned could grow fivefold.For further reading, see this Forest Service material about the longer fire season. What worries people even more is the effect that would have on emissions, especially when the fires ravage forests arising out of peat. Peatland fires in Indonesia in 1997, for instance, added to the global CO2 release by up to 40 percent,The fires continued into 1998, but the carbon quantification is limited to the previous year; that suggests the estimate is likely too low. and more burning only means more warming only means more burning. There is also the terrifying possibility that rain forests like </w:t>
      </w:r>
      <w:r w:rsidRPr="00AE1A50">
        <w:rPr>
          <w:rStyle w:val="StyleUnderline"/>
          <w:highlight w:val="yellow"/>
        </w:rPr>
        <w:t>the Amazon</w:t>
      </w:r>
      <w:r w:rsidRPr="004319FE">
        <w:rPr>
          <w:sz w:val="8"/>
        </w:rPr>
        <w:t xml:space="preserve">, which in 2010 suffered its second “hundred-year drought” in the space of five years,Obviously, droughts of this scale should no longer, technically, be considered “hundred-year” events. </w:t>
      </w:r>
      <w:r w:rsidRPr="00AE1A50">
        <w:rPr>
          <w:rStyle w:val="StyleUnderline"/>
          <w:highlight w:val="yellow"/>
        </w:rPr>
        <w:t>could</w:t>
      </w:r>
      <w:r w:rsidRPr="004319FE">
        <w:rPr>
          <w:rStyle w:val="StyleUnderline"/>
        </w:rPr>
        <w:t xml:space="preserve"> dry out enough to </w:t>
      </w:r>
      <w:r w:rsidRPr="00AE1A50">
        <w:rPr>
          <w:rStyle w:val="StyleUnderline"/>
          <w:highlight w:val="yellow"/>
        </w:rPr>
        <w:t>become vulnerable to</w:t>
      </w:r>
      <w:r w:rsidRPr="004319FE">
        <w:rPr>
          <w:sz w:val="8"/>
        </w:rPr>
        <w:t xml:space="preserve"> these kinds of devastating, </w:t>
      </w:r>
      <w:r w:rsidRPr="004319FE">
        <w:rPr>
          <w:rStyle w:val="Emphasis"/>
        </w:rPr>
        <w:t xml:space="preserve">rolling </w:t>
      </w:r>
      <w:r w:rsidRPr="00AE1A50">
        <w:rPr>
          <w:rStyle w:val="Emphasis"/>
          <w:highlight w:val="yellow"/>
        </w:rPr>
        <w:t>forest fires</w:t>
      </w:r>
      <w:r w:rsidRPr="004319FE">
        <w:rPr>
          <w:sz w:val="8"/>
        </w:rPr>
        <w:t xml:space="preserve"> — </w:t>
      </w:r>
      <w:r w:rsidRPr="004319FE">
        <w:rPr>
          <w:rStyle w:val="StyleUnderline"/>
        </w:rPr>
        <w:t>which would</w:t>
      </w:r>
      <w:r w:rsidRPr="004319FE">
        <w:rPr>
          <w:sz w:val="8"/>
        </w:rPr>
        <w:t xml:space="preserve"> not only </w:t>
      </w:r>
      <w:r w:rsidRPr="004319FE">
        <w:rPr>
          <w:rStyle w:val="StyleUnderline"/>
        </w:rPr>
        <w:t>expel enormous</w:t>
      </w:r>
      <w:r w:rsidRPr="004319FE">
        <w:rPr>
          <w:sz w:val="8"/>
        </w:rPr>
        <w:t xml:space="preserve"> amounts of </w:t>
      </w:r>
      <w:r w:rsidRPr="004319FE">
        <w:rPr>
          <w:rStyle w:val="StyleUnderline"/>
        </w:rPr>
        <w:t>carbon</w:t>
      </w:r>
      <w:r w:rsidRPr="004319FE">
        <w:rPr>
          <w:sz w:val="8"/>
        </w:rPr>
        <w:t xml:space="preserve"> into the atmosphere </w:t>
      </w:r>
      <w:r w:rsidRPr="004319FE">
        <w:rPr>
          <w:rStyle w:val="StyleUnderline"/>
        </w:rPr>
        <w:t>but also shrink the</w:t>
      </w:r>
      <w:r w:rsidRPr="004319FE">
        <w:rPr>
          <w:sz w:val="8"/>
        </w:rPr>
        <w:t xml:space="preserve"> size of the </w:t>
      </w:r>
      <w:r w:rsidRPr="004319FE">
        <w:rPr>
          <w:rStyle w:val="StyleUnderline"/>
        </w:rPr>
        <w:t>forest</w:t>
      </w:r>
      <w:r w:rsidRPr="004319FE">
        <w:rPr>
          <w:sz w:val="8"/>
        </w:rPr>
        <w:t xml:space="preserve">. That is especially bad because </w:t>
      </w:r>
      <w:r w:rsidRPr="00AE1A50">
        <w:rPr>
          <w:rStyle w:val="StyleUnderline"/>
          <w:highlight w:val="yellow"/>
        </w:rPr>
        <w:t>the Amazon</w:t>
      </w:r>
      <w:r w:rsidRPr="004319FE">
        <w:rPr>
          <w:sz w:val="8"/>
        </w:rPr>
        <w:t xml:space="preserve"> alone </w:t>
      </w:r>
      <w:r w:rsidRPr="00AE1A50">
        <w:rPr>
          <w:rStyle w:val="StyleUnderline"/>
          <w:highlight w:val="yellow"/>
        </w:rPr>
        <w:t>provides 20 percent of</w:t>
      </w:r>
      <w:r w:rsidRPr="004319FE">
        <w:rPr>
          <w:sz w:val="8"/>
        </w:rPr>
        <w:t xml:space="preserve"> our </w:t>
      </w:r>
      <w:r w:rsidRPr="00AE1A50">
        <w:rPr>
          <w:rStyle w:val="Emphasis"/>
          <w:highlight w:val="yellow"/>
        </w:rPr>
        <w:t>oxygen</w:t>
      </w:r>
      <w:r w:rsidRPr="004319FE">
        <w:rPr>
          <w:sz w:val="8"/>
        </w:rPr>
        <w:t xml:space="preserve">. Not that </w:t>
      </w:r>
      <w:r w:rsidRPr="004319FE">
        <w:rPr>
          <w:rStyle w:val="Emphasis"/>
        </w:rPr>
        <w:t>we’re really at risk of running out</w:t>
      </w:r>
      <w:r w:rsidRPr="004319FE">
        <w:rPr>
          <w:sz w:val="8"/>
        </w:rPr>
        <w:t xml:space="preserve"> of oxygen, even with a significantly diminished Amazon.</w:t>
      </w:r>
    </w:p>
    <w:p w14:paraId="5E70C364" w14:textId="77777777" w:rsidR="00EB634C" w:rsidRPr="004319FE" w:rsidRDefault="00EB634C" w:rsidP="00EB634C">
      <w:pPr>
        <w:rPr>
          <w:sz w:val="8"/>
        </w:rPr>
      </w:pPr>
      <w:r w:rsidRPr="004319FE">
        <w:rPr>
          <w:sz w:val="8"/>
        </w:rPr>
        <w:t>Then there are the more familiar forms of pollution. In 2013, melting Arctic ice remodeled Asian weather patterns, depriving industrial China of the natural ventilation systems it had come to depend on, which blanketed much of the country’s north in an unbreathable smog.“Today, Shanghai air really has a layered taste,” chef Alan Yu said in 2013. “At first, it tastes slightly astringent with some smokiness. Upon full contact with your palate, the aftertaste has some earthy bitterness, and upon careful distinguishing you can even feel some dust-like particulate matter.” Literally unbreathable.This difficulty was widely reported, but recently China has taken action to reduce its dependence on coal-generated electricity, which will likely help the smog buildup. A metric called the Air Quality Index categorizes the risks and tops out at the 301-to-500 range, warning of “serious aggravation of heart or lung disease and premature mortality in persons with cardiopulmonary disease and the elderly” and, for all others, “serious risk of respiratory effects”; at that level, “everyone should avoid all outdoor exertion.”For more information on the Air Quality Index and what it measures, see here and here. The Chinese “airpocalypse” of 2013 peaked at what would have been an Air Quality Index of over 800.Some of these measures vary a bit. That year, smog was responsible for a third of all deaths in the country.In many cases, the smog exacerbated other medical conditions.</w:t>
      </w:r>
    </w:p>
    <w:p w14:paraId="2704B064" w14:textId="77777777" w:rsidR="00EB634C" w:rsidRPr="004319FE" w:rsidRDefault="00EB634C" w:rsidP="00EB634C">
      <w:pPr>
        <w:rPr>
          <w:sz w:val="8"/>
        </w:rPr>
      </w:pPr>
      <w:r w:rsidRPr="004319FE">
        <w:rPr>
          <w:sz w:val="8"/>
        </w:rPr>
        <w:t>VI. Perpetual War</w:t>
      </w:r>
    </w:p>
    <w:p w14:paraId="79EFB6BB" w14:textId="77777777" w:rsidR="00EB634C" w:rsidRPr="004319FE" w:rsidRDefault="00EB634C" w:rsidP="00EB634C">
      <w:pPr>
        <w:rPr>
          <w:sz w:val="8"/>
        </w:rPr>
      </w:pPr>
      <w:r w:rsidRPr="004319FE">
        <w:rPr>
          <w:sz w:val="8"/>
        </w:rPr>
        <w:t>The violence baked into heat.</w:t>
      </w:r>
    </w:p>
    <w:p w14:paraId="7C420BEE" w14:textId="77777777" w:rsidR="00EB634C" w:rsidRPr="004319FE" w:rsidRDefault="00EB634C" w:rsidP="00EB634C">
      <w:pPr>
        <w:rPr>
          <w:sz w:val="8"/>
        </w:rPr>
      </w:pPr>
      <w:r w:rsidRPr="004319FE">
        <w:rPr>
          <w:sz w:val="8"/>
        </w:rPr>
        <w:t>Climatologists are very careful when talking about Syria.“There’s a lot of qualitative narrative evidence linking climate to the Syrian civil conflict,” Marshall Burke of Stanford’s Earth System Science Center told me. “I think some of that’s compelling. But it’s hard to make a quantitative case for any particular conflict that climate was the cause, right? We don’t observe the Syrian civil war in the absence of the drought that happened in 2007, so we don’t have a good experiment.” Michael Mann, director of Pennsylvania State University’s Earth System Science Center, told me this: “The Syrian uprising was driven by another drought that was the worst drought on record — the paleo record suggests the worst in 900 years.</w:t>
      </w:r>
    </w:p>
    <w:p w14:paraId="0CD0AE2A" w14:textId="77777777" w:rsidR="00EB634C" w:rsidRPr="004319FE" w:rsidRDefault="00EB634C" w:rsidP="00EB634C">
      <w:pPr>
        <w:rPr>
          <w:sz w:val="8"/>
        </w:rPr>
      </w:pPr>
      <w:r w:rsidRPr="004319FE">
        <w:rPr>
          <w:rStyle w:val="StyleUnderline"/>
        </w:rPr>
        <w:t>Drought</w:t>
      </w:r>
      <w:r w:rsidRPr="004319FE">
        <w:rPr>
          <w:sz w:val="8"/>
        </w:rPr>
        <w:t xml:space="preserve"> is a big one, </w:t>
      </w:r>
      <w:r w:rsidRPr="004319FE">
        <w:rPr>
          <w:rStyle w:val="StyleUnderline"/>
        </w:rPr>
        <w:t>it’s behind a lot of the conflict</w:t>
      </w:r>
      <w:r w:rsidRPr="004319FE">
        <w:rPr>
          <w:sz w:val="8"/>
        </w:rPr>
        <w:t xml:space="preserve"> that we see.” They want you to know that while climate change did produce a drought that contributed to civil war, it is not exactly fair to say that the conflict is the result of warming; next door, for instance, Lebanon suffered the same crop failures. Of course there are many negative shocks short of civil war.</w:t>
      </w:r>
    </w:p>
    <w:p w14:paraId="3CB628BF" w14:textId="77777777" w:rsidR="00EB634C" w:rsidRPr="004319FE" w:rsidRDefault="00EB634C" w:rsidP="00EB634C">
      <w:pPr>
        <w:rPr>
          <w:sz w:val="8"/>
        </w:rPr>
      </w:pPr>
      <w:r w:rsidRPr="004319FE">
        <w:rPr>
          <w:sz w:val="8"/>
        </w:rPr>
        <w:t>“In 2012,” Peter Brannen writes in Ends of the World, “when the monsoon failed in India (as it’s expected to do in a warmer world), 670 million people — that is, 10 percent of the global population — lost access to power when the grid was crippled by unusually high demand from farmers struggling to irrigate their fields, while the high temperatures sent many Indians seeking kilowatt-chugging air conditioning.” But researchers like Marshall Burke and Solomon Hsiang have managed to quantify some of the non-obvious relationships between temperature and violence“A lot of folks have looked at these relationships, and they’ve been sort of hypothesized for a long time,” Burke told me. “You can find it as far back as Shakespeare and probably even earlier than that — mentions of linkages between climate and human violence. So there’s this nice part in Romeo and Juliet where the good guys are out in the streets — it’s like Benvolio and Mercutio or something — and they’re talking and one of them says to the other, ‘We should go inside. It’s hot out. We’re gonna get pissed off and things are gonna go badly.’ And then all hell breaks loose.</w:t>
      </w:r>
    </w:p>
    <w:p w14:paraId="3345F6A9" w14:textId="77777777" w:rsidR="00EB634C" w:rsidRPr="004319FE" w:rsidRDefault="00EB634C" w:rsidP="00EB634C">
      <w:pPr>
        <w:rPr>
          <w:sz w:val="8"/>
        </w:rPr>
      </w:pPr>
      <w:r w:rsidRPr="004319FE">
        <w:rPr>
          <w:sz w:val="8"/>
        </w:rPr>
        <w:t xml:space="preserve">That’s how I start every talk on conflict now. ‘This is the Shakespeare reference.’” He continued: “It’s sort of remarkable how clear and replicable the results have been, when you look over the last 20 or 30 years, periods over which we have sort of better conflict data around the world and can do a good job of sort of understanding statistically what the linkages have been. We can look at different types of conflict, and, depending on where you are, there are certain types of conflict and there aren’t certain types of conflict. The iconic civil-war picture people have in their mind, those unfortunately still occur and tend to occur mostly in places like sub-Saharan Africa. So that’s where a lot of the research there is focused. Of course in the U.S., we don’t have civil wars, or at least not for the last 150 years. But we have other types of human violence, and those are pretty well measured in data and we can study those. And </w:t>
      </w:r>
      <w:r w:rsidRPr="004319FE">
        <w:rPr>
          <w:rStyle w:val="StyleUnderline"/>
        </w:rPr>
        <w:t xml:space="preserve">across all these different types of violence, again, </w:t>
      </w:r>
      <w:r w:rsidRPr="00AE1A50">
        <w:rPr>
          <w:rStyle w:val="StyleUnderline"/>
          <w:highlight w:val="yellow"/>
        </w:rPr>
        <w:t>we see</w:t>
      </w:r>
      <w:r w:rsidRPr="004319FE">
        <w:rPr>
          <w:rStyle w:val="StyleUnderline"/>
        </w:rPr>
        <w:t xml:space="preserve"> this </w:t>
      </w:r>
      <w:r w:rsidRPr="00AE1A50">
        <w:rPr>
          <w:rStyle w:val="StyleUnderline"/>
          <w:highlight w:val="yellow"/>
        </w:rPr>
        <w:t xml:space="preserve">strong positive relationship between warmer-than-average temperatures and </w:t>
      </w:r>
      <w:r w:rsidRPr="00AE1A50">
        <w:rPr>
          <w:rStyle w:val="Emphasis"/>
          <w:highlight w:val="yellow"/>
        </w:rPr>
        <w:t>increasing conflict</w:t>
      </w:r>
      <w:r w:rsidRPr="004319FE">
        <w:rPr>
          <w:rStyle w:val="StyleUnderline"/>
        </w:rPr>
        <w:t>.”</w:t>
      </w:r>
      <w:r w:rsidRPr="004319FE">
        <w:rPr>
          <w:sz w:val="8"/>
        </w:rPr>
        <w:t xml:space="preserve"> : For </w:t>
      </w:r>
      <w:r w:rsidRPr="00AE1A50">
        <w:rPr>
          <w:rStyle w:val="StyleUnderline"/>
          <w:highlight w:val="yellow"/>
        </w:rPr>
        <w:t>every half-degree of warming</w:t>
      </w:r>
      <w:r w:rsidRPr="004319FE">
        <w:rPr>
          <w:sz w:val="8"/>
        </w:rPr>
        <w:t xml:space="preserve">, they say, </w:t>
      </w:r>
      <w:r w:rsidRPr="00AE1A50">
        <w:rPr>
          <w:rStyle w:val="StyleUnderline"/>
          <w:highlight w:val="yellow"/>
        </w:rPr>
        <w:t>societies will see</w:t>
      </w:r>
      <w:r w:rsidRPr="004319FE">
        <w:rPr>
          <w:rStyle w:val="StyleUnderline"/>
        </w:rPr>
        <w:t xml:space="preserve"> between </w:t>
      </w:r>
      <w:r w:rsidRPr="00AE1A50">
        <w:rPr>
          <w:rStyle w:val="StyleUnderline"/>
          <w:highlight w:val="yellow"/>
        </w:rPr>
        <w:t xml:space="preserve">a </w:t>
      </w:r>
      <w:r w:rsidRPr="00AE1A50">
        <w:rPr>
          <w:rStyle w:val="Emphasis"/>
          <w:highlight w:val="yellow"/>
        </w:rPr>
        <w:t>10 and 20 percent increase</w:t>
      </w:r>
      <w:r w:rsidRPr="00AE1A50">
        <w:rPr>
          <w:rStyle w:val="StyleUnderline"/>
          <w:highlight w:val="yellow"/>
        </w:rPr>
        <w:t xml:space="preserve"> in the likelihood of</w:t>
      </w:r>
      <w:r w:rsidRPr="004319FE">
        <w:rPr>
          <w:rStyle w:val="StyleUnderline"/>
        </w:rPr>
        <w:t xml:space="preserve"> armed </w:t>
      </w:r>
      <w:r w:rsidRPr="00AE1A50">
        <w:rPr>
          <w:rStyle w:val="StyleUnderline"/>
          <w:highlight w:val="yellow"/>
        </w:rPr>
        <w:t>conflict.“</w:t>
      </w:r>
      <w:r w:rsidRPr="004319FE">
        <w:rPr>
          <w:sz w:val="8"/>
        </w:rPr>
        <w:t xml:space="preserve">When you increase temperature by half a degree, on average you see something like a 10 to 20 percent increase in the risk of conflict,” Burke told me. “Now, that, of course, does not mean that every conflict has something to do with the climate system. We’re not claiming that every conflict has a climate root. But on average </w:t>
      </w:r>
      <w:r w:rsidRPr="00AE1A50">
        <w:rPr>
          <w:rStyle w:val="StyleUnderline"/>
          <w:highlight w:val="yellow"/>
        </w:rPr>
        <w:t>climate</w:t>
      </w:r>
      <w:r w:rsidRPr="004319FE">
        <w:rPr>
          <w:sz w:val="8"/>
        </w:rPr>
        <w:t xml:space="preserve"> has </w:t>
      </w:r>
      <w:r w:rsidRPr="00AE1A50">
        <w:rPr>
          <w:rStyle w:val="StyleUnderline"/>
          <w:highlight w:val="yellow"/>
        </w:rPr>
        <w:t>worked</w:t>
      </w:r>
      <w:r w:rsidRPr="00AE1A50">
        <w:rPr>
          <w:sz w:val="8"/>
          <w:highlight w:val="yellow"/>
        </w:rPr>
        <w:t>,</w:t>
      </w:r>
      <w:r w:rsidRPr="004319FE">
        <w:rPr>
          <w:sz w:val="8"/>
        </w:rPr>
        <w:t xml:space="preserve"> as the CIA says, </w:t>
      </w:r>
      <w:r w:rsidRPr="00AE1A50">
        <w:rPr>
          <w:rStyle w:val="Emphasis"/>
          <w:highlight w:val="yellow"/>
        </w:rPr>
        <w:t>as a threat multiplier</w:t>
      </w:r>
      <w:r w:rsidRPr="004319FE">
        <w:rPr>
          <w:sz w:val="8"/>
        </w:rPr>
        <w:t xml:space="preserve"> for conflict around the world. This just shows up so strongly in the data that we just can’t ignore it, right? We can’t turn away from this historical fact in the data. Do we fully understand that fact? I don’t think so. There are a lot of different potential mechanisms that could link climate to conflict. But it is in the data. So now I think it’s our job as researchers to better understand what are the exact mechanisms that link these two things.</w:t>
      </w:r>
    </w:p>
    <w:p w14:paraId="1E1491FB" w14:textId="77777777" w:rsidR="00EB634C" w:rsidRPr="004319FE" w:rsidRDefault="00EB634C" w:rsidP="00EB634C">
      <w:pPr>
        <w:rPr>
          <w:sz w:val="8"/>
        </w:rPr>
      </w:pPr>
      <w:r w:rsidRPr="004319FE">
        <w:rPr>
          <w:sz w:val="8"/>
        </w:rPr>
        <w:t xml:space="preserve">And there are a lot of folks working on that. Our team’s working on it. Other folks are. And we have some ideas. But I wouldn’t say there’s a smoking gun in terms of perfectly understanding the linkage. But to ignore the linkage in the data, to me, would be insane. It’s so strongly there, and comes through in so many settings, that it’s just a statistical fact.” In climate science, nothing is simple, but the arithmetic is harrowing: A planet five degrees warmer would have at least half again as many wars as we do today. Overall, </w:t>
      </w:r>
      <w:r w:rsidRPr="004319FE">
        <w:rPr>
          <w:rStyle w:val="StyleUnderline"/>
        </w:rPr>
        <w:t xml:space="preserve">social conflict could </w:t>
      </w:r>
      <w:r w:rsidRPr="004319FE">
        <w:rPr>
          <w:rStyle w:val="Emphasis"/>
        </w:rPr>
        <w:t xml:space="preserve">more than double </w:t>
      </w:r>
      <w:r w:rsidRPr="004319FE">
        <w:rPr>
          <w:rStyle w:val="StyleUnderline"/>
        </w:rPr>
        <w:t>this century</w:t>
      </w:r>
      <w:r w:rsidRPr="004319FE">
        <w:rPr>
          <w:sz w:val="8"/>
        </w:rPr>
        <w:t>.To read more of Burke and Hsiang’s work on the relationship between climate and conflict, I recommend these two papers.</w:t>
      </w:r>
    </w:p>
    <w:p w14:paraId="163102D5" w14:textId="77777777" w:rsidR="00EB634C" w:rsidRPr="004319FE" w:rsidRDefault="00EB634C" w:rsidP="00EB634C">
      <w:pPr>
        <w:rPr>
          <w:sz w:val="8"/>
        </w:rPr>
      </w:pPr>
      <w:r w:rsidRPr="004319FE">
        <w:rPr>
          <w:sz w:val="8"/>
        </w:rPr>
        <w:t xml:space="preserve">This is one reason that, as nearly every climate scientist I spoke to pointed out, the U.S. military is obsessed with climate changeIn 2015, the Department of Defense released this major report on the impacts of climate change on national security. : </w:t>
      </w:r>
      <w:r w:rsidRPr="004319FE">
        <w:rPr>
          <w:rStyle w:val="StyleUnderline"/>
        </w:rPr>
        <w:t>The drowning of all American Navy bases by sea-level rise is trouble enough</w:t>
      </w:r>
      <w:r w:rsidRPr="004319FE">
        <w:rPr>
          <w:sz w:val="8"/>
        </w:rPr>
        <w:t>, but being the world’s policeman is quite a bit harder when the crime rate doubles. Of course, it’s not just Syria where climate has contributed to conflict. Some speculate that the elevated level of strife across the Middle East over the past generation reflects the pressures of global warming“The Middle East, where we’ve also seen a lot of this conflict — I don’t think we can rule out potential effects there, either now or in the future,” Burke told me. — a hypothesis all the more cruel considering that warming began accelerating when the industrialized world extracted and then burned the region’s oil.</w:t>
      </w:r>
    </w:p>
    <w:p w14:paraId="71466524" w14:textId="77777777" w:rsidR="00EB634C" w:rsidRPr="004319FE" w:rsidRDefault="00EB634C" w:rsidP="00EB634C">
      <w:pPr>
        <w:rPr>
          <w:sz w:val="8"/>
        </w:rPr>
      </w:pPr>
      <w:r w:rsidRPr="004319FE">
        <w:rPr>
          <w:sz w:val="8"/>
        </w:rPr>
        <w:t>What accounts for the relationship between climate and conflict? Some of it comes down to agriculture and economics “</w:t>
      </w:r>
      <w:r w:rsidRPr="004319FE">
        <w:rPr>
          <w:rStyle w:val="StyleUnderline"/>
        </w:rPr>
        <w:t>Hot temperatures reduce agricultural productivity</w:t>
      </w:r>
      <w:r w:rsidRPr="004319FE">
        <w:rPr>
          <w:sz w:val="8"/>
        </w:rPr>
        <w:t xml:space="preserve">, lower crop yields, and, at the margin for </w:t>
      </w:r>
      <w:r w:rsidRPr="004319FE">
        <w:rPr>
          <w:rStyle w:val="StyleUnderline"/>
        </w:rPr>
        <w:t>farmers</w:t>
      </w:r>
      <w:r w:rsidRPr="004319FE">
        <w:rPr>
          <w:sz w:val="8"/>
        </w:rPr>
        <w:t xml:space="preserve"> who are close to subsistence, this could alter their incentives to </w:t>
      </w:r>
      <w:r w:rsidRPr="004319FE">
        <w:rPr>
          <w:rStyle w:val="Emphasis"/>
        </w:rPr>
        <w:t>start or join a conflict</w:t>
      </w:r>
      <w:r w:rsidRPr="004319FE">
        <w:rPr>
          <w:sz w:val="8"/>
        </w:rPr>
        <w:t>,” Burke told me. “They need resources. They need to put food on the table. And joining a conflict is one way to do that, as I think a long literature has shown. And, again, it’s not like hot temperature is needed to turn everyone into a civil-war insurgent.</w:t>
      </w:r>
    </w:p>
    <w:p w14:paraId="34A30606" w14:textId="77777777" w:rsidR="00EB634C" w:rsidRPr="004319FE" w:rsidRDefault="00EB634C" w:rsidP="00EB634C">
      <w:pPr>
        <w:rPr>
          <w:sz w:val="8"/>
        </w:rPr>
      </w:pPr>
      <w:r w:rsidRPr="004319FE">
        <w:rPr>
          <w:sz w:val="8"/>
        </w:rPr>
        <w:t xml:space="preserve">These civil wars are often started with very small numbers of people. So you only need to affect the decisions of literally handfuls of individuals to get some of these conflicts.” ; a lot has to do with forced migration, already at a record high, with at least 65 million displaced people wandering the planet right now.See here. But there is also the simple fact of individual irritability. “People are more pissed off on Twitter when it’s hot,” Burke told me. “They use frowny face emoticons more often. </w:t>
      </w:r>
      <w:r w:rsidRPr="004319FE">
        <w:rPr>
          <w:rStyle w:val="StyleUnderline"/>
        </w:rPr>
        <w:t xml:space="preserve">People commit aggravated assault and homicide </w:t>
      </w:r>
      <w:r w:rsidRPr="004319FE">
        <w:rPr>
          <w:rStyle w:val="Emphasis"/>
        </w:rPr>
        <w:t>more often</w:t>
      </w:r>
      <w:r w:rsidRPr="004319FE">
        <w:rPr>
          <w:rStyle w:val="StyleUnderline"/>
        </w:rPr>
        <w:t xml:space="preserve"> when it’s hot in the U.S</w:t>
      </w:r>
      <w:r w:rsidRPr="004319FE">
        <w:rPr>
          <w:sz w:val="8"/>
        </w:rPr>
        <w:t>. This has been show pretty clearly. We have new work showing that people commit violence on themselves more often when it’s hot. So you see rates of suicide go up when temperatures are hot. All sorts of human violence — from an individual scale all the way up to a group-level scale — show an increase when you crank up the temperature. The agricultural stuff I think is a plausible explanation for group-scale violence. It is a less plausible explanation for the individual-level stuff.” Heat increases municipal crime rates, and swearing on social media, and the likelihood that a major-league pitcher, coming to the mound after his teammate has been hit by a pitch, will hit an opposing batter in retaliation.The study on baseball retaliation can be found here, and further interesting research between heat and crime here. And the arrival of air-conditioning in the developed world, in the middle of the past century, did little to solve the problem of the summer crime wave.</w:t>
      </w:r>
    </w:p>
    <w:p w14:paraId="6D2AD5E4" w14:textId="77777777" w:rsidR="00EB634C" w:rsidRPr="004319FE" w:rsidRDefault="00EB634C" w:rsidP="00EB634C">
      <w:pPr>
        <w:rPr>
          <w:sz w:val="8"/>
        </w:rPr>
      </w:pPr>
      <w:r w:rsidRPr="004319FE">
        <w:rPr>
          <w:sz w:val="8"/>
        </w:rPr>
        <w:t>VII. Permanent Economic Collapse</w:t>
      </w:r>
    </w:p>
    <w:p w14:paraId="1F5C7122" w14:textId="77777777" w:rsidR="00EB634C" w:rsidRPr="004319FE" w:rsidRDefault="00EB634C" w:rsidP="00EB634C">
      <w:pPr>
        <w:rPr>
          <w:sz w:val="8"/>
        </w:rPr>
      </w:pPr>
      <w:r w:rsidRPr="004319FE">
        <w:rPr>
          <w:sz w:val="8"/>
        </w:rPr>
        <w:t>Dismal capitalism in a half-poorer world.</w:t>
      </w:r>
    </w:p>
    <w:p w14:paraId="386CEF02" w14:textId="77777777" w:rsidR="00EB634C" w:rsidRPr="004319FE" w:rsidRDefault="00EB634C" w:rsidP="00EB634C">
      <w:pPr>
        <w:rPr>
          <w:sz w:val="8"/>
        </w:rPr>
      </w:pPr>
      <w:r w:rsidRPr="004319FE">
        <w:rPr>
          <w:sz w:val="8"/>
        </w:rPr>
        <w:t>The murmuring mantra of global neoliberalism, which prevailed between the end of the Cold War and the onset of the Great Recession, is that economic growth would save us from anything and everything.</w:t>
      </w:r>
    </w:p>
    <w:p w14:paraId="4619E868" w14:textId="77777777" w:rsidR="00EB634C" w:rsidRPr="004319FE" w:rsidRDefault="00EB634C" w:rsidP="00EB634C">
      <w:pPr>
        <w:rPr>
          <w:sz w:val="8"/>
        </w:rPr>
      </w:pPr>
      <w:r w:rsidRPr="004319FE">
        <w:rPr>
          <w:sz w:val="8"/>
        </w:rPr>
        <w:t>But in the aftermath of the 2008 crash, a growing number of historians studying what they call “fossil capitalism”Andreas Malm’s Fossil Capital is the touchstone. have begun to suggest that the entire history of swift economic growth, which began somewhat suddenly in the 18th century, is not the result of innovation or trade or the dynamics of global capitalism but simply our discovery of fossil fuels and all their raw power — a onetime injection of new “value” into a system that had previously been characterized by global subsistence living. Before fossil fuels, nobody lived better than their parents or grandparents or ancestors from 500 years before, except in the immediate aftermath of a great plague like the Black Death, which allowed the lucky survivors to gobble up the resources liberated by mass graves. After we’ve burned all the fossil fuels, these scholars suggest, perhaps we will return to a “steady state” global economy. Of course, that onetime injection has a devastating long-term cost: climate change.</w:t>
      </w:r>
    </w:p>
    <w:p w14:paraId="6AF5BEF6" w14:textId="77777777" w:rsidR="00EB634C" w:rsidRPr="004319FE" w:rsidRDefault="00EB634C" w:rsidP="00EB634C">
      <w:pPr>
        <w:rPr>
          <w:sz w:val="8"/>
        </w:rPr>
      </w:pPr>
      <w:r w:rsidRPr="004319FE">
        <w:rPr>
          <w:sz w:val="8"/>
        </w:rPr>
        <w:t xml:space="preserve">The most exciting research on the economics of warming has also come from Hsiang and his colleagues, who are not historians of fossil capitalism but who offer some very bleak analysis of their ownThey’ve also put together a helpful website exploring and illustrating their findings. : </w:t>
      </w:r>
      <w:r w:rsidRPr="004319FE">
        <w:rPr>
          <w:rStyle w:val="StyleUnderline"/>
        </w:rPr>
        <w:t>Every degree Celsius of warming costs</w:t>
      </w:r>
      <w:r w:rsidRPr="004319FE">
        <w:rPr>
          <w:sz w:val="8"/>
        </w:rPr>
        <w:t>, on average</w:t>
      </w:r>
      <w:r w:rsidRPr="004319FE">
        <w:rPr>
          <w:rStyle w:val="Emphasis"/>
        </w:rPr>
        <w:t>, 1.2 percent of GDP</w:t>
      </w:r>
      <w:r w:rsidRPr="004319FE">
        <w:rPr>
          <w:sz w:val="8"/>
        </w:rPr>
        <w:t>“You see huge responses in GDP to fluctuations in temperature,” Burke told me. “So in hot countries if you crank up the temperature one degree Celsius you lose about one percentage point GDP growth in that year. Instead of growing at 2 percent a year you’re growing at 1 percent a year. So there’s a huge effect.” The precise 1.2 percentage point estimate for GDP loss is for the United States. (an enormous number, considering we count growth in the low single digits as “strong”“It turns out, historically the optimum temperature for producing things is about 13 degrees Celsius,” Burke told me. “That’s what we see in the historical data. And a couple of the largest economies in the world, coincidentally or not, are right at 13 degrees Celsius. So the annual average temperature in the U.S. is right above. It’s 13-point-something, 13.4 degrees Celsius, which is sort of funny to think about. I live out here in the Bay Area and the annual average temperature in Palo Alto, California, is 13 degrees Celsius. Silicon Valley is at the optimum temperature for producing things as measured historically.” ). This is the sterling work in the field, and their median projection is for a 23 percent loss in per capita earning globally by the end of this century (resulting from changes in agriculture, crime, storms, energy, mortality, and labor).That paper is found here.</w:t>
      </w:r>
    </w:p>
    <w:p w14:paraId="70ABD3C2" w14:textId="77777777" w:rsidR="00EB634C" w:rsidRPr="004319FE" w:rsidRDefault="00EB634C" w:rsidP="00EB634C">
      <w:pPr>
        <w:rPr>
          <w:sz w:val="8"/>
        </w:rPr>
      </w:pPr>
      <w:r w:rsidRPr="004319FE">
        <w:rPr>
          <w:sz w:val="8"/>
        </w:rPr>
        <w:t xml:space="preserve">Tracing the shape of the probability curve is even scarier: </w:t>
      </w:r>
      <w:r w:rsidRPr="004319FE">
        <w:rPr>
          <w:rStyle w:val="StyleUnderline"/>
        </w:rPr>
        <w:t xml:space="preserve">There is a 12 percent chance that </w:t>
      </w:r>
      <w:r w:rsidRPr="00AE1A50">
        <w:rPr>
          <w:rStyle w:val="StyleUnderline"/>
          <w:highlight w:val="yellow"/>
        </w:rPr>
        <w:t xml:space="preserve">climate change </w:t>
      </w:r>
      <w:r w:rsidRPr="00C10DEC">
        <w:rPr>
          <w:rStyle w:val="StyleUnderline"/>
        </w:rPr>
        <w:t xml:space="preserve">will reduce global output by </w:t>
      </w:r>
      <w:r w:rsidRPr="00C10DEC">
        <w:rPr>
          <w:rStyle w:val="Emphasis"/>
        </w:rPr>
        <w:t>more than 50 percent</w:t>
      </w:r>
      <w:r w:rsidRPr="00C10DEC">
        <w:rPr>
          <w:rStyle w:val="StyleUnderline"/>
        </w:rPr>
        <w:t xml:space="preserve"> by 2100</w:t>
      </w:r>
      <w:r w:rsidRPr="004319FE">
        <w:rPr>
          <w:sz w:val="8"/>
        </w:rPr>
        <w:t xml:space="preserve">, they say, </w:t>
      </w:r>
      <w:r w:rsidRPr="00C10DEC">
        <w:rPr>
          <w:rStyle w:val="StyleUnderline"/>
        </w:rPr>
        <w:t>and</w:t>
      </w:r>
      <w:r w:rsidRPr="004319FE">
        <w:rPr>
          <w:rStyle w:val="StyleUnderline"/>
        </w:rPr>
        <w:t xml:space="preserve"> a 51 percent chance</w:t>
      </w:r>
      <w:r w:rsidRPr="004319FE">
        <w:rPr>
          <w:sz w:val="8"/>
        </w:rPr>
        <w:t xml:space="preserve"> that </w:t>
      </w:r>
      <w:r w:rsidRPr="00C10DEC">
        <w:rPr>
          <w:rStyle w:val="Emphasis"/>
        </w:rPr>
        <w:t xml:space="preserve">it </w:t>
      </w:r>
      <w:r w:rsidRPr="00AE1A50">
        <w:rPr>
          <w:rStyle w:val="Emphasis"/>
          <w:highlight w:val="yellow"/>
        </w:rPr>
        <w:t>lowers per capita GDP by 20 percent</w:t>
      </w:r>
      <w:r w:rsidRPr="004319FE">
        <w:rPr>
          <w:sz w:val="8"/>
        </w:rPr>
        <w:t xml:space="preserve"> or more by then, unless emissions decline. By comparison, </w:t>
      </w:r>
      <w:r w:rsidRPr="004319FE">
        <w:rPr>
          <w:rStyle w:val="StyleUnderline"/>
        </w:rPr>
        <w:t>the Great Recession lowered global GDP by about 6 percent</w:t>
      </w:r>
      <w:r w:rsidRPr="004319FE">
        <w:rPr>
          <w:sz w:val="8"/>
        </w:rPr>
        <w:t>, in a onetime shock; Hsiang and his colleagues estimate a one-in-eight chance of an ongoing and irreversible effect by the end of the century that is eight times worse.You can explore this material more here.</w:t>
      </w:r>
    </w:p>
    <w:p w14:paraId="0AE7A501" w14:textId="77777777" w:rsidR="00EB634C" w:rsidRPr="004319FE" w:rsidRDefault="00EB634C" w:rsidP="00EB634C">
      <w:pPr>
        <w:rPr>
          <w:sz w:val="8"/>
        </w:rPr>
      </w:pPr>
      <w:r w:rsidRPr="004319FE">
        <w:rPr>
          <w:sz w:val="8"/>
        </w:rPr>
        <w:t>The scale of that economic devastation is hard to comprehend, but you can start by imagining what the world would look like today with an economy half as big, which would produce only half as much value, generating only half as much to offer the workers of the world. It makes the grounding of flights out of heat-stricken Phoenix last monthThe science of this is fascinating. A crude summary: Hotter air is less dense, which means less lift for planes trying to take off. (Also interestingly, some models are more effective at higher temperatures than others.) seem like pathetically small economic potatoes. And, among other things, it makes the idea of postponing government action on reducing emissions and relying solely on growth and technology to solve the problem an absurd business calculation.</w:t>
      </w:r>
    </w:p>
    <w:p w14:paraId="73B1BDA6" w14:textId="77777777" w:rsidR="00EB634C" w:rsidRPr="004319FE" w:rsidRDefault="00EB634C" w:rsidP="00EB634C">
      <w:pPr>
        <w:rPr>
          <w:sz w:val="8"/>
        </w:rPr>
      </w:pPr>
      <w:r w:rsidRPr="004319FE">
        <w:rPr>
          <w:sz w:val="8"/>
        </w:rPr>
        <w:t>Every round-trip ticket on flights from New York to London, keep in mind, costs the Arctic three more square meters of ice.Which does suggest the wisdom of a carbon tax.</w:t>
      </w:r>
    </w:p>
    <w:p w14:paraId="04C5828B" w14:textId="77777777" w:rsidR="00EB634C" w:rsidRPr="004319FE" w:rsidRDefault="00EB634C" w:rsidP="00EB634C">
      <w:pPr>
        <w:rPr>
          <w:sz w:val="8"/>
        </w:rPr>
      </w:pPr>
      <w:r w:rsidRPr="004319FE">
        <w:rPr>
          <w:sz w:val="8"/>
        </w:rPr>
        <w:t>VIII. Poisoned Oceans</w:t>
      </w:r>
    </w:p>
    <w:p w14:paraId="282DBDED" w14:textId="77777777" w:rsidR="00EB634C" w:rsidRPr="004319FE" w:rsidRDefault="00EB634C" w:rsidP="00EB634C">
      <w:pPr>
        <w:rPr>
          <w:sz w:val="8"/>
        </w:rPr>
      </w:pPr>
      <w:r w:rsidRPr="004319FE">
        <w:rPr>
          <w:sz w:val="8"/>
        </w:rPr>
        <w:t>Sulfide burps off the skeleton coast.</w:t>
      </w:r>
    </w:p>
    <w:p w14:paraId="7DDC061C" w14:textId="77777777" w:rsidR="00EB634C" w:rsidRPr="004319FE" w:rsidRDefault="00EB634C" w:rsidP="00EB634C">
      <w:pPr>
        <w:rPr>
          <w:sz w:val="8"/>
        </w:rPr>
      </w:pPr>
      <w:r w:rsidRPr="004319FE">
        <w:rPr>
          <w:sz w:val="8"/>
        </w:rPr>
        <w:t xml:space="preserve">That </w:t>
      </w:r>
      <w:r w:rsidRPr="004319FE">
        <w:rPr>
          <w:rStyle w:val="StyleUnderline"/>
        </w:rPr>
        <w:t>the sea will become a killer</w:t>
      </w:r>
      <w:r w:rsidRPr="004319FE">
        <w:rPr>
          <w:sz w:val="8"/>
        </w:rPr>
        <w:t xml:space="preserve"> is a given.“People are expecting, depending on what we do, maybe two or three feet in the next hundred years,” Richard Alley told me. “But there’s some chance of 15. If you put that in, that’s one that’s clearly concerning. The worst case you can think of is, you build the levees, you tell people it’s safe, </w:t>
      </w:r>
      <w:r w:rsidRPr="004319FE">
        <w:rPr>
          <w:rStyle w:val="StyleUnderline"/>
        </w:rPr>
        <w:t xml:space="preserve">West Antarctic collapses, and the </w:t>
      </w:r>
      <w:r w:rsidRPr="004319FE">
        <w:rPr>
          <w:rStyle w:val="Emphasis"/>
        </w:rPr>
        <w:t>levees fail</w:t>
      </w:r>
      <w:r w:rsidRPr="004319FE">
        <w:rPr>
          <w:sz w:val="8"/>
        </w:rPr>
        <w:t>. There’s a bit of worry about the predictability. If it goes fast — and fast would be decades or less, rather than centuries or more — it will probably involve a lot of breakage, a lot of icebergs breaking off. Fracture mechanics is pretty well understood, but the predictability of it … Just think of all the times in your life that you’ve seen somebody drop a ceramic coffee cup on the floor. Do we understand fracture? Sure. Can you accurately predict what one coffee cup will do when you drop it on the floor? Maybe not.” Barring a radical reduction of emissions, we will see at least four feet of sea-level rise and possibly ten by the end of the century.Ten feet is the upper estimate. A third of the world’s major cities are on the coast,See this paper from Gordon McGranahan, Deborah Balk, and Bridget Anderson. When looking just at extremely large cities — those with populations above 5 million — nearly two-thirds are on the coast. not to mention its power plants, ports, navy bases, farmlands, fisheries, river deltas, marshlands, and rice-paddy empires, and even those above ten feet will flood much more easily, and much more regularly, if the water gets that high.“As the sea level rises, it’s like a diving board for storm surge,” Peter Ward told me. “You’re causing storm surge to jump ever farther inland.” At least 600 million people live within ten meters of sea level today.See, again, the paper from McGranahan, Balk, and Anderson.</w:t>
      </w:r>
    </w:p>
    <w:p w14:paraId="7CE35847" w14:textId="77777777" w:rsidR="00EB634C" w:rsidRPr="004319FE" w:rsidRDefault="00EB634C" w:rsidP="00EB634C">
      <w:pPr>
        <w:rPr>
          <w:sz w:val="8"/>
        </w:rPr>
      </w:pPr>
      <w:r w:rsidRPr="004319FE">
        <w:rPr>
          <w:sz w:val="8"/>
        </w:rPr>
        <w:t xml:space="preserve">But the drowning of those homelands is just the start. At present, more than a third of the world’s carbon is sucked up by the oceansEstimates vary from about a quarter to about half; this paper suggests 40 percent of all carbon since the beginning of the industrial era has gone into the ocean. Lee Kump’s estimate is higher: “Half of the fossil fuels we’ve burned have gone into the ocean, which has mitigated the warming,” he told me. Then added: “What are the limits to the Earth’s ability to do that? — thank God, or else we’d have that much more warming already. But the result is what’s called “ocean acidification,” which, on its own, may add a half a degree to warming this century.See here. It is also already burning through the planet’s water basins — you may remember these as the place where life arose in the first place. You have probably heard of “coral bleaching” — that is, coral dyingIn fairness, coral bleaching is not quite a true euphemism for coral dying; when corals are stressed, they expel algae, which turns them white. The corals can recover but often do not. — which is very bad news, because reefs support as much as a quarter of all marine life and supply food for half a billion people.Although some scientists believe there is hope for the reefs. Ocean </w:t>
      </w:r>
      <w:r w:rsidRPr="00C10DEC">
        <w:rPr>
          <w:rStyle w:val="StyleUnderline"/>
        </w:rPr>
        <w:t xml:space="preserve">acidification will </w:t>
      </w:r>
      <w:r w:rsidRPr="00C10DEC">
        <w:rPr>
          <w:rStyle w:val="Emphasis"/>
        </w:rPr>
        <w:t>fry fish populations</w:t>
      </w:r>
      <w:r w:rsidRPr="004319FE">
        <w:rPr>
          <w:sz w:val="8"/>
        </w:rPr>
        <w:t xml:space="preserve"> directly, too, though scientists aren’t yet sure how to predict the effects on the stuff we haul out of the ocean to eatIf you think about the plankton floating around the ocean, they’re at the base of the food chain,” Lee Kump told me. “There’s a cascade of effects up the food chain that can have impacts on food supply for humans especially — that’s associated with coastal fisheries, that sort of thing.” ; they do know that in acid waters, oysters and mussels will struggle to grow their shells,See here. and that when the pH of human blood drops as much as the oceans’ pH has over the past generation, it induces seizures, comas, and sudden death.This is obviously a very loose analogy, but it’s based on material from the Smithsonian.</w:t>
      </w:r>
    </w:p>
    <w:p w14:paraId="38BEA297" w14:textId="77777777" w:rsidR="00EB634C" w:rsidRPr="004319FE" w:rsidRDefault="00EB634C" w:rsidP="00EB634C">
      <w:pPr>
        <w:rPr>
          <w:sz w:val="8"/>
        </w:rPr>
      </w:pPr>
      <w:r w:rsidRPr="004319FE">
        <w:rPr>
          <w:sz w:val="8"/>
        </w:rPr>
        <w:t>It’s also not an uncommon one; Lee Kump, too, resorted to the analogy of the human body when explaining to me the principle of ocean homeostasis, and what its disruption might mean. “An underlying theoretical framework for that arises from human homeostatic mechanisms,” he said. “We have homeostatic mechanisms for stabilizing body temperature and all different parts of our physiology.”</w:t>
      </w:r>
    </w:p>
    <w:p w14:paraId="04704C02" w14:textId="77777777" w:rsidR="00EB634C" w:rsidRPr="004319FE" w:rsidRDefault="00EB634C" w:rsidP="00EB634C">
      <w:pPr>
        <w:rPr>
          <w:sz w:val="8"/>
        </w:rPr>
      </w:pPr>
      <w:r w:rsidRPr="004319FE">
        <w:rPr>
          <w:sz w:val="8"/>
        </w:rPr>
        <w:t xml:space="preserve">That isn’t all that ocean acidification can do. </w:t>
      </w:r>
      <w:r w:rsidRPr="004319FE">
        <w:rPr>
          <w:rStyle w:val="StyleUnderline"/>
        </w:rPr>
        <w:t>Carbon absorption can initiate a feedback loop in which underoxygenated waters breed different kinds of microbes that turn the water still more “anoxic</w:t>
      </w:r>
      <w:r w:rsidRPr="004319FE">
        <w:rPr>
          <w:sz w:val="8"/>
        </w:rPr>
        <w:t>,” first in deep ocean “dead zones,” then gradually up toward the surface.“The other thing we should be watching very closely,” Lee Kump told me, “is the expansion of low-oxygen waters — the so-called dead zones in the coastal ocean, where the drop of oxygen is the combined effect of the warming, because the water can just take up less oxygen.” There, the small fish die out, unable to breathe, which means oxygen-eating bacteria thrive, and the feedback loop doubles back.Research on climate change and dead zones can be found here, and is synthesized here.</w:t>
      </w:r>
    </w:p>
    <w:p w14:paraId="63209156" w14:textId="77777777" w:rsidR="00EB634C" w:rsidRPr="004319FE" w:rsidRDefault="00EB634C" w:rsidP="00EB634C">
      <w:pPr>
        <w:rPr>
          <w:sz w:val="8"/>
        </w:rPr>
      </w:pPr>
      <w:r w:rsidRPr="004319FE">
        <w:rPr>
          <w:sz w:val="8"/>
        </w:rPr>
        <w:t xml:space="preserve">That paper notes: “Given the variety and strength of the mechanisms by which climate change exacerbates hypoxia” — that’s lack of oxygen — “and the rates at which climate is changing, we posit that climate change variables are contributing to the dead zone epidemic.” This process, in which </w:t>
      </w:r>
      <w:r w:rsidRPr="004319FE">
        <w:rPr>
          <w:rStyle w:val="StyleUnderline"/>
        </w:rPr>
        <w:t>dead zones grow like cancers</w:t>
      </w:r>
      <w:r w:rsidRPr="004319FE">
        <w:rPr>
          <w:sz w:val="8"/>
        </w:rPr>
        <w:t xml:space="preserve">, choking off marine life and wiping out fisheries, is already quite advanced in parts of the Gulf of Mexico and just off Namibia, where </w:t>
      </w:r>
      <w:r w:rsidRPr="00C10DEC">
        <w:rPr>
          <w:rStyle w:val="StyleUnderline"/>
        </w:rPr>
        <w:t>hydrogen sulfide</w:t>
      </w:r>
      <w:r w:rsidRPr="00C10DEC">
        <w:rPr>
          <w:sz w:val="8"/>
        </w:rPr>
        <w:t xml:space="preserve"> </w:t>
      </w:r>
      <w:r w:rsidRPr="00C10DEC">
        <w:rPr>
          <w:rStyle w:val="StyleUnderline"/>
        </w:rPr>
        <w:t>is bubbling</w:t>
      </w:r>
      <w:r w:rsidRPr="00C10DEC">
        <w:rPr>
          <w:sz w:val="8"/>
        </w:rPr>
        <w:t xml:space="preserve"> out of the sea along a thousand-mile stretch of land known as the “Skeleton Coast.”Read NASA on hydrogen sulfide and the Skeleton Coast. The name originally referred to the detritus of the whaling industry, but today it’s more apt than ever. Hydrogen sulfide is so toxic that evolution has trained us to recognize the tiniest, safest traces of it, which is why our noses are so exquisitely skilled at registering flatulence. </w:t>
      </w:r>
      <w:r w:rsidRPr="00C10DEC">
        <w:rPr>
          <w:rStyle w:val="StyleUnderline"/>
        </w:rPr>
        <w:t xml:space="preserve">Hydrogen sulfide is also the thing that finally did us in that time </w:t>
      </w:r>
      <w:r w:rsidRPr="00C10DEC">
        <w:rPr>
          <w:rStyle w:val="Emphasis"/>
        </w:rPr>
        <w:t>97 percent of all life on Earth died</w:t>
      </w:r>
      <w:r w:rsidRPr="00C10DEC">
        <w:rPr>
          <w:sz w:val="8"/>
        </w:rPr>
        <w:t xml:space="preserve">, once all the feedback loops had been triggered and the circulating jet streams of a warmed ocean ground to a haltSee this summary of findings by Lee Kump. — it’s the planet’s preferred gas for a natural holocaust. Gradually, the ocean’s dead zones spread, killing off marine species that had dominated the oceans for hundreds of millions of years, and </w:t>
      </w:r>
      <w:r w:rsidRPr="00C10DEC">
        <w:rPr>
          <w:rStyle w:val="StyleUnderline"/>
        </w:rPr>
        <w:t xml:space="preserve">the gas the inert waters gave off into the atmosphere </w:t>
      </w:r>
      <w:r w:rsidRPr="00C10DEC">
        <w:rPr>
          <w:rStyle w:val="Emphasis"/>
        </w:rPr>
        <w:t>poisoned everything on land</w:t>
      </w:r>
      <w:r w:rsidRPr="004319FE">
        <w:rPr>
          <w:rStyle w:val="StyleUnderline"/>
        </w:rPr>
        <w:t>.</w:t>
      </w:r>
      <w:r w:rsidRPr="004319FE">
        <w:rPr>
          <w:sz w:val="8"/>
        </w:rPr>
        <w:t xml:space="preserve"> Plants, too. It was millions of years before the oceans recovered.</w:t>
      </w:r>
    </w:p>
    <w:p w14:paraId="73747B50" w14:textId="77777777" w:rsidR="00EB634C" w:rsidRPr="004319FE" w:rsidRDefault="00EB634C" w:rsidP="00EB634C">
      <w:pPr>
        <w:rPr>
          <w:sz w:val="8"/>
        </w:rPr>
      </w:pPr>
      <w:r w:rsidRPr="004319FE">
        <w:rPr>
          <w:sz w:val="8"/>
        </w:rPr>
        <w:t>IX. The Great Filter</w:t>
      </w:r>
    </w:p>
    <w:p w14:paraId="56AB9B8E" w14:textId="77777777" w:rsidR="00EB634C" w:rsidRPr="004319FE" w:rsidRDefault="00EB634C" w:rsidP="00EB634C">
      <w:pPr>
        <w:rPr>
          <w:sz w:val="8"/>
        </w:rPr>
      </w:pPr>
      <w:r w:rsidRPr="004319FE">
        <w:rPr>
          <w:sz w:val="8"/>
        </w:rPr>
        <w:t>Our present eeriness cannot last.</w:t>
      </w:r>
    </w:p>
    <w:p w14:paraId="107B7B38" w14:textId="77777777" w:rsidR="00EB634C" w:rsidRPr="004319FE" w:rsidRDefault="00EB634C" w:rsidP="00EB634C">
      <w:pPr>
        <w:rPr>
          <w:sz w:val="8"/>
        </w:rPr>
      </w:pPr>
      <w:r w:rsidRPr="004319FE">
        <w:rPr>
          <w:sz w:val="8"/>
        </w:rPr>
        <w:t>So why can’t we see it? In his recent book-length essay The Great Derangement, the Indian novelist Amitav Ghosh wonders why global warming and natural disaster haven’t become major subjects of contemporary fiction — why we don’t seem able to imagine climate catastrophe, and why we haven’t yet had a spate of novels in the genre he basically imagines into half-existence and names “the environmental uncanny.” “Consider, for example, the stories that congeal around questions like, ‘Where were you when the Berlin Wall fell?’ or ‘Where were you on 9/11?’ ” he writes. “Will it ever be possible to ask, in the same vein, ‘Where were you at 400 ppm?’ or ‘Where were you when the Larsen B ice shelf broke up?’ ” His answer: Probably not, because the dilemmas and dramas of climate change are simply incompatible with the kinds of stories we tell ourselves about ourselves, especially in novels, which tend to emphasize the journey of an individual conscience rather than the poisonous miasma of social fate.In general, I’d say Ghosh is more or less accurate in describing the state of the “climate novel,” though there has been a recent rise in disaster fiction. But he is less on point when talking more generally about our narrative culture; our movies and television, for instance, have been littered lately with apocalypse scenarios, not all climate-related but which can probably be understood as in some ways inflected by climate anxiety.</w:t>
      </w:r>
    </w:p>
    <w:p w14:paraId="6C32C4A5" w14:textId="77777777" w:rsidR="00EB634C" w:rsidRPr="004319FE" w:rsidRDefault="00EB634C" w:rsidP="00EB634C">
      <w:pPr>
        <w:rPr>
          <w:sz w:val="8"/>
        </w:rPr>
      </w:pPr>
      <w:r w:rsidRPr="004319FE">
        <w:rPr>
          <w:sz w:val="8"/>
        </w:rPr>
        <w:t>Perhaps a more interesting question is not why we have failed to imagine these scenarios, but why we have quarantined them, culturally, as something like parables, rather than stories that impress on us the real-world urgency of climate change.</w:t>
      </w:r>
    </w:p>
    <w:p w14:paraId="72AEDBB5" w14:textId="77777777" w:rsidR="00EB634C" w:rsidRPr="004319FE" w:rsidRDefault="00EB634C" w:rsidP="00EB634C">
      <w:pPr>
        <w:rPr>
          <w:sz w:val="8"/>
        </w:rPr>
      </w:pPr>
      <w:r w:rsidRPr="004319FE">
        <w:rPr>
          <w:sz w:val="8"/>
        </w:rPr>
        <w:t>Surely this blindness will not last — the world we are about to inhabit will not permit it. In a six-degree-warmer world, the Earth’s ecosystem will boil with so many natural disasters that we will just start calling them “weather”: a constant swarm of out-of-control typhoons and tornadoes and floods and droughts, the planet assaulted regularly with climate events that not so long ago destroyed whole civilizations. The strongest hurricanes will come more often, and we’ll have to invent new categories with which to describe them; tornadoes will grow longer and wider“In particular, the trail of destruction from tornadoes may be getting longer and wider,” Joseph Romm writes in Climate Change, summarizing the work of James Elsner. and strike much more frequently,The reaction of tornadoes to climate change is not fully understood, but Michael Tippett of Columbia explains that a warming climate will make the circumstances necessary for tornado formation much more common.</w:t>
      </w:r>
    </w:p>
    <w:p w14:paraId="392FB301" w14:textId="77777777" w:rsidR="00EB634C" w:rsidRPr="004319FE" w:rsidRDefault="00EB634C" w:rsidP="00EB634C">
      <w:pPr>
        <w:rPr>
          <w:sz w:val="8"/>
        </w:rPr>
      </w:pPr>
      <w:r w:rsidRPr="004319FE">
        <w:rPr>
          <w:sz w:val="8"/>
        </w:rPr>
        <w:t>In Climate Change, Romm quotes Tom Karl, director of NOAA’s National Climatic Data Center saying “What we can say with confidence is that heavy and extreme precipitation events often associated with thunderstorms and convection are increasing and have been linked to human-induced changes in atmospheric composition.” and hail rocks will quadruple in size.Tippett has published dozens of papers on this subject. Also, see this paper by John T. Allen in Nature on the potential of hail increasing in size and frequency due to climate change. Humans used to watch the weather to prophesy the future; going forward, we will see in its wrath the vengeance of the past. Early naturalists talked often about “deep time” — the perception they had, contemplating the grandeur of this valley or that rock basin, of the profound slowness of nature. What lies in store for us is more like what the Victorian anthropologists identified as “dreamtime,” or “everywhen”: the semi-mythical experience, described by Aboriginal Australians, of encountering, in the present moment, an out-of-time past, when ancestors, heroes, and demigods crowded an epic stage. You can find it already watching footage of an iceberg collapsing into the sea — a feeling of history happening all at once.</w:t>
      </w:r>
    </w:p>
    <w:p w14:paraId="75F2F7C4" w14:textId="77777777" w:rsidR="00EB634C" w:rsidRPr="004319FE" w:rsidRDefault="00EB634C" w:rsidP="00EB634C">
      <w:pPr>
        <w:rPr>
          <w:sz w:val="8"/>
        </w:rPr>
      </w:pPr>
      <w:r w:rsidRPr="004319FE">
        <w:rPr>
          <w:sz w:val="8"/>
        </w:rPr>
        <w:t>It is. Many people perceive climate change as a sort of moral and economic debt, accumulated since the beginning of the Industrial Revolution and now come due after several centuries — a helpful perspective, in a way, since it is the carbon-burning processes that began in 18th-century England that lit the fuse of everything that followed. But more than half of the carbon humanity has exhaled into the atmosphere in its entire history has been emitted in just the past three decades; since the end of World War II, the figure is 85 percent.The graph of emissions over time is very vivid. Which means that, in the length of a single generation, global warming has brought us to the brink of planetary catastrophe, and that the story of the industrial world’s kamikaze mission is also the story of a single lifetime. My father’s, for instance: born in 1938, among his first memories the news of Pearl Harbor and the mythic Air Force of the propaganda films that followed, films that doubled as advertisements for imperial-American industrial might; and among his last memories the coverage of the desperate signing of the Paris climate accords on cable news, ten weeks before he died of lung cancer last July. Or my mother’s: born in 1945, to German Jews fleeing the smokestacks through which their relatives were incinerated, now enjoying her 72nd year in an American commodity paradise, a paradise supported by the supply chains of an industrialized developing world. She has been smoking for 57 of those years, unfiltered.</w:t>
      </w:r>
    </w:p>
    <w:p w14:paraId="05180235" w14:textId="77777777" w:rsidR="00EB634C" w:rsidRPr="004319FE" w:rsidRDefault="00EB634C" w:rsidP="00EB634C">
      <w:pPr>
        <w:rPr>
          <w:sz w:val="8"/>
        </w:rPr>
      </w:pPr>
      <w:r w:rsidRPr="004319FE">
        <w:rPr>
          <w:sz w:val="8"/>
        </w:rPr>
        <w:t>Or the scientists’. Some of the men who first identified a changing climate (and given the generation, those who became famous were men) are still alive; a few are even still working. Wally Broecker is 84 years old and drives to work at the Lamont-Doherty Earth Observatory across the Hudson every day from the Upper West Side. Like most of those who first raised the alarm, he believes that no amount of emissions reduction alone can meaningfully help avoid disaster. Instead, he puts his faith in carbon capture — untested technology to extract carbon dioxide from the atmosphere, which Broecker estimates will cost at least several trillion dollars — and various forms of “geoengineering,” the catchall name for a variety of moon-shot technologies far-fetched enough that many climate scientists prefer to regard them as dreams, or nightmares, from science fiction.My full interview with Broecker is here.</w:t>
      </w:r>
    </w:p>
    <w:p w14:paraId="0519633B" w14:textId="77777777" w:rsidR="00EB634C" w:rsidRPr="004319FE" w:rsidRDefault="00EB634C" w:rsidP="00EB634C">
      <w:pPr>
        <w:rPr>
          <w:sz w:val="8"/>
        </w:rPr>
      </w:pPr>
      <w:r w:rsidRPr="004319FE">
        <w:rPr>
          <w:sz w:val="8"/>
        </w:rPr>
        <w:t>Among the scientists I interviewed for this story, David Battisti was among the most outspoken about the risks of geoengineering of this kind. “It’s really stupid as an insurance policy — to think it’s anything but a Hail Mary pass,” he said. “This is so obvious to us. I’ve worked on it in the past — you don’t have to do very much to show that it’s dangerous. I’d rather see the world go to four degrees warmer than do geoengineering.” He is especially focused on what’s called the aerosol approachScientists at Harvard have recently launched a new research effort into aerosol injection. — dispersing so much sulfur dioxide into the atmosphere that when it converts to sulfuric acid, it will cloud a fifth of the horizon and reflect back 2 percent of the sun’s rays, buying the planet at least a little wiggle room, heat-wise. “Of course, that would make our sunsets very red, would bleach the sky, would make more acid rain,” he says. “But you have to look at the magnitude of the problem. You got to watch that you don’t say the giant problem shouldn’t be solved because the solution causes some smaller problems.” He won’t be around to see that, he told me. “But in your lifetime …”</w:t>
      </w:r>
    </w:p>
    <w:p w14:paraId="3A0075D9" w14:textId="77777777" w:rsidR="00EB634C" w:rsidRPr="004319FE" w:rsidRDefault="00EB634C" w:rsidP="00EB634C">
      <w:pPr>
        <w:rPr>
          <w:sz w:val="8"/>
        </w:rPr>
      </w:pPr>
      <w:r w:rsidRPr="004319FE">
        <w:rPr>
          <w:sz w:val="8"/>
        </w:rPr>
        <w:t>Jim Hansen is another member of this godfather generation. Born in 1941, he became a climatologist at the University of Iowa, developed the groundbreaking “Zero Model” for projecting climate change, and later became the head of climate research at NASA, only to leave under pressure when, while still a federal employee, he filed a lawsuit against the federal government charging inaction on warming (along the way he got arrested a few times for protesting, too).Including for protesting the Keystone XL pipeline. The lawsuit, which is brought by a collective called Our Children’s Trust and is often described as “kids versus climate change,” is built on an appeal to the equal-protection clause, namely, that in failing to take action on warming, the government is violating it by imposing massive costs on future generations; it is scheduled to be heard this winter in Oregon district court.Go here for more information on the case; it could be hugely significant. Hansen has recently given up on solving the climate problem with a carbon tax alone,The word “alone” has been added to to make clear that James Hansen still supports a carbon-tax-based approach to emissions, even though he no longer believes it will be sufficient. which had been his preferred approach, and has set about calculating the total cost of the additional measure of extracting carbon from the atmosphere.</w:t>
      </w:r>
    </w:p>
    <w:p w14:paraId="3EB5CE23" w14:textId="77777777" w:rsidR="00EB634C" w:rsidRPr="004319FE" w:rsidRDefault="00EB634C" w:rsidP="00EB634C">
      <w:pPr>
        <w:rPr>
          <w:sz w:val="8"/>
        </w:rPr>
      </w:pPr>
      <w:r w:rsidRPr="004319FE">
        <w:rPr>
          <w:rStyle w:val="StyleUnderline"/>
        </w:rPr>
        <w:t>Hansen began his career studying Venus, which was once a very Earth-like planet with plenty of life-supporting water before runaway climate change rapidly transformed it into an arid and uninhabitable sphere enveloped in an unbreathable gas;</w:t>
      </w:r>
      <w:r w:rsidRPr="004319FE">
        <w:rPr>
          <w:sz w:val="8"/>
        </w:rPr>
        <w:t xml:space="preserve"> he switched to studying our planet by 30, wondering why he should be squinting across the solar system to explore rapid environmental change when he could see it all around him on the planet he was standing on. “When we wrote our first paper on this, in 1981,” he told me, “I remember saying to one of my co-authors, ‘This is going to be very interesting. Sometime during our careers, we’re going to see these things beginning to happen.’ ”</w:t>
      </w:r>
    </w:p>
    <w:p w14:paraId="5FB1F96B" w14:textId="77777777" w:rsidR="00EB634C" w:rsidRPr="004319FE" w:rsidRDefault="00EB634C" w:rsidP="00EB634C">
      <w:pPr>
        <w:rPr>
          <w:sz w:val="8"/>
        </w:rPr>
      </w:pPr>
      <w:r w:rsidRPr="004319FE">
        <w:rPr>
          <w:sz w:val="8"/>
        </w:rPr>
        <w:t>Several of the scientists I spoke with proposed global warming as the solution to Fermi’s famous paradox, which asks, If the universe is so big, then why haven’t we encountered any other intelligent life in it? The answer, they suggested, is that the natural life span of a civilization may be only several thousand years, and the life span of an industrial civilization perhaps only several hundred. In a universe that is many billions of years old, with star systems separated as much by time as by space, civilizations might emerge and develop and burn themselves up simply too fast to ever find one another.In their paper “Anthropic Shadow,” Nick Bostrom and his colleagues explored our difficulty understanding truly existential risks. Because, by definition, human life has evolved to where it is today in the absence of a species-extinguishing event, we present-day human historians are endowed with enormous, accidental overconfidence in our capacity to endure, they suggest. This is another corollary of the anthropic principle: We take the human experience as our only model of evolution, discounting entirely the infinite number of evolutionary branches cut dead at the nub elsewhere in the universe. “As a consequence,” Bostrom and his colleagues write, “we should have no confidence in historically based probability estimates for events that would certainly extinguish humanity.” Peter Ward, a charismatic paleontologist among those responsible for discovering that the planet’s mass extinctions were caused by greenhouse gas, calls this the “Great Filter”: “</w:t>
      </w:r>
      <w:r w:rsidRPr="00AE1A50">
        <w:rPr>
          <w:rStyle w:val="StyleUnderline"/>
          <w:highlight w:val="yellow"/>
        </w:rPr>
        <w:t xml:space="preserve">Civilizations rise, but there’s an environmental filter that causes them to </w:t>
      </w:r>
      <w:r w:rsidRPr="00AE1A50">
        <w:rPr>
          <w:rStyle w:val="Emphasis"/>
          <w:highlight w:val="yellow"/>
        </w:rPr>
        <w:t>die off</w:t>
      </w:r>
      <w:r w:rsidRPr="00AE1A50">
        <w:rPr>
          <w:rStyle w:val="StyleUnderline"/>
          <w:highlight w:val="yellow"/>
        </w:rPr>
        <w:t xml:space="preserve"> again and </w:t>
      </w:r>
      <w:r w:rsidRPr="00AE1A50">
        <w:rPr>
          <w:rStyle w:val="Emphasis"/>
          <w:highlight w:val="yellow"/>
        </w:rPr>
        <w:t>disappear</w:t>
      </w:r>
      <w:r w:rsidRPr="004319FE">
        <w:rPr>
          <w:rStyle w:val="StyleUnderline"/>
        </w:rPr>
        <w:t xml:space="preserve"> fairly quickly</w:t>
      </w:r>
      <w:r w:rsidRPr="004319FE">
        <w:rPr>
          <w:sz w:val="8"/>
        </w:rPr>
        <w:t>,” he told me. “If you look at planet Earth, the filtering we’ve had in the past has been in these mass extinctions.”My full interview with Ward ends with his saying, “Go get ’em, man. We need people out there like you. I mean it. Though you’re not going to get thanked for it, you know.” The mass extinction we are now living through has only just begun; so much more dying is coming.</w:t>
      </w:r>
    </w:p>
    <w:p w14:paraId="49BA5C81" w14:textId="77777777" w:rsidR="00EB634C" w:rsidRPr="004319FE" w:rsidRDefault="00EB634C" w:rsidP="00EB634C">
      <w:pPr>
        <w:rPr>
          <w:sz w:val="8"/>
        </w:rPr>
      </w:pPr>
      <w:r w:rsidRPr="004319FE">
        <w:rPr>
          <w:sz w:val="8"/>
        </w:rPr>
        <w:t>And yet, improbably, Ward is an optimist. So are Broecker and Hansen and many of the other scientists I spoke to. We have not developed much of a religion of meaning around climate change that might comfort us, or give us purpose, in the face of possible annihilation. But climate scientists have a strange kind of faith: We will find a way to forestall radical warming, they say, because we must.</w:t>
      </w:r>
    </w:p>
    <w:p w14:paraId="0D7BAA84" w14:textId="77777777" w:rsidR="00EB634C" w:rsidRDefault="00EB634C" w:rsidP="00EB634C">
      <w:pPr>
        <w:rPr>
          <w:sz w:val="8"/>
        </w:rPr>
      </w:pPr>
      <w:r w:rsidRPr="004319FE">
        <w:rPr>
          <w:sz w:val="8"/>
        </w:rPr>
        <w:t xml:space="preserve">It is not easy to know how much to be reassured by that bleak certainty, and how much to wonder whether it is another form of delusion; for global warming to work as parable, of course, someone needs to survive to tell the story. The scientists know that to even meet the Paris goals, by 2050, carbon emissions from energy and industry, which are still rising, will have to fall by half each decade; emissions from land use (deforestation, cow farts, etc.) will have to zero out; and we will need to have invented technologies to extract, annually, twice as much carbon from the atmosphere as the entire planet’s plants now do.This road map was laid out in Science and neatly summarized in Vox. Nevertheless, by and large, the </w:t>
      </w:r>
      <w:r w:rsidRPr="004319FE">
        <w:rPr>
          <w:rStyle w:val="StyleUnderline"/>
        </w:rPr>
        <w:t>scientists have an enormous confidence in the ingenuity of humans</w:t>
      </w:r>
      <w:r w:rsidRPr="004319FE">
        <w:rPr>
          <w:sz w:val="8"/>
        </w:rPr>
        <w:t xml:space="preserve"> — a confidence perhaps bolstered by their appreciation for climate change, which is, after all, a human invention, too. They point to the Apollo project, the hole in the ozone we patched in the 1980s,The Montreal Protocol, which was finalized in 1987, regulated the use of ozone-depleting substances such as CFCs. Its effects in shrinking the ozone hole began to be measurable in 2000. the passing of the fear of mutually assured destruction. Now </w:t>
      </w:r>
      <w:r w:rsidRPr="00BC1B53">
        <w:rPr>
          <w:rStyle w:val="StyleUnderline"/>
          <w:highlight w:val="yellow"/>
        </w:rPr>
        <w:t xml:space="preserve">we’ve found a way to engineer our own </w:t>
      </w:r>
      <w:r w:rsidRPr="00BC1B53">
        <w:rPr>
          <w:rStyle w:val="Emphasis"/>
          <w:highlight w:val="yellow"/>
        </w:rPr>
        <w:t>doomsday</w:t>
      </w:r>
      <w:r w:rsidRPr="004319FE">
        <w:rPr>
          <w:sz w:val="8"/>
        </w:rPr>
        <w:t xml:space="preserve">, and surely </w:t>
      </w:r>
      <w:r w:rsidRPr="00BC1B53">
        <w:rPr>
          <w:rStyle w:val="StyleUnderline"/>
          <w:highlight w:val="yellow"/>
        </w:rPr>
        <w:t xml:space="preserve">we will find a way to </w:t>
      </w:r>
      <w:r w:rsidRPr="00BC1B53">
        <w:rPr>
          <w:rStyle w:val="Emphasis"/>
          <w:highlight w:val="yellow"/>
        </w:rPr>
        <w:t>engineer our way out of it</w:t>
      </w:r>
      <w:r w:rsidRPr="004319FE">
        <w:rPr>
          <w:rStyle w:val="StyleUnderline"/>
        </w:rPr>
        <w:t>,</w:t>
      </w:r>
      <w:r w:rsidRPr="004319FE">
        <w:rPr>
          <w:sz w:val="8"/>
        </w:rPr>
        <w:t xml:space="preserve"> one way or another. The planet is not used to being provoked like this, and climate systems designed to give feedback over centuries or millennia prevent us — even those who may be watching closely — from fully imagining the damage done already to the planet. But when we do truly see the world we’ve made, they say, we will also find a way to make it livable. For them, the alternative is simply unimaginable.</w:t>
      </w:r>
    </w:p>
    <w:p w14:paraId="5C4941C6" w14:textId="77777777" w:rsidR="00EB634C" w:rsidRDefault="00EB634C" w:rsidP="00EB634C">
      <w:pPr>
        <w:pStyle w:val="Heading4"/>
      </w:pPr>
      <w:r>
        <w:t xml:space="preserve">Some climate change is </w:t>
      </w:r>
      <w:r w:rsidRPr="0036751D">
        <w:rPr>
          <w:u w:val="single"/>
        </w:rPr>
        <w:t>inevitable</w:t>
      </w:r>
      <w:r>
        <w:t xml:space="preserve">, but reducing emissions stops the </w:t>
      </w:r>
      <w:r w:rsidRPr="0036751D">
        <w:rPr>
          <w:u w:val="single"/>
        </w:rPr>
        <w:t>worst</w:t>
      </w:r>
      <w:r>
        <w:t xml:space="preserve"> impacts---</w:t>
      </w:r>
      <w:r w:rsidRPr="00702D40">
        <w:rPr>
          <w:u w:val="single"/>
        </w:rPr>
        <w:t>tech driven growth</w:t>
      </w:r>
      <w:r>
        <w:t xml:space="preserve"> ensures the most vulnerable have </w:t>
      </w:r>
      <w:r w:rsidRPr="00702D40">
        <w:rPr>
          <w:u w:val="single"/>
        </w:rPr>
        <w:t>basic necessities</w:t>
      </w:r>
      <w:r>
        <w:t xml:space="preserve"> and </w:t>
      </w:r>
      <w:r w:rsidRPr="00702D40">
        <w:rPr>
          <w:u w:val="single"/>
        </w:rPr>
        <w:t>adaptive capacities</w:t>
      </w:r>
      <w:r>
        <w:t xml:space="preserve"> to survive </w:t>
      </w:r>
    </w:p>
    <w:p w14:paraId="016D2F23" w14:textId="77777777" w:rsidR="00EB634C" w:rsidRPr="00960098" w:rsidRDefault="00EB634C" w:rsidP="00EB634C">
      <w:r w:rsidRPr="008868D4">
        <w:rPr>
          <w:rStyle w:val="Style13ptBold"/>
        </w:rPr>
        <w:t>Nordhaus 18</w:t>
      </w:r>
      <w:r>
        <w:t xml:space="preserve"> – Environmental Policy Expert, Director @ Breakthrough Institute [Ted, Feb 8, </w:t>
      </w:r>
      <w:r>
        <w:rPr>
          <w:i/>
        </w:rPr>
        <w:t xml:space="preserve">Foreign Affairs, </w:t>
      </w:r>
      <w:r>
        <w:t>“The Two-Degree Delusion”, https://www.foreignaffairs.com/articles/world/2018-02-08/two-degree-delusion]</w:t>
      </w:r>
    </w:p>
    <w:p w14:paraId="54B5FBE6" w14:textId="77777777" w:rsidR="00EB634C" w:rsidRPr="008868D4" w:rsidRDefault="00EB634C" w:rsidP="00EB634C">
      <w:pPr>
        <w:rPr>
          <w:sz w:val="8"/>
        </w:rPr>
      </w:pPr>
      <w:r w:rsidRPr="00960098">
        <w:rPr>
          <w:rStyle w:val="StyleUnderline"/>
        </w:rPr>
        <w:t>Global</w:t>
      </w:r>
      <w:r w:rsidRPr="008868D4">
        <w:rPr>
          <w:sz w:val="8"/>
        </w:rPr>
        <w:t xml:space="preserve"> carbon </w:t>
      </w:r>
      <w:r w:rsidRPr="00960098">
        <w:rPr>
          <w:rStyle w:val="StyleUnderline"/>
        </w:rPr>
        <w:t>emissions rose again in 2017</w:t>
      </w:r>
      <w:r w:rsidRPr="008868D4">
        <w:rPr>
          <w:sz w:val="8"/>
        </w:rPr>
        <w:t>, disappointing hopes that the previous three years of near zero growth marked an inflection point in the fight against climate change. Advocates of renewable energy had attributed flat emissions to the falling cost of solar panels. Energy efficiency devotees had seen in the pause proof that economic activity had been decoupled from energy consumption. Advocates of fossil fuel divestment had posited that the carbon bubble had finally burst.</w:t>
      </w:r>
    </w:p>
    <w:p w14:paraId="648D8A82" w14:textId="77777777" w:rsidR="00EB634C" w:rsidRPr="008868D4" w:rsidRDefault="00EB634C" w:rsidP="00EB634C">
      <w:pPr>
        <w:rPr>
          <w:sz w:val="8"/>
        </w:rPr>
      </w:pPr>
      <w:r w:rsidRPr="008868D4">
        <w:rPr>
          <w:sz w:val="8"/>
        </w:rPr>
        <w:t>Analysts who had attributed the pause to slower economic growth in a number of parts of the world, especially China, were closer to the truth. The underlying fundamentals of the energy economy, after all, remained mostly unchanged—there had been no step change in either the energy efficiency of the global economy or the share of energy production that clean energy accounted for. And sure enough, as growth picked up, emissions started to tick back up again as well.</w:t>
      </w:r>
    </w:p>
    <w:p w14:paraId="25078E5F" w14:textId="77777777" w:rsidR="00EB634C" w:rsidRPr="008868D4" w:rsidRDefault="00EB634C" w:rsidP="00EB634C">
      <w:pPr>
        <w:rPr>
          <w:sz w:val="8"/>
        </w:rPr>
      </w:pPr>
      <w:r w:rsidRPr="008868D4">
        <w:rPr>
          <w:sz w:val="8"/>
        </w:rPr>
        <w:t xml:space="preserve">Even during the pause, it was clear that the world wasn’t making much progress toward avoiding significant future climate change. </w:t>
      </w:r>
      <w:r w:rsidRPr="005C4B45">
        <w:rPr>
          <w:rStyle w:val="StyleUnderline"/>
        </w:rPr>
        <w:t>To significantly alter the trajectory of sea level changes or most other climate impacts in this century</w:t>
      </w:r>
      <w:r w:rsidRPr="008868D4">
        <w:rPr>
          <w:sz w:val="8"/>
        </w:rPr>
        <w:t xml:space="preserve"> or the next, </w:t>
      </w:r>
      <w:r w:rsidRPr="005C4B45">
        <w:rPr>
          <w:rStyle w:val="StyleUnderline"/>
        </w:rPr>
        <w:t>emissions</w:t>
      </w:r>
      <w:r w:rsidRPr="008868D4">
        <w:rPr>
          <w:sz w:val="8"/>
        </w:rPr>
        <w:t xml:space="preserve"> would not just have to peak; they would </w:t>
      </w:r>
      <w:r w:rsidRPr="005C4B45">
        <w:rPr>
          <w:rStyle w:val="Emphasis"/>
        </w:rPr>
        <w:t>have to fall</w:t>
      </w:r>
      <w:r w:rsidRPr="008868D4">
        <w:rPr>
          <w:sz w:val="8"/>
        </w:rPr>
        <w:t xml:space="preserve"> precipitously. Yet what progress the world has made to cut global emissions has been, under even the most generous assumptions, incremental.</w:t>
      </w:r>
    </w:p>
    <w:p w14:paraId="2DED90A1" w14:textId="77777777" w:rsidR="00EB634C" w:rsidRPr="008868D4" w:rsidRDefault="00EB634C" w:rsidP="00EB634C">
      <w:pPr>
        <w:rPr>
          <w:sz w:val="8"/>
        </w:rPr>
      </w:pPr>
      <w:r w:rsidRPr="008868D4">
        <w:rPr>
          <w:sz w:val="8"/>
        </w:rPr>
        <w:t>But at the latest climate talks in Bonn last fall, diplomats once again ratified a long-standing international target of limiting warming to two degrees Celsius above preindustrial levels. This despite being unable to commit to much beyond what was already agreed at the Paris meeting two years ago, when negotiators reached a nominal agreement on nonbinding Intended Nationally Determined Contributions, which would result in temperatures surpassing three degrees above preindustrial levels before the end of this century.</w:t>
      </w:r>
    </w:p>
    <w:p w14:paraId="0DD23A39" w14:textId="77777777" w:rsidR="00EB634C" w:rsidRPr="008868D4" w:rsidRDefault="00EB634C" w:rsidP="00EB634C">
      <w:pPr>
        <w:rPr>
          <w:sz w:val="8"/>
        </w:rPr>
      </w:pPr>
      <w:r w:rsidRPr="008868D4">
        <w:rPr>
          <w:sz w:val="8"/>
        </w:rPr>
        <w:t xml:space="preserve">Forty years after it was first proposed, </w:t>
      </w:r>
      <w:r w:rsidRPr="005C4B45">
        <w:rPr>
          <w:rStyle w:val="StyleUnderline"/>
        </w:rPr>
        <w:t>the two-degree target continues to maintain a talismanic hold</w:t>
      </w:r>
      <w:r w:rsidRPr="008868D4">
        <w:rPr>
          <w:sz w:val="8"/>
        </w:rPr>
        <w:t xml:space="preserve"> over global efforts to address climate change, </w:t>
      </w:r>
      <w:r w:rsidRPr="005C4B45">
        <w:rPr>
          <w:rStyle w:val="StyleUnderline"/>
        </w:rPr>
        <w:t xml:space="preserve">despite the fact that virtually all sober analyses conclude that the target is now </w:t>
      </w:r>
      <w:r w:rsidRPr="005C4B45">
        <w:rPr>
          <w:rStyle w:val="Emphasis"/>
        </w:rPr>
        <w:t>unobtainable</w:t>
      </w:r>
      <w:r w:rsidRPr="008868D4">
        <w:rPr>
          <w:sz w:val="8"/>
        </w:rPr>
        <w:t>. Some advocates still insist that with sufficient political will, the target can be met. Others recognize that although the goal is practically unachievable, it represents an aspiration that might motivate the world to reduce emissions further and faster than it would otherwise. For still others, the target remains within reach if everyone gets serious about removing carbon from the atmosphere or hacking the atmosphere in order to buy more time.</w:t>
      </w:r>
    </w:p>
    <w:p w14:paraId="551045FE" w14:textId="77777777" w:rsidR="00EB634C" w:rsidRPr="008868D4" w:rsidRDefault="00EB634C" w:rsidP="00EB634C">
      <w:pPr>
        <w:rPr>
          <w:sz w:val="8"/>
        </w:rPr>
      </w:pPr>
      <w:r w:rsidRPr="008868D4">
        <w:rPr>
          <w:sz w:val="8"/>
        </w:rPr>
        <w:t xml:space="preserve">But </w:t>
      </w:r>
      <w:r w:rsidRPr="005C4B45">
        <w:rPr>
          <w:rStyle w:val="StyleUnderline"/>
        </w:rPr>
        <w:t>it is worth considering the consequences of continuing to pursue a goal that is no longer obtainable.</w:t>
      </w:r>
      <w:r w:rsidRPr="008868D4">
        <w:rPr>
          <w:sz w:val="8"/>
        </w:rPr>
        <w:t xml:space="preserve"> Some significant level of future climate impact is probably unavoidable. Sustaining the fiction that the two-degree target remains viable risks leaving the world ill prepared to mitigate or manage the consequences.</w:t>
      </w:r>
    </w:p>
    <w:p w14:paraId="6C59FE55" w14:textId="77777777" w:rsidR="00EB634C" w:rsidRPr="008868D4" w:rsidRDefault="00EB634C" w:rsidP="00EB634C">
      <w:pPr>
        <w:rPr>
          <w:sz w:val="8"/>
        </w:rPr>
      </w:pPr>
      <w:r w:rsidRPr="008868D4">
        <w:rPr>
          <w:sz w:val="8"/>
        </w:rPr>
        <w:t>AN ARBITRARY TARGET</w:t>
      </w:r>
    </w:p>
    <w:p w14:paraId="537EF3A5" w14:textId="77777777" w:rsidR="00EB634C" w:rsidRPr="008868D4" w:rsidRDefault="00EB634C" w:rsidP="00EB634C">
      <w:pPr>
        <w:rPr>
          <w:sz w:val="8"/>
        </w:rPr>
      </w:pPr>
      <w:r w:rsidRPr="008868D4">
        <w:rPr>
          <w:sz w:val="8"/>
        </w:rPr>
        <w:t xml:space="preserve">My uncle, the Yale University economist William </w:t>
      </w:r>
      <w:r w:rsidRPr="005C4B45">
        <w:rPr>
          <w:rStyle w:val="StyleUnderline"/>
        </w:rPr>
        <w:t xml:space="preserve">Nordhaus, is widely credited with being the first person to propose </w:t>
      </w:r>
      <w:r w:rsidRPr="008868D4">
        <w:rPr>
          <w:sz w:val="8"/>
        </w:rPr>
        <w:t xml:space="preserve">that climate policy should strive to limit anthropogenic global warming to </w:t>
      </w:r>
      <w:r w:rsidRPr="005C4B45">
        <w:rPr>
          <w:rStyle w:val="Emphasis"/>
        </w:rPr>
        <w:t>two degrees</w:t>
      </w:r>
      <w:r w:rsidRPr="008868D4">
        <w:rPr>
          <w:sz w:val="8"/>
        </w:rPr>
        <w:t xml:space="preserve"> above preindustrial temperatures. He didn’t arrive at that conclusion through any sort of elaborate climate modeling or cost-benefit analysis. Rather, he considered the very limited evidence of long-term climate variance available at that time and concluded that a two-degree increase would take global temperatures outside the range experienced by human societies for the previous several thousand years and probably much longer. </w:t>
      </w:r>
      <w:r w:rsidRPr="005C4B45">
        <w:rPr>
          <w:rStyle w:val="Emphasis"/>
        </w:rPr>
        <w:t>The standard was, by his own admission, arbitrary</w:t>
      </w:r>
      <w:r w:rsidRPr="008868D4">
        <w:rPr>
          <w:sz w:val="8"/>
        </w:rPr>
        <w:t>.</w:t>
      </w:r>
    </w:p>
    <w:p w14:paraId="4855E904" w14:textId="77777777" w:rsidR="00EB634C" w:rsidRPr="008868D4" w:rsidRDefault="00EB634C" w:rsidP="00EB634C">
      <w:pPr>
        <w:rPr>
          <w:sz w:val="8"/>
        </w:rPr>
      </w:pPr>
      <w:r w:rsidRPr="008868D4">
        <w:rPr>
          <w:sz w:val="8"/>
        </w:rPr>
        <w:t>In the decades that followed, the international community formalized his target through a series of UN conferences, assessments, and negotiations. Climate researchers, meanwhile, have backfilled the target with science, some of it compelling. It does indeed appear that the earth is already hotter than it has been in the last several hundred thousand years, with temperatures likely to rise substantially more through this century and well beyond.</w:t>
      </w:r>
    </w:p>
    <w:p w14:paraId="22D923C2" w14:textId="77777777" w:rsidR="00EB634C" w:rsidRPr="008868D4" w:rsidRDefault="00EB634C" w:rsidP="00EB634C">
      <w:pPr>
        <w:rPr>
          <w:sz w:val="8"/>
        </w:rPr>
      </w:pPr>
      <w:r w:rsidRPr="008868D4">
        <w:rPr>
          <w:sz w:val="8"/>
        </w:rPr>
        <w:t xml:space="preserve">But limiting global temperatures below two degrees provides no guarantee that the world will avoid catastrophe, nor does exceeding that threshold assure it. </w:t>
      </w:r>
      <w:r w:rsidRPr="00CA0C19">
        <w:rPr>
          <w:rStyle w:val="StyleUnderline"/>
        </w:rPr>
        <w:t>No one knows with much precision what the relationship will be between global temperature and the impact of climate change</w:t>
      </w:r>
      <w:r w:rsidRPr="008868D4">
        <w:rPr>
          <w:sz w:val="8"/>
        </w:rPr>
        <w:t xml:space="preserve"> at local and regional levels. Nor do we have a particularly good handle on the capability of human societies to adapt to those impacts.</w:t>
      </w:r>
    </w:p>
    <w:p w14:paraId="7F3D9321" w14:textId="77777777" w:rsidR="00EB634C" w:rsidRPr="008868D4" w:rsidRDefault="00EB634C" w:rsidP="00EB634C">
      <w:pPr>
        <w:rPr>
          <w:sz w:val="8"/>
        </w:rPr>
      </w:pPr>
      <w:r w:rsidRPr="008868D4">
        <w:rPr>
          <w:sz w:val="8"/>
        </w:rPr>
        <w:t>Limiting global temperatures below two degrees provides no guarantee that the world will avoid catastrophe, nor does exceeding that threshold assure it.</w:t>
      </w:r>
    </w:p>
    <w:p w14:paraId="78424807" w14:textId="77777777" w:rsidR="00EB634C" w:rsidRPr="008868D4" w:rsidRDefault="00EB634C" w:rsidP="00EB634C">
      <w:pPr>
        <w:rPr>
          <w:sz w:val="8"/>
        </w:rPr>
      </w:pPr>
      <w:r w:rsidRPr="008868D4">
        <w:rPr>
          <w:sz w:val="8"/>
        </w:rPr>
        <w:t xml:space="preserve">In reality, </w:t>
      </w:r>
      <w:r w:rsidRPr="00CA0C19">
        <w:rPr>
          <w:rStyle w:val="StyleUnderline"/>
        </w:rPr>
        <w:t>most of the climate risks that we understand reasonably well are linear, meaning that lower emissions bring a lower global temperature increase</w:t>
      </w:r>
      <w:r w:rsidRPr="008868D4">
        <w:rPr>
          <w:sz w:val="8"/>
        </w:rPr>
        <w:t xml:space="preserve">, </w:t>
      </w:r>
      <w:r w:rsidRPr="00CA0C19">
        <w:rPr>
          <w:rStyle w:val="Emphasis"/>
        </w:rPr>
        <w:t>which in turn brings lower risk</w:t>
      </w:r>
      <w:r w:rsidRPr="008868D4">
        <w:rPr>
          <w:sz w:val="8"/>
        </w:rPr>
        <w:t>. That is the case for impacts such as sea level rise, agricultural yields, rainfall, and drought. Stabilizing emissions at 450 atmospheric parts per million brings less risk than stabilizing at 500, 500 brings less risk than 550, and so on. The world isn’t saved should we limit atmospheric concentrations to 450 parts per million, nor is it lost should concentrations surpass that threshold.</w:t>
      </w:r>
    </w:p>
    <w:p w14:paraId="21D23C17" w14:textId="77777777" w:rsidR="00EB634C" w:rsidRPr="008868D4" w:rsidRDefault="00EB634C" w:rsidP="00EB634C">
      <w:pPr>
        <w:rPr>
          <w:sz w:val="8"/>
        </w:rPr>
      </w:pPr>
      <w:r w:rsidRPr="00CA0C19">
        <w:rPr>
          <w:rStyle w:val="StyleUnderline"/>
        </w:rPr>
        <w:t>There are a range of potential nonlinear tipping points</w:t>
      </w:r>
      <w:r w:rsidRPr="008868D4">
        <w:rPr>
          <w:sz w:val="8"/>
        </w:rPr>
        <w:t xml:space="preserve"> that could also bring catastrophic climate impacts. Many climate scientists and advocates argue that </w:t>
      </w:r>
      <w:r w:rsidRPr="00CA0C19">
        <w:rPr>
          <w:rStyle w:val="StyleUnderline"/>
        </w:rPr>
        <w:t xml:space="preserve">the risks associated with triggering these impacts are so great that it is better to take a </w:t>
      </w:r>
      <w:r w:rsidRPr="00CA0C19">
        <w:rPr>
          <w:rStyle w:val="Emphasis"/>
        </w:rPr>
        <w:t>strict precautionary approach</w:t>
      </w:r>
      <w:r w:rsidRPr="00CA0C19">
        <w:rPr>
          <w:rStyle w:val="StyleUnderline"/>
        </w:rPr>
        <w:t xml:space="preserve"> to dramatically cut emissions</w:t>
      </w:r>
      <w:r w:rsidRPr="008868D4">
        <w:rPr>
          <w:sz w:val="8"/>
        </w:rPr>
        <w:t>. But there are enormous uncertainties about where those tipping points actually are. The precautionary principle holds equally well at one degree of warming, a threshold that we have already surpassed; one and a half degrees, which we will soon surpass; or, for that matter, three degrees.</w:t>
      </w:r>
    </w:p>
    <w:p w14:paraId="19580876" w14:textId="77777777" w:rsidR="00EB634C" w:rsidRPr="008868D4" w:rsidRDefault="00EB634C" w:rsidP="00EB634C">
      <w:pPr>
        <w:rPr>
          <w:sz w:val="8"/>
        </w:rPr>
      </w:pPr>
      <w:r w:rsidRPr="008868D4">
        <w:rPr>
          <w:sz w:val="8"/>
        </w:rPr>
        <w:t>Such calculations are further complicated by the substantial lag between when we emit carbon and when we experience the climate impacts of doing so: because of the time lag, and because of the substantial amount of carbon already emitted (atmospheric concentrations of carbon today stand at 407 parts per million, versus 275 prior to the start of the Industrial Revolution), even an extreme precautionary approach that ended all greenhouse gas emissions immediately would not much affect the trajectory of global temperatures or climate impacts until late in this century at the earliest.</w:t>
      </w:r>
    </w:p>
    <w:p w14:paraId="614962FE" w14:textId="77777777" w:rsidR="00EB634C" w:rsidRPr="008868D4" w:rsidRDefault="00EB634C" w:rsidP="00EB634C">
      <w:pPr>
        <w:rPr>
          <w:sz w:val="8"/>
        </w:rPr>
      </w:pPr>
      <w:r w:rsidRPr="008868D4">
        <w:rPr>
          <w:sz w:val="8"/>
        </w:rPr>
        <w:t>Projections of sea level rise, for instance, don’t really diverge in high-emissions versus low-emissions scenarios until late in this century, and even then not by very much. It is not until modelers project into the twenty-second century that large differences begin to emerge. The same is true of most other climate impacts, at least as far as we understand them.</w:t>
      </w:r>
    </w:p>
    <w:p w14:paraId="57679917" w14:textId="77777777" w:rsidR="00EB634C" w:rsidRPr="008868D4" w:rsidRDefault="00EB634C" w:rsidP="00EB634C">
      <w:pPr>
        <w:rPr>
          <w:sz w:val="8"/>
        </w:rPr>
      </w:pPr>
      <w:r w:rsidRPr="008868D4">
        <w:rPr>
          <w:sz w:val="8"/>
        </w:rPr>
        <w:t xml:space="preserve">Many advocates for climate action suggest that we are already experiencing the impacts of anthropogenic climate change in the form of more extreme weather and natural disasters. Insofar as this is true—and the effect of climate change on present-day weather disasters is highly contested—there is not much we can do to mitigate it in the coming decades. </w:t>
      </w:r>
    </w:p>
    <w:p w14:paraId="3C68F9FF" w14:textId="77777777" w:rsidR="00EB634C" w:rsidRPr="008868D4" w:rsidRDefault="00EB634C" w:rsidP="00EB634C">
      <w:pPr>
        <w:rPr>
          <w:sz w:val="8"/>
        </w:rPr>
      </w:pPr>
      <w:r w:rsidRPr="008868D4">
        <w:rPr>
          <w:sz w:val="8"/>
        </w:rPr>
        <w:t>THE URGENCY TO ADAPT</w:t>
      </w:r>
    </w:p>
    <w:p w14:paraId="224B8208" w14:textId="77777777" w:rsidR="00EB634C" w:rsidRPr="008868D4" w:rsidRDefault="00EB634C" w:rsidP="00EB634C">
      <w:pPr>
        <w:rPr>
          <w:sz w:val="8"/>
        </w:rPr>
      </w:pPr>
      <w:r w:rsidRPr="008868D4">
        <w:rPr>
          <w:sz w:val="8"/>
        </w:rPr>
        <w:t>Over the last two decades, discussions of climate risk have been strongly influenced by concerns about moral hazard. The suggestion that human societies might successfully adapt to climate change, the argument goes, risks undermining commitments to cut emissions sufficiently to avoid those risks.</w:t>
      </w:r>
    </w:p>
    <w:p w14:paraId="45C830F1" w14:textId="77777777" w:rsidR="00EB634C" w:rsidRDefault="00EB634C" w:rsidP="00EB634C">
      <w:pPr>
        <w:rPr>
          <w:rStyle w:val="Emphasis"/>
        </w:rPr>
      </w:pPr>
      <w:r w:rsidRPr="008868D4">
        <w:rPr>
          <w:sz w:val="8"/>
        </w:rPr>
        <w:t xml:space="preserve">But moral hazard runs the other way as well. </w:t>
      </w:r>
      <w:r w:rsidRPr="00CA0C19">
        <w:rPr>
          <w:rStyle w:val="StyleUnderline"/>
        </w:rPr>
        <w:t>On a planet that is</w:t>
      </w:r>
      <w:r w:rsidRPr="008868D4">
        <w:rPr>
          <w:sz w:val="8"/>
        </w:rPr>
        <w:t xml:space="preserve"> almost </w:t>
      </w:r>
      <w:r w:rsidRPr="00CA0C19">
        <w:rPr>
          <w:rStyle w:val="StyleUnderline"/>
        </w:rPr>
        <w:t>certainly going to be much hotter</w:t>
      </w:r>
      <w:r w:rsidRPr="008868D4">
        <w:rPr>
          <w:sz w:val="8"/>
        </w:rPr>
        <w:t xml:space="preserve"> even if the world cuts emissions rapidly, the </w:t>
      </w:r>
      <w:r w:rsidRPr="00CA0C19">
        <w:rPr>
          <w:rStyle w:val="StyleUnderline"/>
        </w:rPr>
        <w:t xml:space="preserve">continuing insistence that human societies might cut emissions rapidly enough to avoid dangerous climate change risks </w:t>
      </w:r>
      <w:r w:rsidRPr="00CA0C19">
        <w:rPr>
          <w:rStyle w:val="Emphasis"/>
        </w:rPr>
        <w:t>undermining the urgency to adapt.</w:t>
      </w:r>
    </w:p>
    <w:p w14:paraId="2C0A64B2" w14:textId="77777777" w:rsidR="00EB634C" w:rsidRPr="008868D4" w:rsidRDefault="00EB634C" w:rsidP="00EB634C">
      <w:pPr>
        <w:rPr>
          <w:sz w:val="8"/>
        </w:rPr>
      </w:pPr>
      <w:r w:rsidRPr="008868D4">
        <w:rPr>
          <w:sz w:val="8"/>
        </w:rPr>
        <w:t xml:space="preserve">Adaptation brings difficult tradeoffs that many climate advocates would prefer to ignore. </w:t>
      </w:r>
      <w:r w:rsidRPr="00CA0C19">
        <w:rPr>
          <w:rStyle w:val="StyleUnderline"/>
        </w:rPr>
        <w:t>Individual and societal wealth, infrastructure, mobility, and economic integration are the primary determinants of how vulnerable human societies are to climate disasters</w:t>
      </w:r>
      <w:r w:rsidRPr="008868D4">
        <w:rPr>
          <w:sz w:val="8"/>
        </w:rPr>
        <w:t xml:space="preserve">. </w:t>
      </w:r>
      <w:r w:rsidRPr="00CA0C19">
        <w:rPr>
          <w:rStyle w:val="StyleUnderline"/>
        </w:rPr>
        <w:t xml:space="preserve">A natural disaster of the same magnitude will generally bring dramatically </w:t>
      </w:r>
      <w:r w:rsidRPr="00CA0C19">
        <w:rPr>
          <w:rStyle w:val="Emphasis"/>
        </w:rPr>
        <w:t>greater suffering</w:t>
      </w:r>
      <w:r w:rsidRPr="00CA0C19">
        <w:rPr>
          <w:rStyle w:val="StyleUnderline"/>
        </w:rPr>
        <w:t xml:space="preserve"> in a poor country than in a rich one</w:t>
      </w:r>
      <w:r w:rsidRPr="008868D4">
        <w:rPr>
          <w:sz w:val="8"/>
        </w:rPr>
        <w:t xml:space="preserve">. For this reason, </w:t>
      </w:r>
      <w:r w:rsidRPr="00CA0C19">
        <w:rPr>
          <w:rStyle w:val="StyleUnderline"/>
        </w:rPr>
        <w:t>poor nations will bear the brunt of climate impacts</w:t>
      </w:r>
      <w:r w:rsidRPr="008868D4">
        <w:rPr>
          <w:sz w:val="8"/>
        </w:rPr>
        <w:t xml:space="preserve">. But by the same token, </w:t>
      </w:r>
      <w:r w:rsidRPr="00CA0C19">
        <w:rPr>
          <w:rStyle w:val="StyleUnderline"/>
        </w:rPr>
        <w:t xml:space="preserve">the faster those nations develop, the </w:t>
      </w:r>
      <w:r w:rsidRPr="00CA0C19">
        <w:rPr>
          <w:rStyle w:val="Emphasis"/>
        </w:rPr>
        <w:t>more resilient they will be to climate change</w:t>
      </w:r>
      <w:r w:rsidRPr="008868D4">
        <w:rPr>
          <w:sz w:val="8"/>
        </w:rPr>
        <w:t xml:space="preserve">. </w:t>
      </w:r>
      <w:r w:rsidRPr="00CA0C19">
        <w:rPr>
          <w:rStyle w:val="StyleUnderline"/>
        </w:rPr>
        <w:t>Development</w:t>
      </w:r>
      <w:r w:rsidRPr="008868D4">
        <w:rPr>
          <w:sz w:val="8"/>
        </w:rPr>
        <w:t xml:space="preserve"> in most parts of the world, however, still </w:t>
      </w:r>
      <w:r w:rsidRPr="00CA0C19">
        <w:rPr>
          <w:rStyle w:val="Emphasis"/>
        </w:rPr>
        <w:t>entails burning more fossil fuels</w:t>
      </w:r>
      <w:r w:rsidRPr="008868D4">
        <w:rPr>
          <w:sz w:val="8"/>
        </w:rPr>
        <w:t>—in most cases, a lot more.</w:t>
      </w:r>
    </w:p>
    <w:p w14:paraId="25C5BDA8" w14:textId="77777777" w:rsidR="00EB634C" w:rsidRDefault="00EB634C" w:rsidP="00EB634C">
      <w:pPr>
        <w:rPr>
          <w:rStyle w:val="StyleUnderline"/>
        </w:rPr>
      </w:pPr>
      <w:r w:rsidRPr="008868D4">
        <w:rPr>
          <w:sz w:val="8"/>
        </w:rPr>
        <w:t xml:space="preserve">Most climate advocates have accepted that some form of </w:t>
      </w:r>
      <w:r w:rsidRPr="00CA0C19">
        <w:rPr>
          <w:rStyle w:val="StyleUnderline"/>
        </w:rPr>
        <w:t>adaptation will be a necessity for human societies</w:t>
      </w:r>
      <w:r w:rsidRPr="008868D4">
        <w:rPr>
          <w:sz w:val="8"/>
        </w:rPr>
        <w:t xml:space="preserve"> over the course of this century. But many refuse to acknowledge that much of that adjustment will need to be powered by fossil fuels. </w:t>
      </w:r>
      <w:r w:rsidRPr="00CA0C19">
        <w:rPr>
          <w:rStyle w:val="Emphasis"/>
        </w:rPr>
        <w:t>Hard infrastructure</w:t>
      </w:r>
      <w:r w:rsidRPr="00CA0C19">
        <w:rPr>
          <w:rStyle w:val="StyleUnderline"/>
        </w:rPr>
        <w:t>—modern housing, transportation networks, and the like—is what makes people resilient to climate and other natural disasters</w:t>
      </w:r>
      <w:r w:rsidRPr="008868D4">
        <w:rPr>
          <w:sz w:val="8"/>
        </w:rPr>
        <w:t xml:space="preserve">. </w:t>
      </w:r>
      <w:r w:rsidRPr="00CA0C19">
        <w:rPr>
          <w:rStyle w:val="StyleUnderline"/>
        </w:rPr>
        <w:t>That</w:t>
      </w:r>
      <w:r w:rsidRPr="008868D4">
        <w:rPr>
          <w:sz w:val="8"/>
        </w:rPr>
        <w:t xml:space="preserve"> sort of infrastructure </w:t>
      </w:r>
      <w:r w:rsidRPr="00CA0C19">
        <w:rPr>
          <w:rStyle w:val="StyleUnderline"/>
        </w:rPr>
        <w:t>requires steel and concrete</w:t>
      </w:r>
      <w:r w:rsidRPr="008868D4">
        <w:rPr>
          <w:sz w:val="8"/>
        </w:rPr>
        <w:t xml:space="preserve">. And </w:t>
      </w:r>
      <w:r w:rsidRPr="00CA0C19">
        <w:rPr>
          <w:rStyle w:val="StyleUnderline"/>
        </w:rPr>
        <w:t>there are</w:t>
      </w:r>
      <w:r w:rsidRPr="008868D4">
        <w:rPr>
          <w:sz w:val="8"/>
        </w:rPr>
        <w:t xml:space="preserve"> presently </w:t>
      </w:r>
      <w:r w:rsidRPr="00CA0C19">
        <w:rPr>
          <w:rStyle w:val="StyleUnderline"/>
        </w:rPr>
        <w:t>few economically viable ways to produce steel or concrete without fossil fuels.</w:t>
      </w:r>
    </w:p>
    <w:p w14:paraId="2E09AA54" w14:textId="77777777" w:rsidR="00EB634C" w:rsidRPr="008868D4" w:rsidRDefault="00EB634C" w:rsidP="00EB634C">
      <w:pPr>
        <w:rPr>
          <w:sz w:val="8"/>
        </w:rPr>
      </w:pPr>
      <w:r w:rsidRPr="008868D4">
        <w:rPr>
          <w:sz w:val="8"/>
        </w:rPr>
        <w:t>The two-degree threshold, and the various carbon budgets and emissions reduction targets that accompany it, has provided the justification for prohibitions at the World Bank and other international development institutions on finance for fossil fuel development. Given how much climate change is likely already built into our future owing to past emissions and how long it takes for emissions reductions to mitigate climate impacts, those sorts of policies will almost certainly increase exposure to climate hazards for many people in developing economies.</w:t>
      </w:r>
    </w:p>
    <w:p w14:paraId="43D81941" w14:textId="77777777" w:rsidR="00EB634C" w:rsidRPr="008868D4" w:rsidRDefault="00EB634C" w:rsidP="00EB634C">
      <w:pPr>
        <w:rPr>
          <w:sz w:val="8"/>
        </w:rPr>
      </w:pPr>
      <w:r w:rsidRPr="008868D4">
        <w:rPr>
          <w:sz w:val="8"/>
        </w:rPr>
        <w:t>DEPLOYMENT DELUSIONS</w:t>
      </w:r>
    </w:p>
    <w:p w14:paraId="544DAA0E" w14:textId="77777777" w:rsidR="00EB634C" w:rsidRPr="008868D4" w:rsidRDefault="00EB634C" w:rsidP="00EB634C">
      <w:pPr>
        <w:rPr>
          <w:sz w:val="8"/>
        </w:rPr>
      </w:pPr>
      <w:r w:rsidRPr="008868D4">
        <w:rPr>
          <w:sz w:val="8"/>
        </w:rPr>
        <w:t xml:space="preserve">Continued </w:t>
      </w:r>
      <w:r w:rsidRPr="00CA0C19">
        <w:rPr>
          <w:rStyle w:val="StyleUnderline"/>
        </w:rPr>
        <w:t>devotion to the two-degree target has</w:t>
      </w:r>
      <w:r w:rsidRPr="008868D4">
        <w:rPr>
          <w:sz w:val="8"/>
        </w:rPr>
        <w:t xml:space="preserve"> also </w:t>
      </w:r>
      <w:r w:rsidRPr="00CA0C19">
        <w:rPr>
          <w:rStyle w:val="StyleUnderline"/>
        </w:rPr>
        <w:t>undermined carbon-cutting efforts</w:t>
      </w:r>
      <w:r w:rsidRPr="008868D4">
        <w:rPr>
          <w:sz w:val="8"/>
        </w:rPr>
        <w:t xml:space="preserve">. In theory, cutting emissions deeply enough by midcentury to limit warming to two degrees would require deploying zero-carbon energy technologies today at a historically unprecedented scale. </w:t>
      </w:r>
      <w:r w:rsidRPr="00CA0C19">
        <w:rPr>
          <w:rStyle w:val="StyleUnderline"/>
        </w:rPr>
        <w:t>That would seem to take important drivers of incremental decarbonization, such as the transition</w:t>
      </w:r>
      <w:r w:rsidRPr="008868D4">
        <w:rPr>
          <w:sz w:val="8"/>
        </w:rPr>
        <w:t xml:space="preserve"> from coal to gas in the United States and many other parts of the world, </w:t>
      </w:r>
      <w:r w:rsidRPr="00CA0C19">
        <w:rPr>
          <w:rStyle w:val="Emphasis"/>
        </w:rPr>
        <w:t>off the table</w:t>
      </w:r>
      <w:r w:rsidRPr="008868D4">
        <w:rPr>
          <w:sz w:val="8"/>
        </w:rPr>
        <w:t>. Burning natural gas produces half the carbon per unit of energy produced as burning coal. But it can’t decarbonize the power sector fast enough to hit the two-degree target by 2050.</w:t>
      </w:r>
    </w:p>
    <w:p w14:paraId="4281B3F3" w14:textId="77777777" w:rsidR="00EB634C" w:rsidRPr="008868D4" w:rsidRDefault="00EB634C" w:rsidP="00EB634C">
      <w:pPr>
        <w:rPr>
          <w:sz w:val="8"/>
        </w:rPr>
      </w:pPr>
      <w:r w:rsidRPr="008868D4">
        <w:rPr>
          <w:sz w:val="8"/>
        </w:rPr>
        <w:t>For this reason, most climate advocates are at best indifferent to natural gas and are more often opposed, even though the switch from coal to natural gas has been the largest source of emissions reductions in the United States for over a decade, as it was in the United Kingdom in the early 1990s.</w:t>
      </w:r>
    </w:p>
    <w:p w14:paraId="04E15B74" w14:textId="77777777" w:rsidR="00EB634C" w:rsidRPr="008868D4" w:rsidRDefault="00EB634C" w:rsidP="00EB634C">
      <w:pPr>
        <w:rPr>
          <w:sz w:val="8"/>
        </w:rPr>
      </w:pPr>
      <w:r w:rsidRPr="008868D4">
        <w:rPr>
          <w:sz w:val="8"/>
        </w:rPr>
        <w:t>The two-degree target has also hobbled support for developing better clean energy technologies. Because next-generation technologies such as advanced nuclear reactors, advanced geothermal, and carbon capture capabilities won’t be ready for large-scale commercialization for at least another decade or two, they will arrive too late to contribute much to two-degree stabilization scenarios. In turn, many prominent climate advocates have long argued that the only climate action worthy of the name entails deploying zero-carbon technologies that are commercially available today.</w:t>
      </w:r>
    </w:p>
    <w:p w14:paraId="547E3360" w14:textId="77777777" w:rsidR="00EB634C" w:rsidRPr="008868D4" w:rsidRDefault="00EB634C" w:rsidP="00EB634C">
      <w:pPr>
        <w:rPr>
          <w:sz w:val="8"/>
        </w:rPr>
      </w:pPr>
      <w:r w:rsidRPr="008868D4">
        <w:rPr>
          <w:sz w:val="8"/>
        </w:rPr>
        <w:t xml:space="preserve">Yet there is little reason to think that existing zero-carbon technologies are up to the job. To be sure, some models do claim that current renewable energy technologies are capable of powering the electrical grid and much beyond. But </w:t>
      </w:r>
      <w:r w:rsidRPr="00CA0C19">
        <w:rPr>
          <w:rStyle w:val="StyleUnderline"/>
        </w:rPr>
        <w:t>strong renewables growth in various parts of the world appears to follow a classic S-curve, with market share on electrical grids stalling at around 20 percent</w:t>
      </w:r>
      <w:r w:rsidRPr="008868D4">
        <w:rPr>
          <w:sz w:val="8"/>
        </w:rPr>
        <w:t xml:space="preserve"> or less of total generation after a period of strong initial adoption, </w:t>
      </w:r>
      <w:r w:rsidRPr="00CA0C19">
        <w:rPr>
          <w:rStyle w:val="Emphasis"/>
        </w:rPr>
        <w:t>because the value of intermittent sources</w:t>
      </w:r>
      <w:r w:rsidRPr="008868D4">
        <w:rPr>
          <w:sz w:val="8"/>
        </w:rPr>
        <w:t xml:space="preserve"> of energy such as wind and solar </w:t>
      </w:r>
      <w:r w:rsidRPr="00CA0C19">
        <w:rPr>
          <w:rStyle w:val="StyleUnderline"/>
        </w:rPr>
        <w:t>declines precipitously as their share</w:t>
      </w:r>
      <w:r w:rsidRPr="008868D4">
        <w:rPr>
          <w:sz w:val="8"/>
        </w:rPr>
        <w:t xml:space="preserve"> of electricity production </w:t>
      </w:r>
      <w:r w:rsidRPr="00CA0C19">
        <w:rPr>
          <w:rStyle w:val="StyleUnderline"/>
        </w:rPr>
        <w:t>rises</w:t>
      </w:r>
      <w:r w:rsidRPr="008868D4">
        <w:rPr>
          <w:sz w:val="8"/>
        </w:rPr>
        <w:t>.</w:t>
      </w:r>
    </w:p>
    <w:p w14:paraId="0885D999" w14:textId="77777777" w:rsidR="00EB634C" w:rsidRPr="008868D4" w:rsidRDefault="00EB634C" w:rsidP="00EB634C">
      <w:pPr>
        <w:rPr>
          <w:sz w:val="8"/>
        </w:rPr>
      </w:pPr>
      <w:r w:rsidRPr="008868D4">
        <w:rPr>
          <w:sz w:val="8"/>
        </w:rPr>
        <w:t>For a period of time, in the 1970s and 1980s, conventional nuclear reactors had a better track record. France decarbonized 80 percent of its electrical system with nuclear. Sweden achieved 50 percent. But conventional nuclear technology, which requires strong central governments and vertically integrated utilities that build, own, and operate plants, has been swimming against the current of economic liberalization and declining faith in technocratic institutions for decades. Outside of China and a few other Asian economies, few nations have been able to build large nuclear plants cost-effectively in recent decades.</w:t>
      </w:r>
    </w:p>
    <w:p w14:paraId="11F96F64" w14:textId="77777777" w:rsidR="00EB634C" w:rsidRPr="008868D4" w:rsidRDefault="00EB634C" w:rsidP="00EB634C">
      <w:pPr>
        <w:rPr>
          <w:sz w:val="8"/>
        </w:rPr>
      </w:pPr>
      <w:r w:rsidRPr="008868D4">
        <w:rPr>
          <w:sz w:val="8"/>
        </w:rPr>
        <w:t>Such limitations continue to plague power sector decarbonization efforts around the world. But the power sector accounts for only about 20 percent of global primary energy use and turns out to be relatively easy to decarbonize compared with transportation, agriculture, industry, and construction. There are currently few viable substitutes for fossil fuels in the production of steel, cement, or fertilizer or for powering aviation and heavy transportation.</w:t>
      </w:r>
    </w:p>
    <w:p w14:paraId="29331AA2" w14:textId="77777777" w:rsidR="00EB634C" w:rsidRDefault="00EB634C" w:rsidP="00EB634C">
      <w:pPr>
        <w:rPr>
          <w:rStyle w:val="StyleUnderline"/>
        </w:rPr>
      </w:pPr>
      <w:r w:rsidRPr="008868D4">
        <w:rPr>
          <w:sz w:val="8"/>
        </w:rPr>
        <w:t xml:space="preserve">Longer term, there may be better options, including advanced nuclear reactors that can provide heat for industrial processes, carbon capture technologies that can capture emissions from burning fossil fuels, and low-carbon synthetic fuels that might substitute for diesel and aviation fuels. But all are decades away from viable application. The technologies that are needed to cut emissions deeply enough to stabilize emissions at two degrees, in short, will not be ready in time to do so. As a result, </w:t>
      </w:r>
      <w:r w:rsidRPr="00CA0C19">
        <w:rPr>
          <w:rStyle w:val="StyleUnderline"/>
        </w:rPr>
        <w:t xml:space="preserve">continued devotion to the two-degree threshold has ended up undermining both important incremental pathways to lower emissions and long-term investment in the </w:t>
      </w:r>
      <w:r w:rsidRPr="00CA0C19">
        <w:rPr>
          <w:rStyle w:val="Emphasis"/>
        </w:rPr>
        <w:t>development and commercialization</w:t>
      </w:r>
      <w:r w:rsidRPr="00CA0C19">
        <w:rPr>
          <w:rStyle w:val="StyleUnderline"/>
        </w:rPr>
        <w:t xml:space="preserve"> of technologies that would be necessary to </w:t>
      </w:r>
      <w:r w:rsidRPr="00CA0C19">
        <w:rPr>
          <w:rStyle w:val="Emphasis"/>
        </w:rPr>
        <w:t>deeply decarbonize</w:t>
      </w:r>
      <w:r w:rsidRPr="00CA0C19">
        <w:rPr>
          <w:rStyle w:val="StyleUnderline"/>
        </w:rPr>
        <w:t xml:space="preserve"> the global economy.</w:t>
      </w:r>
    </w:p>
    <w:p w14:paraId="28918162" w14:textId="77777777" w:rsidR="00EB634C" w:rsidRPr="008868D4" w:rsidRDefault="00EB634C" w:rsidP="00EB634C">
      <w:pPr>
        <w:rPr>
          <w:sz w:val="8"/>
        </w:rPr>
      </w:pPr>
      <w:r w:rsidRPr="008868D4">
        <w:rPr>
          <w:sz w:val="8"/>
        </w:rPr>
        <w:t>POINT OF NO RETURN</w:t>
      </w:r>
    </w:p>
    <w:p w14:paraId="711D5FD8" w14:textId="77777777" w:rsidR="00EB634C" w:rsidRPr="008868D4" w:rsidRDefault="00EB634C" w:rsidP="00EB634C">
      <w:pPr>
        <w:rPr>
          <w:sz w:val="8"/>
        </w:rPr>
      </w:pPr>
      <w:r w:rsidRPr="008868D4">
        <w:rPr>
          <w:sz w:val="8"/>
        </w:rPr>
        <w:t>Almost 30 years after the UN established the two-degree threshold, over 80 percent of the world’s energy still comes from fossil fuels, a share that has remained largely unchanged since the early 1990s. Global emissions and atmospheric concentrations of carbon dioxide continue to rise. Climate policy, at both international and national levels, has had little impact on their trajectory.</w:t>
      </w:r>
    </w:p>
    <w:p w14:paraId="0EF2DA1B" w14:textId="77777777" w:rsidR="00EB634C" w:rsidRPr="008868D4" w:rsidRDefault="00EB634C" w:rsidP="00EB634C">
      <w:pPr>
        <w:rPr>
          <w:sz w:val="8"/>
        </w:rPr>
      </w:pPr>
      <w:r w:rsidRPr="008868D4">
        <w:rPr>
          <w:sz w:val="8"/>
        </w:rPr>
        <w:t xml:space="preserve">Climate advocates have persistently blamed the failures of climate policy on the corrupting political power of the fossil fuel industry. Industry-funded “merchants of doubt,” as the historians Naomi Oreskes and Erik Conway originally dubbed them, together with heavy political spending, have stopped climate mitigation efforts in their tracks. But those claims are U.S.-centric. </w:t>
      </w:r>
      <w:r w:rsidRPr="00CA0C19">
        <w:rPr>
          <w:rStyle w:val="StyleUnderline"/>
        </w:rPr>
        <w:t>Climate skepticism and denial have not found anywhere close to the same level of political traction outside the United States. Exxon and the Koch brothers have no political franchise in the German Bundestag, the Chinese Central Committee, or most other places outside Washington.</w:t>
      </w:r>
      <w:r w:rsidRPr="008868D4">
        <w:rPr>
          <w:sz w:val="8"/>
        </w:rPr>
        <w:t xml:space="preserve"> And yet </w:t>
      </w:r>
      <w:r w:rsidRPr="00CA0C19">
        <w:rPr>
          <w:rStyle w:val="Emphasis"/>
        </w:rPr>
        <w:t>those nations have had no more success cutting emissions</w:t>
      </w:r>
      <w:r w:rsidRPr="008868D4">
        <w:rPr>
          <w:sz w:val="8"/>
        </w:rPr>
        <w:t xml:space="preserve"> than has the United States. To the contrary, U.S. emissions have fallen faster than those of almost any other major economy over the last decade.</w:t>
      </w:r>
    </w:p>
    <w:p w14:paraId="15A60239" w14:textId="77777777" w:rsidR="00EB634C" w:rsidRPr="008868D4" w:rsidRDefault="00EB634C" w:rsidP="00EB634C">
      <w:pPr>
        <w:rPr>
          <w:sz w:val="8"/>
        </w:rPr>
      </w:pPr>
      <w:r w:rsidRPr="008868D4">
        <w:rPr>
          <w:sz w:val="8"/>
        </w:rPr>
        <w:t xml:space="preserve">The alternate explanation is rather less dramatic. </w:t>
      </w:r>
      <w:r w:rsidRPr="00CA0C19">
        <w:rPr>
          <w:rStyle w:val="Emphasis"/>
        </w:rPr>
        <w:t>Decarbonization is hard</w:t>
      </w:r>
      <w:r w:rsidRPr="008868D4">
        <w:rPr>
          <w:sz w:val="8"/>
        </w:rPr>
        <w:t xml:space="preserve">. </w:t>
      </w:r>
      <w:r w:rsidRPr="00CA0C19">
        <w:rPr>
          <w:rStyle w:val="StyleUnderline"/>
        </w:rPr>
        <w:t>Fossil fuels continue to bring substantial benefit</w:t>
      </w:r>
      <w:r w:rsidRPr="008868D4">
        <w:rPr>
          <w:sz w:val="8"/>
        </w:rPr>
        <w:t xml:space="preserve"> to most people around the world, despite the significant environmental consequences. The alternatives have improved, but not sufficiently to displace fossil energy at scales that would be consistent with stabilizing temperatures at the two-degree threshold. The </w:t>
      </w:r>
      <w:r w:rsidRPr="00CA0C19">
        <w:rPr>
          <w:rStyle w:val="StyleUnderline"/>
        </w:rPr>
        <w:t>consequences of failing to do so for human societies are too uncertain or too far off in the future to motivate either a World War II–style mobilization to deploy renewable energy or a global price on carbon high enough to rapidly cut emissions</w:t>
      </w:r>
      <w:r w:rsidRPr="008868D4">
        <w:rPr>
          <w:sz w:val="8"/>
        </w:rPr>
        <w:t>.</w:t>
      </w:r>
    </w:p>
    <w:p w14:paraId="1CAFF1F7" w14:textId="77777777" w:rsidR="00EB634C" w:rsidRPr="008868D4" w:rsidRDefault="00EB634C" w:rsidP="00EB634C">
      <w:pPr>
        <w:rPr>
          <w:sz w:val="8"/>
        </w:rPr>
      </w:pPr>
      <w:r w:rsidRPr="008868D4">
        <w:rPr>
          <w:sz w:val="8"/>
        </w:rPr>
        <w:t>At some point over the next 20 years or so, atmospheric concentrations of carbon will almost certainly surpass 450 parts per million, the emissions proxy for avoiding long-term temperature increases of greater than two degrees. At that point, the only certain path to stay under the target will be either to pull carbon out of the atmosphere at almost unimaginable scales or to alter the chemistry of the atmosphere such that rising greenhouse gas concentrations do not lead to higher temperatures. Functionally, that moment has already arrived. Virtually all scenarios consistent with stabilizing global temperatures at plus two degrees, according to the Intergovernmental Panel on Climate Change, explicitly require so-called negative emissions in the latter half of this century.</w:t>
      </w:r>
    </w:p>
    <w:p w14:paraId="24E25F7B" w14:textId="77777777" w:rsidR="00EB634C" w:rsidRPr="008868D4" w:rsidRDefault="00EB634C" w:rsidP="00EB634C">
      <w:pPr>
        <w:rPr>
          <w:sz w:val="8"/>
        </w:rPr>
      </w:pPr>
      <w:r w:rsidRPr="008868D4">
        <w:rPr>
          <w:sz w:val="8"/>
        </w:rPr>
        <w:t>In recent years, the moral hazard argument used against adaptation has also been used against geoengineering and carbon removal technologies. The suggestion that it might be possible to pull sufficient carbon out of the atmosphere to lower global temperatures or, short of that, change the chemical composition of the atmosphere or the oceans such that large temperature increases might be forestalled, the logic goes, risks distracting us from the central task of rapidly decarbonizing the global economy. Yet no one is seriously proposing embarking on large-scale carbon removal or geoengineering today. We haven’t really figured out how to do the former, and the latter brings a range of potential risks that we don’t yet fully understand. Still, such emergency measures may be necessary in the future even with a steep cut in emissions. As in the case of adaptation, however, the twin fictions that the two-degree limit remains a plausible goal and that dangerous climate change can be avoided should we achieve it allow the moral hazard argument to be marshaled against even sensible calls for serious public research.</w:t>
      </w:r>
    </w:p>
    <w:p w14:paraId="1B75C7DB" w14:textId="77777777" w:rsidR="00EB634C" w:rsidRPr="008868D4" w:rsidRDefault="00EB634C" w:rsidP="00EB634C">
      <w:pPr>
        <w:rPr>
          <w:sz w:val="8"/>
        </w:rPr>
      </w:pPr>
      <w:r w:rsidRPr="008868D4">
        <w:rPr>
          <w:sz w:val="8"/>
        </w:rPr>
        <w:t>A PRACTICAL PATH FORWARD</w:t>
      </w:r>
    </w:p>
    <w:p w14:paraId="1080CBB1" w14:textId="77777777" w:rsidR="00EB634C" w:rsidRPr="008868D4" w:rsidRDefault="00EB634C" w:rsidP="00EB634C">
      <w:pPr>
        <w:rPr>
          <w:sz w:val="8"/>
        </w:rPr>
      </w:pPr>
      <w:r w:rsidRPr="008868D4">
        <w:rPr>
          <w:sz w:val="8"/>
        </w:rPr>
        <w:t xml:space="preserve">At this point, </w:t>
      </w:r>
      <w:r w:rsidRPr="00271884">
        <w:rPr>
          <w:rStyle w:val="StyleUnderline"/>
        </w:rPr>
        <w:t xml:space="preserve">if there is a moral hazard argument to be made, it is against the two-degree threshold, </w:t>
      </w:r>
      <w:r w:rsidRPr="00271884">
        <w:rPr>
          <w:rStyle w:val="Emphasis"/>
        </w:rPr>
        <w:t>not for it</w:t>
      </w:r>
      <w:r w:rsidRPr="00271884">
        <w:rPr>
          <w:rStyle w:val="StyleUnderline"/>
        </w:rPr>
        <w:t>.</w:t>
      </w:r>
      <w:r w:rsidRPr="008868D4">
        <w:rPr>
          <w:sz w:val="8"/>
        </w:rPr>
        <w:t xml:space="preserve"> Humans are going to live on a significantly hotter planet for many centuries. The notion that two degrees remains an achievable target risks diverting attention from steps we might take today to better weather the changes that are coming. Once the world lets go of the unrealistic two-degree target, a range of practical policies comes much more clearly into focus.</w:t>
      </w:r>
    </w:p>
    <w:p w14:paraId="38130271" w14:textId="77777777" w:rsidR="00EB634C" w:rsidRPr="008868D4" w:rsidRDefault="00EB634C" w:rsidP="00EB634C">
      <w:pPr>
        <w:rPr>
          <w:sz w:val="8"/>
        </w:rPr>
      </w:pPr>
      <w:r w:rsidRPr="00271884">
        <w:rPr>
          <w:rStyle w:val="StyleUnderline"/>
        </w:rPr>
        <w:t xml:space="preserve">We should do all that we can to </w:t>
      </w:r>
      <w:r w:rsidRPr="00271884">
        <w:rPr>
          <w:rStyle w:val="Emphasis"/>
        </w:rPr>
        <w:t>speed up</w:t>
      </w:r>
      <w:r w:rsidRPr="00271884">
        <w:rPr>
          <w:rStyle w:val="StyleUnderline"/>
        </w:rPr>
        <w:t xml:space="preserve"> decarbonization</w:t>
      </w:r>
      <w:r w:rsidRPr="008868D4">
        <w:rPr>
          <w:sz w:val="8"/>
        </w:rPr>
        <w:t xml:space="preserve">. Accelerating the coal-to-gas transition and </w:t>
      </w:r>
      <w:r w:rsidRPr="00271884">
        <w:rPr>
          <w:rStyle w:val="StyleUnderline"/>
        </w:rPr>
        <w:t>continuing</w:t>
      </w:r>
      <w:r w:rsidRPr="008868D4">
        <w:rPr>
          <w:sz w:val="8"/>
        </w:rPr>
        <w:t xml:space="preserve"> the </w:t>
      </w:r>
      <w:r w:rsidRPr="00271884">
        <w:rPr>
          <w:rStyle w:val="StyleUnderline"/>
        </w:rPr>
        <w:t>deployment</w:t>
      </w:r>
      <w:r w:rsidRPr="008868D4">
        <w:rPr>
          <w:sz w:val="8"/>
        </w:rPr>
        <w:t xml:space="preserve"> </w:t>
      </w:r>
      <w:r w:rsidRPr="00271884">
        <w:rPr>
          <w:rStyle w:val="StyleUnderline"/>
        </w:rPr>
        <w:t>of</w:t>
      </w:r>
      <w:r w:rsidRPr="008868D4">
        <w:rPr>
          <w:sz w:val="8"/>
        </w:rPr>
        <w:t xml:space="preserve"> today’s </w:t>
      </w:r>
      <w:r w:rsidRPr="00271884">
        <w:rPr>
          <w:rStyle w:val="Emphasis"/>
        </w:rPr>
        <w:t>renewable energy technologies</w:t>
      </w:r>
      <w:r w:rsidRPr="008868D4">
        <w:rPr>
          <w:sz w:val="8"/>
        </w:rPr>
        <w:t xml:space="preserve"> </w:t>
      </w:r>
      <w:r w:rsidRPr="00271884">
        <w:rPr>
          <w:rStyle w:val="Emphasis"/>
        </w:rPr>
        <w:t>would incrementally reduce climate risk</w:t>
      </w:r>
      <w:r w:rsidRPr="008868D4">
        <w:rPr>
          <w:sz w:val="8"/>
        </w:rPr>
        <w:t xml:space="preserve"> even if neither is capable of decarbonizing economies at rates consistent with achieving the two-degree target. At the same time, it is important to support those efforts in ways that don’t lock out technologies that will be necessary to achieve deeper emissions cuts over the longer term. Continuing subsidies for low-efficiency solar panels, for instance, have shut higher-efficiency solar technologies out of the renewables market. Cheap gas has rendered many nuclear power plants, which don’t get the same privileged access to electrical grids or direct production subsidies as do wind and solar energy, uneconomical. At relatively low overall shares of electricity generation, variable sources of power such as wind and solar risk crowding out other zero-carbon options that will be necessary to fully decarbonize power grids. And </w:t>
      </w:r>
      <w:r w:rsidRPr="00271884">
        <w:rPr>
          <w:rStyle w:val="StyleUnderline"/>
        </w:rPr>
        <w:t xml:space="preserve">if deep decarbonization is the objective, </w:t>
      </w:r>
      <w:r w:rsidRPr="00271884">
        <w:rPr>
          <w:rStyle w:val="Emphasis"/>
        </w:rPr>
        <w:t>much greater public investment</w:t>
      </w:r>
      <w:r w:rsidRPr="00271884">
        <w:rPr>
          <w:rStyle w:val="StyleUnderline"/>
        </w:rPr>
        <w:t xml:space="preserve"> will be needed to develop and commercialize clean energy technologies</w:t>
      </w:r>
      <w:r w:rsidRPr="008868D4">
        <w:rPr>
          <w:sz w:val="8"/>
        </w:rPr>
        <w:t>, even though those technologies are unlikely to contribute much to emissions-cutting efforts over the next several decades.</w:t>
      </w:r>
    </w:p>
    <w:p w14:paraId="4C518B48" w14:textId="77777777" w:rsidR="00EB634C" w:rsidRPr="008868D4" w:rsidRDefault="00EB634C" w:rsidP="00EB634C">
      <w:pPr>
        <w:rPr>
          <w:sz w:val="8"/>
        </w:rPr>
      </w:pPr>
      <w:r w:rsidRPr="008868D4">
        <w:rPr>
          <w:sz w:val="8"/>
        </w:rPr>
        <w:t xml:space="preserve">Meanwhile, </w:t>
      </w:r>
      <w:r w:rsidRPr="008868D4">
        <w:rPr>
          <w:rStyle w:val="StyleUnderline"/>
        </w:rPr>
        <w:t>we need to stop trying to balance the increasingly parsimonious carbon emissions budgets</w:t>
      </w:r>
      <w:r w:rsidRPr="008868D4">
        <w:rPr>
          <w:sz w:val="8"/>
        </w:rPr>
        <w:t xml:space="preserve"> entailed by a two-degree target </w:t>
      </w:r>
      <w:r w:rsidRPr="008868D4">
        <w:rPr>
          <w:rStyle w:val="Emphasis"/>
        </w:rPr>
        <w:t>on the backs of the global poor</w:t>
      </w:r>
      <w:r w:rsidRPr="008868D4">
        <w:rPr>
          <w:sz w:val="8"/>
        </w:rPr>
        <w:t xml:space="preserve">. </w:t>
      </w:r>
      <w:r w:rsidRPr="008868D4">
        <w:rPr>
          <w:rStyle w:val="StyleUnderline"/>
        </w:rPr>
        <w:t>There is no moral justification for denying those populations the benefits of</w:t>
      </w:r>
      <w:r w:rsidRPr="008868D4">
        <w:rPr>
          <w:sz w:val="8"/>
        </w:rPr>
        <w:t xml:space="preserve"> fossil-fuel-driven </w:t>
      </w:r>
      <w:r w:rsidRPr="008868D4">
        <w:rPr>
          <w:rStyle w:val="Emphasis"/>
        </w:rPr>
        <w:t>development</w:t>
      </w:r>
      <w:r w:rsidRPr="008868D4">
        <w:rPr>
          <w:sz w:val="8"/>
        </w:rPr>
        <w:t xml:space="preserve">. </w:t>
      </w:r>
      <w:r w:rsidRPr="008868D4">
        <w:rPr>
          <w:rStyle w:val="StyleUnderline"/>
        </w:rPr>
        <w:t>Lower-emissions</w:t>
      </w:r>
      <w:r w:rsidRPr="008868D4">
        <w:rPr>
          <w:sz w:val="8"/>
        </w:rPr>
        <w:t xml:space="preserve"> levels </w:t>
      </w:r>
      <w:r w:rsidRPr="008868D4">
        <w:rPr>
          <w:rStyle w:val="StyleUnderline"/>
        </w:rPr>
        <w:t xml:space="preserve">associated with curtailed development </w:t>
      </w:r>
      <w:r w:rsidRPr="008868D4">
        <w:rPr>
          <w:rStyle w:val="Emphasis"/>
        </w:rPr>
        <w:t>will not provide</w:t>
      </w:r>
      <w:r w:rsidRPr="008868D4">
        <w:rPr>
          <w:rStyle w:val="StyleUnderline"/>
        </w:rPr>
        <w:t xml:space="preserve"> any meaningful amelioration</w:t>
      </w:r>
      <w:r w:rsidRPr="008868D4">
        <w:rPr>
          <w:sz w:val="8"/>
        </w:rPr>
        <w:t xml:space="preserve"> of climate extremes for many decades to come, whereas </w:t>
      </w:r>
      <w:r w:rsidRPr="008868D4">
        <w:rPr>
          <w:rStyle w:val="StyleUnderline"/>
        </w:rPr>
        <w:t>the benefits that come with development will mak</w:t>
      </w:r>
      <w:r w:rsidRPr="008868D4">
        <w:rPr>
          <w:sz w:val="8"/>
        </w:rPr>
        <w:t xml:space="preserve">e those </w:t>
      </w:r>
      <w:r w:rsidRPr="008868D4">
        <w:rPr>
          <w:rStyle w:val="StyleUnderline"/>
        </w:rPr>
        <w:t xml:space="preserve">populations substantially more resilient to climate extremes </w:t>
      </w:r>
      <w:r w:rsidRPr="008868D4">
        <w:rPr>
          <w:rStyle w:val="Emphasis"/>
        </w:rPr>
        <w:t>right now</w:t>
      </w:r>
      <w:r w:rsidRPr="008868D4">
        <w:rPr>
          <w:sz w:val="8"/>
        </w:rPr>
        <w:t>.</w:t>
      </w:r>
    </w:p>
    <w:p w14:paraId="6F592803" w14:textId="77777777" w:rsidR="00EB634C" w:rsidRPr="008868D4" w:rsidRDefault="00EB634C" w:rsidP="00EB634C">
      <w:pPr>
        <w:rPr>
          <w:sz w:val="8"/>
        </w:rPr>
      </w:pPr>
      <w:r w:rsidRPr="008868D4">
        <w:rPr>
          <w:sz w:val="8"/>
        </w:rPr>
        <w:t>Finally, the world must get serious about researching carbon removal and geoengineering and developing the international institutions and governance frameworks necessary to use them, not out of the certainty that we will eventually need them but through an abundance of caution that we might.</w:t>
      </w:r>
    </w:p>
    <w:p w14:paraId="4A60F9A5" w14:textId="77777777" w:rsidR="00EB634C" w:rsidRPr="009C47A6" w:rsidRDefault="00EB634C" w:rsidP="00EB634C">
      <w:r w:rsidRPr="008868D4">
        <w:rPr>
          <w:sz w:val="8"/>
        </w:rPr>
        <w:t xml:space="preserve">From its earliest days, climate policy and advocacy has always been predicated, sometimes explicitly and always implicitly, on the idea that climate change was a problem that could be solved. The two-degree threshold is a reflection of that impulse. In reality, </w:t>
      </w:r>
      <w:r w:rsidRPr="008868D4">
        <w:rPr>
          <w:rStyle w:val="StyleUnderline"/>
        </w:rPr>
        <w:t xml:space="preserve">climate change is now a </w:t>
      </w:r>
      <w:r w:rsidRPr="008868D4">
        <w:rPr>
          <w:rStyle w:val="Emphasis"/>
        </w:rPr>
        <w:t>permanent condition</w:t>
      </w:r>
      <w:r w:rsidRPr="008868D4">
        <w:rPr>
          <w:rStyle w:val="StyleUnderline"/>
        </w:rPr>
        <w:t xml:space="preserve"> of the human present and future</w:t>
      </w:r>
      <w:r w:rsidRPr="008868D4">
        <w:rPr>
          <w:sz w:val="8"/>
        </w:rPr>
        <w:t>, one that we will manage more or less successfully but that we will never solve. Liberating international climate policy efforts from the various constraints that the two-degree threshold imposes can’t eliminate all of the risks that climate change will bring. But doing so might allow us to manage them better.</w:t>
      </w:r>
    </w:p>
    <w:p w14:paraId="055600D8" w14:textId="77777777" w:rsidR="00EB634C" w:rsidRDefault="00EB634C" w:rsidP="00EB634C">
      <w:pPr>
        <w:rPr>
          <w:sz w:val="8"/>
        </w:rPr>
      </w:pPr>
    </w:p>
    <w:p w14:paraId="4F6B0009" w14:textId="77777777" w:rsidR="00EB634C" w:rsidRDefault="00EB634C" w:rsidP="00EB634C">
      <w:pPr>
        <w:pStyle w:val="Heading4"/>
      </w:pPr>
      <w:r>
        <w:t xml:space="preserve">National, </w:t>
      </w:r>
      <w:r w:rsidRPr="00A542E9">
        <w:rPr>
          <w:u w:val="single"/>
        </w:rPr>
        <w:t>mixed</w:t>
      </w:r>
      <w:r>
        <w:t xml:space="preserve"> economic approaches are </w:t>
      </w:r>
      <w:r w:rsidRPr="00604890">
        <w:rPr>
          <w:u w:val="single"/>
        </w:rPr>
        <w:t>key</w:t>
      </w:r>
      <w:r>
        <w:t xml:space="preserve">---totally abandoning </w:t>
      </w:r>
      <w:r w:rsidRPr="00A542E9">
        <w:t>markets</w:t>
      </w:r>
      <w:r>
        <w:t xml:space="preserve"> </w:t>
      </w:r>
      <w:r w:rsidRPr="00A542E9">
        <w:rPr>
          <w:u w:val="single"/>
        </w:rPr>
        <w:t>or</w:t>
      </w:r>
      <w:r>
        <w:t xml:space="preserve"> </w:t>
      </w:r>
      <w:r w:rsidRPr="00A542E9">
        <w:t>centralized planning</w:t>
      </w:r>
      <w:r>
        <w:t xml:space="preserve"> </w:t>
      </w:r>
      <w:r w:rsidRPr="00A542E9">
        <w:rPr>
          <w:u w:val="single"/>
        </w:rPr>
        <w:t>misreads</w:t>
      </w:r>
      <w:r>
        <w:t xml:space="preserve"> the </w:t>
      </w:r>
      <w:r w:rsidRPr="00A542E9">
        <w:rPr>
          <w:u w:val="single"/>
        </w:rPr>
        <w:t>history</w:t>
      </w:r>
      <w:r>
        <w:t xml:space="preserve"> of energy policy </w:t>
      </w:r>
    </w:p>
    <w:p w14:paraId="56ED417E" w14:textId="77777777" w:rsidR="00EB634C" w:rsidRPr="006445DC" w:rsidRDefault="00EB634C" w:rsidP="00EB634C">
      <w:r w:rsidRPr="00574D71">
        <w:rPr>
          <w:rStyle w:val="Style13ptBold"/>
        </w:rPr>
        <w:t>Dallavalle and Parenti 19</w:t>
      </w:r>
      <w:r>
        <w:t xml:space="preserve"> [</w:t>
      </w:r>
      <w:r w:rsidRPr="00066A2C">
        <w:rPr>
          <w:u w:val="single"/>
        </w:rPr>
        <w:t>Dante Dallavalle</w:t>
      </w:r>
      <w:r>
        <w:t xml:space="preserve">---adjunct professor of economics at John Jay College, City University of New York. and </w:t>
      </w:r>
      <w:r w:rsidRPr="00066A2C">
        <w:rPr>
          <w:u w:val="single"/>
        </w:rPr>
        <w:t>Christian Parenti</w:t>
      </w:r>
      <w:r>
        <w:t xml:space="preserve">---associate professor of economics at John Jay College, City University of New York, </w:t>
      </w:r>
      <w:r>
        <w:rPr>
          <w:i/>
        </w:rPr>
        <w:t xml:space="preserve">Jacobin, </w:t>
      </w:r>
      <w:r>
        <w:t xml:space="preserve">“The Limits of “Experiencing” the Climate Crisis”, </w:t>
      </w:r>
      <w:hyperlink r:id="rId18" w:history="1">
        <w:r w:rsidRPr="00527EF7">
          <w:rPr>
            <w:rStyle w:val="Hyperlink"/>
          </w:rPr>
          <w:t>https://jacobinmag.com/2019/08/climate-crisis-northeast-extreme-weather/</w:t>
        </w:r>
      </w:hyperlink>
      <w:r>
        <w:t>]</w:t>
      </w:r>
    </w:p>
    <w:p w14:paraId="66F67203" w14:textId="77777777" w:rsidR="00EB634C" w:rsidRPr="002C31DE" w:rsidRDefault="00EB634C" w:rsidP="00EB634C">
      <w:pPr>
        <w:rPr>
          <w:sz w:val="8"/>
        </w:rPr>
      </w:pPr>
      <w:r w:rsidRPr="002C31DE">
        <w:rPr>
          <w:sz w:val="8"/>
        </w:rPr>
        <w:t>From Economic Illusions to Real Solutions</w:t>
      </w:r>
    </w:p>
    <w:p w14:paraId="1780C4DE" w14:textId="77777777" w:rsidR="00EB634C" w:rsidRPr="002C31DE" w:rsidRDefault="00EB634C" w:rsidP="00EB634C">
      <w:pPr>
        <w:rPr>
          <w:sz w:val="8"/>
        </w:rPr>
      </w:pPr>
      <w:r w:rsidRPr="00BC1B53">
        <w:rPr>
          <w:rStyle w:val="StyleUnderline"/>
          <w:highlight w:val="yellow"/>
        </w:rPr>
        <w:t>The key question</w:t>
      </w:r>
      <w:r w:rsidRPr="002C31DE">
        <w:rPr>
          <w:sz w:val="8"/>
        </w:rPr>
        <w:t xml:space="preserve"> in regard to climate mitigation and adaptation </w:t>
      </w:r>
      <w:r w:rsidRPr="00BC1B53">
        <w:rPr>
          <w:rStyle w:val="StyleUnderline"/>
          <w:highlight w:val="yellow"/>
        </w:rPr>
        <w:t>is:</w:t>
      </w:r>
      <w:r w:rsidRPr="00BC1B53">
        <w:rPr>
          <w:sz w:val="8"/>
          <w:highlight w:val="yellow"/>
        </w:rPr>
        <w:t xml:space="preserve"> </w:t>
      </w:r>
      <w:r w:rsidRPr="00BC1B53">
        <w:rPr>
          <w:rStyle w:val="Emphasis"/>
          <w:highlight w:val="yellow"/>
        </w:rPr>
        <w:t>what should governments do?</w:t>
      </w:r>
      <w:r w:rsidRPr="002C31DE">
        <w:rPr>
          <w:sz w:val="8"/>
        </w:rPr>
        <w:t xml:space="preserve"> The short-term answer, counter-intuitively, is: governments should do much of what they already do, but in a completely revolutionary fashion.</w:t>
      </w:r>
    </w:p>
    <w:p w14:paraId="420D4214" w14:textId="77777777" w:rsidR="00EB634C" w:rsidRPr="002C31DE" w:rsidRDefault="00EB634C" w:rsidP="00EB634C">
      <w:pPr>
        <w:rPr>
          <w:sz w:val="8"/>
        </w:rPr>
      </w:pPr>
      <w:r w:rsidRPr="002C31DE">
        <w:rPr>
          <w:sz w:val="8"/>
        </w:rPr>
        <w:t xml:space="preserve">Here again, </w:t>
      </w:r>
      <w:r w:rsidRPr="00013380">
        <w:rPr>
          <w:rStyle w:val="StyleUnderline"/>
        </w:rPr>
        <w:t>illusions distort and confuse</w:t>
      </w:r>
      <w:r w:rsidRPr="002C31DE">
        <w:rPr>
          <w:sz w:val="8"/>
        </w:rPr>
        <w:t xml:space="preserve">. As with unusually cold winter blasts amid historically high average temperatures, so too with </w:t>
      </w:r>
      <w:r w:rsidRPr="00BC1B53">
        <w:rPr>
          <w:rStyle w:val="StyleUnderline"/>
          <w:highlight w:val="yellow"/>
        </w:rPr>
        <w:t>understanding</w:t>
      </w:r>
      <w:r w:rsidRPr="00013380">
        <w:rPr>
          <w:rStyle w:val="StyleUnderline"/>
        </w:rPr>
        <w:t xml:space="preserve"> how </w:t>
      </w:r>
      <w:r w:rsidRPr="00BC1B53">
        <w:rPr>
          <w:rStyle w:val="StyleUnderline"/>
          <w:highlight w:val="yellow"/>
        </w:rPr>
        <w:t>capitalism</w:t>
      </w:r>
      <w:r w:rsidRPr="00013380">
        <w:rPr>
          <w:rStyle w:val="StyleUnderline"/>
        </w:rPr>
        <w:t xml:space="preserve"> actually functions</w:t>
      </w:r>
      <w:r w:rsidRPr="002C31DE">
        <w:rPr>
          <w:sz w:val="8"/>
        </w:rPr>
        <w:t xml:space="preserve"> — each </w:t>
      </w:r>
      <w:r w:rsidRPr="00BC1B53">
        <w:rPr>
          <w:rStyle w:val="Emphasis"/>
          <w:highlight w:val="yellow"/>
        </w:rPr>
        <w:t>requires getting be</w:t>
      </w:r>
      <w:r w:rsidRPr="00013380">
        <w:rPr>
          <w:rStyle w:val="Emphasis"/>
        </w:rPr>
        <w:t xml:space="preserve">yond the </w:t>
      </w:r>
      <w:r w:rsidRPr="00BC1B53">
        <w:rPr>
          <w:rStyle w:val="Emphasis"/>
          <w:highlight w:val="yellow"/>
        </w:rPr>
        <w:t>immediate experience of events</w:t>
      </w:r>
      <w:r w:rsidRPr="002C31DE">
        <w:rPr>
          <w:sz w:val="8"/>
        </w:rPr>
        <w:t xml:space="preserve">. Because </w:t>
      </w:r>
      <w:r w:rsidRPr="00FA2DC0">
        <w:rPr>
          <w:rStyle w:val="StyleUnderline"/>
        </w:rPr>
        <w:t xml:space="preserve">very often, </w:t>
      </w:r>
      <w:r w:rsidRPr="00BC1B53">
        <w:rPr>
          <w:rStyle w:val="StyleUnderline"/>
          <w:highlight w:val="yellow"/>
        </w:rPr>
        <w:t>isolated events</w:t>
      </w:r>
      <w:r w:rsidRPr="00FA2DC0">
        <w:rPr>
          <w:rStyle w:val="StyleUnderline"/>
        </w:rPr>
        <w:t xml:space="preserve"> and the appearances they produce </w:t>
      </w:r>
      <w:r w:rsidRPr="00BC1B53">
        <w:rPr>
          <w:rStyle w:val="StyleUnderline"/>
          <w:highlight w:val="yellow"/>
        </w:rPr>
        <w:t>are</w:t>
      </w:r>
      <w:r w:rsidRPr="00FA2DC0">
        <w:rPr>
          <w:rStyle w:val="StyleUnderline"/>
        </w:rPr>
        <w:t xml:space="preserve"> really just </w:t>
      </w:r>
      <w:r w:rsidRPr="00BC1B53">
        <w:rPr>
          <w:rStyle w:val="StyleUnderline"/>
          <w:highlight w:val="yellow"/>
        </w:rPr>
        <w:t xml:space="preserve">symptoms of </w:t>
      </w:r>
      <w:r w:rsidRPr="00BC1B53">
        <w:rPr>
          <w:rStyle w:val="Emphasis"/>
          <w:highlight w:val="yellow"/>
        </w:rPr>
        <w:t>deeper</w:t>
      </w:r>
      <w:r w:rsidRPr="00C10DEC">
        <w:rPr>
          <w:rStyle w:val="Emphasis"/>
        </w:rPr>
        <w:t>, harder to comprehend</w:t>
      </w:r>
      <w:r w:rsidRPr="00BC1B53">
        <w:rPr>
          <w:rStyle w:val="StyleUnderline"/>
          <w:highlight w:val="yellow"/>
        </w:rPr>
        <w:t xml:space="preserve"> historical dynamics</w:t>
      </w:r>
      <w:r w:rsidRPr="00BC1B53">
        <w:rPr>
          <w:sz w:val="8"/>
          <w:highlight w:val="yellow"/>
        </w:rPr>
        <w:t>.</w:t>
      </w:r>
    </w:p>
    <w:p w14:paraId="11ACD368" w14:textId="77777777" w:rsidR="00EB634C" w:rsidRPr="002C31DE" w:rsidRDefault="00EB634C" w:rsidP="00EB634C">
      <w:pPr>
        <w:rPr>
          <w:sz w:val="8"/>
        </w:rPr>
      </w:pPr>
      <w:r w:rsidRPr="006445DC">
        <w:rPr>
          <w:rStyle w:val="StyleUnderline"/>
        </w:rPr>
        <w:t xml:space="preserve">Like so much of global capitalism, </w:t>
      </w:r>
      <w:r w:rsidRPr="00BC1B53">
        <w:rPr>
          <w:rStyle w:val="StyleUnderline"/>
          <w:highlight w:val="yellow"/>
        </w:rPr>
        <w:t xml:space="preserve">the climate crisis is </w:t>
      </w:r>
      <w:r w:rsidRPr="00BC1B53">
        <w:rPr>
          <w:rStyle w:val="Emphasis"/>
          <w:highlight w:val="yellow"/>
        </w:rPr>
        <w:t>not the product of the “free market</w:t>
      </w:r>
      <w:r w:rsidRPr="002C31DE">
        <w:rPr>
          <w:sz w:val="8"/>
        </w:rPr>
        <w:t xml:space="preserve">.” </w:t>
      </w:r>
      <w:r w:rsidRPr="00FA2DC0">
        <w:rPr>
          <w:rStyle w:val="StyleUnderline"/>
        </w:rPr>
        <w:t>The</w:t>
      </w:r>
      <w:r w:rsidRPr="002C31DE">
        <w:rPr>
          <w:sz w:val="8"/>
        </w:rPr>
        <w:t xml:space="preserve"> alleged </w:t>
      </w:r>
      <w:r w:rsidRPr="00FA2DC0">
        <w:rPr>
          <w:rStyle w:val="StyleUnderline"/>
        </w:rPr>
        <w:t>free</w:t>
      </w:r>
      <w:r w:rsidRPr="002C31DE">
        <w:rPr>
          <w:sz w:val="8"/>
        </w:rPr>
        <w:t xml:space="preserve"> </w:t>
      </w:r>
      <w:r w:rsidRPr="00FA2DC0">
        <w:rPr>
          <w:rStyle w:val="StyleUnderline"/>
        </w:rPr>
        <w:t>market</w:t>
      </w:r>
      <w:r w:rsidRPr="002C31DE">
        <w:rPr>
          <w:sz w:val="8"/>
        </w:rPr>
        <w:t xml:space="preserve"> </w:t>
      </w:r>
      <w:r w:rsidRPr="00FA2DC0">
        <w:rPr>
          <w:rStyle w:val="StyleUnderline"/>
        </w:rPr>
        <w:t>is</w:t>
      </w:r>
      <w:r w:rsidRPr="002C31DE">
        <w:rPr>
          <w:sz w:val="8"/>
        </w:rPr>
        <w:t xml:space="preserve"> itself largely </w:t>
      </w:r>
      <w:r w:rsidRPr="00FA2DC0">
        <w:rPr>
          <w:rStyle w:val="StyleUnderline"/>
        </w:rPr>
        <w:t>produced by state policies</w:t>
      </w:r>
      <w:r w:rsidRPr="002C31DE">
        <w:rPr>
          <w:sz w:val="8"/>
        </w:rPr>
        <w:t xml:space="preserve">. </w:t>
      </w:r>
      <w:r w:rsidRPr="00FA2DC0">
        <w:rPr>
          <w:rStyle w:val="StyleUnderline"/>
        </w:rPr>
        <w:t>At every turn</w:t>
      </w:r>
      <w:r w:rsidRPr="002C31DE">
        <w:rPr>
          <w:sz w:val="8"/>
        </w:rPr>
        <w:t xml:space="preserve"> in its development </w:t>
      </w:r>
      <w:r w:rsidRPr="00C10DEC">
        <w:rPr>
          <w:rStyle w:val="StyleUnderline"/>
        </w:rPr>
        <w:t>capitalism has been</w:t>
      </w:r>
      <w:r w:rsidRPr="002C31DE">
        <w:rPr>
          <w:sz w:val="8"/>
        </w:rPr>
        <w:t xml:space="preserve"> structurally </w:t>
      </w:r>
      <w:r w:rsidRPr="00C10DEC">
        <w:rPr>
          <w:rStyle w:val="Emphasis"/>
        </w:rPr>
        <w:t>dependent on state policies and subsidies</w:t>
      </w:r>
      <w:r w:rsidRPr="002C31DE">
        <w:rPr>
          <w:sz w:val="8"/>
        </w:rPr>
        <w:t xml:space="preserve"> for its survival and reproduction. This is historical fact, but not something one readily “experiences” in everyday life.</w:t>
      </w:r>
    </w:p>
    <w:p w14:paraId="2E3703F7" w14:textId="77777777" w:rsidR="00EB634C" w:rsidRPr="002C31DE" w:rsidRDefault="00EB634C" w:rsidP="00EB634C">
      <w:pPr>
        <w:rPr>
          <w:sz w:val="8"/>
        </w:rPr>
      </w:pPr>
      <w:r w:rsidRPr="00C10DEC">
        <w:rPr>
          <w:rStyle w:val="Emphasis"/>
        </w:rPr>
        <w:t>Consider energy subsidies</w:t>
      </w:r>
      <w:r w:rsidRPr="002C31DE">
        <w:rPr>
          <w:sz w:val="8"/>
        </w:rPr>
        <w:t xml:space="preserve">. In May 2019 </w:t>
      </w:r>
      <w:r w:rsidRPr="00FA2DC0">
        <w:rPr>
          <w:rStyle w:val="StyleUnderline"/>
        </w:rPr>
        <w:t>the International Institute for Sustainable Development</w:t>
      </w:r>
      <w:r w:rsidRPr="002C31DE">
        <w:rPr>
          <w:sz w:val="8"/>
        </w:rPr>
        <w:t xml:space="preserve"> published a major study called, Measuring Fossil Fuel Subsidies in the Context of the Sustainable Development Goals, it </w:t>
      </w:r>
      <w:r w:rsidRPr="00FA2DC0">
        <w:rPr>
          <w:rStyle w:val="StyleUnderline"/>
        </w:rPr>
        <w:t>estimated</w:t>
      </w:r>
      <w:r w:rsidRPr="002C31DE">
        <w:rPr>
          <w:sz w:val="8"/>
        </w:rPr>
        <w:t xml:space="preserve"> global </w:t>
      </w:r>
      <w:r w:rsidRPr="00BC1B53">
        <w:rPr>
          <w:rStyle w:val="StyleUnderline"/>
        </w:rPr>
        <w:t>fossil fuel subsidies</w:t>
      </w:r>
      <w:r w:rsidRPr="00FA2DC0">
        <w:rPr>
          <w:rStyle w:val="StyleUnderline"/>
        </w:rPr>
        <w:t xml:space="preserve"> from governments</w:t>
      </w:r>
      <w:r w:rsidRPr="002C31DE">
        <w:rPr>
          <w:sz w:val="8"/>
        </w:rPr>
        <w:t xml:space="preserve"> to industry </w:t>
      </w:r>
      <w:r w:rsidRPr="00FA2DC0">
        <w:rPr>
          <w:rStyle w:val="Emphasis"/>
        </w:rPr>
        <w:t>at approximately $400 billion</w:t>
      </w:r>
      <w:r w:rsidRPr="002C31DE">
        <w:rPr>
          <w:sz w:val="8"/>
        </w:rPr>
        <w:t xml:space="preserve"> annually. </w:t>
      </w:r>
      <w:r w:rsidRPr="00BC1B53">
        <w:rPr>
          <w:rStyle w:val="StyleUnderline"/>
          <w:highlight w:val="yellow"/>
        </w:rPr>
        <w:t xml:space="preserve">Redirecting </w:t>
      </w:r>
      <w:r w:rsidRPr="00C10DEC">
        <w:rPr>
          <w:rStyle w:val="StyleUnderline"/>
        </w:rPr>
        <w:t>these</w:t>
      </w:r>
      <w:r w:rsidRPr="00BC1B53">
        <w:rPr>
          <w:rStyle w:val="StyleUnderline"/>
          <w:highlight w:val="yellow"/>
        </w:rPr>
        <w:t xml:space="preserve"> subsidies</w:t>
      </w:r>
      <w:r w:rsidRPr="002C31DE">
        <w:rPr>
          <w:sz w:val="8"/>
        </w:rPr>
        <w:t xml:space="preserve"> towards clean energy </w:t>
      </w:r>
      <w:r w:rsidRPr="00BC1B53">
        <w:rPr>
          <w:rStyle w:val="Emphasis"/>
          <w:highlight w:val="yellow"/>
        </w:rPr>
        <w:t>would radically accelerate</w:t>
      </w:r>
      <w:r w:rsidRPr="002C31DE">
        <w:rPr>
          <w:sz w:val="8"/>
        </w:rPr>
        <w:t xml:space="preserve"> the already occurring, but dangerously slow, </w:t>
      </w:r>
      <w:r w:rsidRPr="00BC1B53">
        <w:rPr>
          <w:rStyle w:val="StyleUnderline"/>
          <w:highlight w:val="yellow"/>
        </w:rPr>
        <w:t>transition off of fossil fuels</w:t>
      </w:r>
      <w:r w:rsidRPr="00BC1B53">
        <w:rPr>
          <w:sz w:val="8"/>
          <w:highlight w:val="yellow"/>
        </w:rPr>
        <w:t>.</w:t>
      </w:r>
    </w:p>
    <w:p w14:paraId="0F9FE3A4" w14:textId="77777777" w:rsidR="00EB634C" w:rsidRPr="002C31DE" w:rsidRDefault="00EB634C" w:rsidP="00EB634C">
      <w:pPr>
        <w:rPr>
          <w:sz w:val="8"/>
        </w:rPr>
      </w:pPr>
      <w:r w:rsidRPr="002C31DE">
        <w:rPr>
          <w:sz w:val="8"/>
        </w:rPr>
        <w:t xml:space="preserve">But we never “see” or “experience” this subsidy racket. Quite the contrary, </w:t>
      </w:r>
      <w:r w:rsidRPr="00BC1B53">
        <w:rPr>
          <w:rStyle w:val="StyleUnderline"/>
          <w:highlight w:val="yellow"/>
        </w:rPr>
        <w:t>the landscape of fossil fuel capitalism is</w:t>
      </w:r>
      <w:r w:rsidRPr="002C31DE">
        <w:rPr>
          <w:sz w:val="8"/>
        </w:rPr>
        <w:t xml:space="preserve"> illuminated with neon signs for Chevron, ExxonMobil, and Shell. Its roads are clogged with vehicles bearing private corporate brands like BMW, Ford, Toyota. Everywhere one is confronted by visual testaments to private economic power.</w:t>
      </w:r>
    </w:p>
    <w:p w14:paraId="03ECB3F1" w14:textId="77777777" w:rsidR="00EB634C" w:rsidRPr="002C31DE" w:rsidRDefault="00EB634C" w:rsidP="00EB634C">
      <w:pPr>
        <w:rPr>
          <w:sz w:val="8"/>
        </w:rPr>
      </w:pPr>
      <w:r w:rsidRPr="002C31DE">
        <w:rPr>
          <w:sz w:val="8"/>
        </w:rPr>
        <w:t xml:space="preserve">Yet, behind every one of these brands is a history of </w:t>
      </w:r>
      <w:r w:rsidRPr="00FA2DC0">
        <w:rPr>
          <w:rStyle w:val="Emphasis"/>
        </w:rPr>
        <w:t xml:space="preserve">public </w:t>
      </w:r>
      <w:r w:rsidRPr="00BC1B53">
        <w:rPr>
          <w:rStyle w:val="Emphasis"/>
          <w:highlight w:val="yellow"/>
        </w:rPr>
        <w:t>bailouts</w:t>
      </w:r>
      <w:r w:rsidRPr="00BC1B53">
        <w:rPr>
          <w:sz w:val="8"/>
          <w:highlight w:val="yellow"/>
        </w:rPr>
        <w:t>,</w:t>
      </w:r>
      <w:r w:rsidRPr="002C31DE">
        <w:rPr>
          <w:sz w:val="8"/>
        </w:rPr>
        <w:t xml:space="preserve"> </w:t>
      </w:r>
      <w:r w:rsidRPr="00FA2DC0">
        <w:rPr>
          <w:rStyle w:val="Emphasis"/>
        </w:rPr>
        <w:t>handouts</w:t>
      </w:r>
      <w:r w:rsidRPr="002C31DE">
        <w:rPr>
          <w:sz w:val="8"/>
        </w:rPr>
        <w:t xml:space="preserve">, </w:t>
      </w:r>
      <w:r w:rsidRPr="00BC1B53">
        <w:rPr>
          <w:rStyle w:val="Emphasis"/>
          <w:highlight w:val="yellow"/>
        </w:rPr>
        <w:t>tax breaks</w:t>
      </w:r>
      <w:r w:rsidRPr="002C31DE">
        <w:rPr>
          <w:sz w:val="8"/>
        </w:rPr>
        <w:t xml:space="preserve">, </w:t>
      </w:r>
      <w:r w:rsidRPr="00FA2DC0">
        <w:rPr>
          <w:rStyle w:val="Emphasis"/>
        </w:rPr>
        <w:t>publicly funded technological inventions</w:t>
      </w:r>
      <w:r w:rsidRPr="002C31DE">
        <w:rPr>
          <w:sz w:val="8"/>
        </w:rPr>
        <w:t xml:space="preserve">, lucrative </w:t>
      </w:r>
      <w:r w:rsidRPr="00BC1B53">
        <w:rPr>
          <w:rStyle w:val="Emphasis"/>
          <w:highlight w:val="yellow"/>
        </w:rPr>
        <w:t>public contracts</w:t>
      </w:r>
      <w:r w:rsidRPr="00BC1B53">
        <w:rPr>
          <w:sz w:val="8"/>
          <w:highlight w:val="yellow"/>
        </w:rPr>
        <w:t>,</w:t>
      </w:r>
      <w:r w:rsidRPr="002C31DE">
        <w:rPr>
          <w:sz w:val="8"/>
        </w:rPr>
        <w:t xml:space="preserve"> donated </w:t>
      </w:r>
      <w:r w:rsidRPr="00BC1B53">
        <w:rPr>
          <w:rStyle w:val="Emphasis"/>
          <w:highlight w:val="yellow"/>
        </w:rPr>
        <w:t>public land</w:t>
      </w:r>
      <w:r w:rsidRPr="002C31DE">
        <w:rPr>
          <w:sz w:val="8"/>
        </w:rPr>
        <w:t xml:space="preserve">, publicly built </w:t>
      </w:r>
      <w:r w:rsidRPr="00BC1B53">
        <w:rPr>
          <w:rStyle w:val="Emphasis"/>
          <w:highlight w:val="yellow"/>
        </w:rPr>
        <w:t>infrastructure</w:t>
      </w:r>
      <w:r w:rsidRPr="002C31DE">
        <w:rPr>
          <w:sz w:val="8"/>
        </w:rPr>
        <w:t xml:space="preserve">, and </w:t>
      </w:r>
      <w:r w:rsidRPr="00FA2DC0">
        <w:rPr>
          <w:rStyle w:val="Emphasis"/>
        </w:rPr>
        <w:t>publicly funded wars</w:t>
      </w:r>
      <w:r w:rsidRPr="002C31DE">
        <w:rPr>
          <w:sz w:val="8"/>
        </w:rPr>
        <w:t xml:space="preserve"> of conquest.</w:t>
      </w:r>
    </w:p>
    <w:p w14:paraId="2ABFE238" w14:textId="77777777" w:rsidR="00EB634C" w:rsidRPr="002C31DE" w:rsidRDefault="00EB634C" w:rsidP="00EB634C">
      <w:pPr>
        <w:rPr>
          <w:sz w:val="8"/>
        </w:rPr>
      </w:pPr>
      <w:r w:rsidRPr="00FA2DC0">
        <w:rPr>
          <w:rStyle w:val="StyleUnderline"/>
        </w:rPr>
        <w:t xml:space="preserve">Missing from the landscape are neon signs for the lavish state subsidies and public infrastructure, </w:t>
      </w:r>
      <w:r w:rsidRPr="00FA2DC0">
        <w:rPr>
          <w:rStyle w:val="Emphasis"/>
        </w:rPr>
        <w:t>the crypto-socialism that continually helps reproduce ExxonMob</w:t>
      </w:r>
      <w:r w:rsidRPr="00FA2DC0">
        <w:rPr>
          <w:rStyle w:val="StyleUnderline"/>
        </w:rPr>
        <w:t>il</w:t>
      </w:r>
      <w:r w:rsidRPr="002C31DE">
        <w:rPr>
          <w:sz w:val="8"/>
        </w:rPr>
        <w:t>, et al. Private interests appear to animate everything. But that is an illusion: experiential empiricism led astray by surface appearances, and concocted spectacle.</w:t>
      </w:r>
    </w:p>
    <w:p w14:paraId="1E5644A1" w14:textId="77777777" w:rsidR="00EB634C" w:rsidRPr="002C31DE" w:rsidRDefault="00EB634C" w:rsidP="00EB634C">
      <w:pPr>
        <w:rPr>
          <w:sz w:val="8"/>
        </w:rPr>
      </w:pPr>
      <w:r w:rsidRPr="00BC1B53">
        <w:rPr>
          <w:rStyle w:val="StyleUnderline"/>
          <w:highlight w:val="yellow"/>
        </w:rPr>
        <w:t>The</w:t>
      </w:r>
      <w:r w:rsidRPr="002C31DE">
        <w:rPr>
          <w:sz w:val="8"/>
        </w:rPr>
        <w:t xml:space="preserve"> strangely </w:t>
      </w:r>
      <w:r w:rsidRPr="00BC1B53">
        <w:rPr>
          <w:rStyle w:val="StyleUnderline"/>
          <w:highlight w:val="yellow"/>
        </w:rPr>
        <w:t>good news</w:t>
      </w:r>
      <w:r w:rsidRPr="00FA2DC0">
        <w:rPr>
          <w:rStyle w:val="StyleUnderline"/>
        </w:rPr>
        <w:t xml:space="preserve"> in this nightmare </w:t>
      </w:r>
      <w:r w:rsidRPr="00BC1B53">
        <w:rPr>
          <w:rStyle w:val="StyleUnderline"/>
          <w:highlight w:val="yellow"/>
        </w:rPr>
        <w:t>is that</w:t>
      </w:r>
      <w:r w:rsidRPr="00BC1B53">
        <w:rPr>
          <w:sz w:val="8"/>
          <w:highlight w:val="yellow"/>
        </w:rPr>
        <w:t xml:space="preserve"> </w:t>
      </w:r>
      <w:r w:rsidRPr="00BC1B53">
        <w:rPr>
          <w:rStyle w:val="StyleUnderline"/>
          <w:highlight w:val="yellow"/>
        </w:rPr>
        <w:t xml:space="preserve">the policy tools we need to build climate solutions </w:t>
      </w:r>
      <w:r w:rsidRPr="00BC1B53">
        <w:rPr>
          <w:rStyle w:val="Emphasis"/>
          <w:highlight w:val="yellow"/>
        </w:rPr>
        <w:t xml:space="preserve">already exist. </w:t>
      </w:r>
      <w:r w:rsidRPr="00BC1B53">
        <w:rPr>
          <w:rStyle w:val="StyleUnderline"/>
          <w:highlight w:val="yellow"/>
        </w:rPr>
        <w:t>They are</w:t>
      </w:r>
      <w:r w:rsidRPr="002C31DE">
        <w:rPr>
          <w:sz w:val="8"/>
        </w:rPr>
        <w:t xml:space="preserve">, in fact, </w:t>
      </w:r>
      <w:r w:rsidRPr="00BC1B53">
        <w:rPr>
          <w:rStyle w:val="Emphasis"/>
          <w:highlight w:val="yellow"/>
        </w:rPr>
        <w:t>being misused</w:t>
      </w:r>
      <w:r w:rsidRPr="00FA2DC0">
        <w:rPr>
          <w:rStyle w:val="Emphasis"/>
        </w:rPr>
        <w:t xml:space="preserve"> to drive the climate crisis</w:t>
      </w:r>
      <w:r w:rsidRPr="002C31DE">
        <w:rPr>
          <w:sz w:val="8"/>
        </w:rPr>
        <w:t>.</w:t>
      </w:r>
    </w:p>
    <w:p w14:paraId="6E93967F" w14:textId="77777777" w:rsidR="00EB634C" w:rsidRPr="002C31DE" w:rsidRDefault="00EB634C" w:rsidP="00EB634C">
      <w:pPr>
        <w:rPr>
          <w:sz w:val="8"/>
        </w:rPr>
      </w:pPr>
      <w:r w:rsidRPr="00BC1B53">
        <w:rPr>
          <w:rStyle w:val="StyleUnderline"/>
          <w:highlight w:val="yellow"/>
        </w:rPr>
        <w:t>We need states to</w:t>
      </w:r>
      <w:r w:rsidRPr="00FA2DC0">
        <w:rPr>
          <w:rStyle w:val="StyleUnderline"/>
        </w:rPr>
        <w:t xml:space="preserve"> </w:t>
      </w:r>
      <w:r w:rsidRPr="002C31DE">
        <w:rPr>
          <w:sz w:val="8"/>
        </w:rPr>
        <w:t xml:space="preserve">shape energy policy differently, by </w:t>
      </w:r>
      <w:r w:rsidRPr="00FA2DC0">
        <w:rPr>
          <w:rStyle w:val="StyleUnderline"/>
        </w:rPr>
        <w:t>penaliz</w:t>
      </w:r>
      <w:r w:rsidRPr="002C31DE">
        <w:rPr>
          <w:sz w:val="8"/>
        </w:rPr>
        <w:t xml:space="preserve">ing </w:t>
      </w:r>
      <w:r w:rsidRPr="00FA2DC0">
        <w:rPr>
          <w:rStyle w:val="StyleUnderline"/>
        </w:rPr>
        <w:t>fossil fuel production</w:t>
      </w:r>
      <w:r w:rsidRPr="002C31DE">
        <w:rPr>
          <w:sz w:val="8"/>
        </w:rPr>
        <w:t xml:space="preserve"> and use, </w:t>
      </w:r>
      <w:r w:rsidRPr="00FA2DC0">
        <w:rPr>
          <w:rStyle w:val="StyleUnderline"/>
        </w:rPr>
        <w:t>while</w:t>
      </w:r>
      <w:r w:rsidRPr="002C31DE">
        <w:rPr>
          <w:sz w:val="8"/>
        </w:rPr>
        <w:t xml:space="preserve"> radically </w:t>
      </w:r>
      <w:r w:rsidRPr="00FA2DC0">
        <w:rPr>
          <w:rStyle w:val="StyleUnderline"/>
        </w:rPr>
        <w:t>expanding subsidies for</w:t>
      </w:r>
      <w:r w:rsidRPr="002C31DE">
        <w:rPr>
          <w:sz w:val="8"/>
        </w:rPr>
        <w:t xml:space="preserve">, and public purchasing of, </w:t>
      </w:r>
      <w:r w:rsidRPr="00FA2DC0">
        <w:rPr>
          <w:rStyle w:val="Emphasis"/>
        </w:rPr>
        <w:t>clean energy</w:t>
      </w:r>
      <w:r w:rsidRPr="002C31DE">
        <w:rPr>
          <w:sz w:val="8"/>
        </w:rPr>
        <w:t xml:space="preserve"> and technology.</w:t>
      </w:r>
    </w:p>
    <w:p w14:paraId="2F018750" w14:textId="77777777" w:rsidR="00EB634C" w:rsidRPr="002C31DE" w:rsidRDefault="00EB634C" w:rsidP="00EB634C">
      <w:pPr>
        <w:rPr>
          <w:sz w:val="8"/>
        </w:rPr>
      </w:pPr>
      <w:r w:rsidRPr="002C31DE">
        <w:rPr>
          <w:rStyle w:val="StyleUnderline"/>
        </w:rPr>
        <w:t>We must use the existing apparatus</w:t>
      </w:r>
      <w:r w:rsidRPr="002C31DE">
        <w:rPr>
          <w:sz w:val="8"/>
        </w:rPr>
        <w:t xml:space="preserve"> of subsidies and planning </w:t>
      </w:r>
      <w:r w:rsidRPr="002C31DE">
        <w:rPr>
          <w:rStyle w:val="Emphasis"/>
        </w:rPr>
        <w:t xml:space="preserve">to </w:t>
      </w:r>
      <w:r w:rsidRPr="00BC1B53">
        <w:rPr>
          <w:rStyle w:val="Emphasis"/>
          <w:highlight w:val="yellow"/>
        </w:rPr>
        <w:t>shift from gray to green energy</w:t>
      </w:r>
      <w:r w:rsidRPr="002C31DE">
        <w:rPr>
          <w:sz w:val="8"/>
        </w:rPr>
        <w:t>. And we must use state policy to achieve what the late labor leader Tony Mazzocchi called “a just transition” and what others have called “climate justice.” After all, an energy transition alone will not bring social justice. One could imagine a solar-powered form of highly repressive neoliberalism.</w:t>
      </w:r>
    </w:p>
    <w:p w14:paraId="68B0E798" w14:textId="77777777" w:rsidR="00EB634C" w:rsidRPr="000B2989" w:rsidRDefault="00EB634C" w:rsidP="00EB634C">
      <w:pPr>
        <w:rPr>
          <w:rStyle w:val="StyleUnderline"/>
        </w:rPr>
      </w:pPr>
      <w:r w:rsidRPr="002C31DE">
        <w:rPr>
          <w:sz w:val="8"/>
        </w:rPr>
        <w:t xml:space="preserve">Yet there is strange empowerment in realizing that </w:t>
      </w:r>
      <w:r w:rsidRPr="00A542E9">
        <w:rPr>
          <w:rStyle w:val="Emphasis"/>
          <w:highlight w:val="yellow"/>
        </w:rPr>
        <w:t>we already live in a mixed economy</w:t>
      </w:r>
      <w:r w:rsidRPr="002C31DE">
        <w:rPr>
          <w:sz w:val="8"/>
        </w:rPr>
        <w:t xml:space="preserve">. </w:t>
      </w:r>
      <w:r w:rsidRPr="00A542E9">
        <w:rPr>
          <w:rStyle w:val="Emphasis"/>
          <w:highlight w:val="yellow"/>
        </w:rPr>
        <w:t>There is no “free market</w:t>
      </w:r>
      <w:r w:rsidRPr="002C31DE">
        <w:rPr>
          <w:rStyle w:val="Emphasis"/>
        </w:rPr>
        <w:t>” in energy.</w:t>
      </w:r>
      <w:r w:rsidRPr="002C31DE">
        <w:rPr>
          <w:sz w:val="8"/>
        </w:rPr>
        <w:t xml:space="preserve"> States are already very actively shaping energy policy, everywhere. </w:t>
      </w:r>
      <w:r w:rsidRPr="000B2989">
        <w:rPr>
          <w:rStyle w:val="StyleUnderline"/>
        </w:rPr>
        <w:t xml:space="preserve">Call it </w:t>
      </w:r>
      <w:r w:rsidRPr="00013380">
        <w:rPr>
          <w:rStyle w:val="Emphasis"/>
        </w:rPr>
        <w:t>socialism for the polluters</w:t>
      </w:r>
      <w:r w:rsidRPr="000B2989">
        <w:rPr>
          <w:rStyle w:val="StyleUnderline"/>
        </w:rPr>
        <w:t>, or gray-energy socialism.</w:t>
      </w:r>
    </w:p>
    <w:p w14:paraId="65B1A2C2" w14:textId="77777777" w:rsidR="00EB634C" w:rsidRPr="002C31DE" w:rsidRDefault="00EB634C" w:rsidP="00EB634C">
      <w:pPr>
        <w:rPr>
          <w:sz w:val="8"/>
        </w:rPr>
      </w:pPr>
      <w:r w:rsidRPr="00BC1B53">
        <w:rPr>
          <w:rStyle w:val="StyleUnderline"/>
          <w:highlight w:val="yellow"/>
        </w:rPr>
        <w:t xml:space="preserve">States will only </w:t>
      </w:r>
      <w:r w:rsidRPr="00C10DEC">
        <w:rPr>
          <w:rStyle w:val="StyleUnderline"/>
        </w:rPr>
        <w:t xml:space="preserve">drive a just energy </w:t>
      </w:r>
      <w:r w:rsidRPr="00BC1B53">
        <w:rPr>
          <w:rStyle w:val="StyleUnderline"/>
          <w:highlight w:val="yellow"/>
        </w:rPr>
        <w:t>transition toward</w:t>
      </w:r>
      <w:r w:rsidRPr="00C10DEC">
        <w:rPr>
          <w:rStyle w:val="StyleUnderline"/>
        </w:rPr>
        <w:t xml:space="preserve"> a </w:t>
      </w:r>
      <w:r w:rsidRPr="00BC1B53">
        <w:rPr>
          <w:rStyle w:val="StyleUnderline"/>
          <w:highlight w:val="yellow"/>
        </w:rPr>
        <w:t xml:space="preserve">green socialism by </w:t>
      </w:r>
      <w:r w:rsidRPr="00BC1B53">
        <w:rPr>
          <w:rStyle w:val="Emphasis"/>
          <w:highlight w:val="yellow"/>
        </w:rPr>
        <w:t>active and enlightened national planning and international coordination</w:t>
      </w:r>
      <w:r w:rsidRPr="002C31DE">
        <w:rPr>
          <w:sz w:val="8"/>
        </w:rPr>
        <w:t xml:space="preserve">, </w:t>
      </w:r>
      <w:r w:rsidRPr="00013380">
        <w:rPr>
          <w:rStyle w:val="StyleUnderline"/>
        </w:rPr>
        <w:t>and only if they are spurred on from below by well-organized and powerful social movements</w:t>
      </w:r>
      <w:r w:rsidRPr="002C31DE">
        <w:rPr>
          <w:sz w:val="8"/>
        </w:rPr>
        <w:t>.</w:t>
      </w:r>
    </w:p>
    <w:p w14:paraId="6ABDE5EF" w14:textId="77777777" w:rsidR="00EB634C" w:rsidRPr="002C31DE" w:rsidRDefault="00EB634C" w:rsidP="00EB634C">
      <w:r w:rsidRPr="002C31DE">
        <w:rPr>
          <w:sz w:val="8"/>
        </w:rPr>
        <w:t>In the United States, the land of well-funded climate denialism and folksy empiricism, those movements, alas, might not arise in full force until every region is in crisis and BosWash is both burning and flooding.</w:t>
      </w:r>
    </w:p>
    <w:p w14:paraId="122AEC86" w14:textId="77777777" w:rsidR="00EB634C" w:rsidRPr="006445DC" w:rsidRDefault="00EB634C" w:rsidP="00EB634C">
      <w:pPr>
        <w:pStyle w:val="Heading4"/>
      </w:pPr>
      <w:r>
        <w:t xml:space="preserve">Failure to forefront the necessity of </w:t>
      </w:r>
      <w:r w:rsidRPr="00A542E9">
        <w:rPr>
          <w:u w:val="single"/>
        </w:rPr>
        <w:t>planned</w:t>
      </w:r>
      <w:r>
        <w:t xml:space="preserve">, </w:t>
      </w:r>
      <w:r w:rsidRPr="00A542E9">
        <w:rPr>
          <w:u w:val="single"/>
        </w:rPr>
        <w:t>national</w:t>
      </w:r>
      <w:r>
        <w:t xml:space="preserve"> action plays to </w:t>
      </w:r>
      <w:r w:rsidRPr="00A542E9">
        <w:rPr>
          <w:u w:val="single"/>
        </w:rPr>
        <w:t>climate denialism</w:t>
      </w:r>
      <w:r>
        <w:t xml:space="preserve"> </w:t>
      </w:r>
    </w:p>
    <w:p w14:paraId="13C09D56" w14:textId="77777777" w:rsidR="00EB634C" w:rsidRDefault="00EB634C" w:rsidP="00EB634C">
      <w:r w:rsidRPr="00574D71">
        <w:rPr>
          <w:rStyle w:val="Style13ptBold"/>
        </w:rPr>
        <w:t>Dallavalle and Parenti 19</w:t>
      </w:r>
      <w:r>
        <w:t xml:space="preserve"> [</w:t>
      </w:r>
      <w:r w:rsidRPr="00066A2C">
        <w:rPr>
          <w:u w:val="single"/>
        </w:rPr>
        <w:t>Dante Dallavalle</w:t>
      </w:r>
      <w:r>
        <w:t xml:space="preserve">---adjunct professor of economics at John Jay College, City University of New York. and </w:t>
      </w:r>
      <w:r w:rsidRPr="00066A2C">
        <w:rPr>
          <w:u w:val="single"/>
        </w:rPr>
        <w:t>Christian Parenti</w:t>
      </w:r>
      <w:r>
        <w:t xml:space="preserve">---associate professor of economics at John Jay College, City University of New York, </w:t>
      </w:r>
      <w:r>
        <w:rPr>
          <w:i/>
        </w:rPr>
        <w:t xml:space="preserve">Jacobin, </w:t>
      </w:r>
      <w:r>
        <w:t xml:space="preserve">“The Limits of “Experiencing” the Climate Crisis”, </w:t>
      </w:r>
      <w:hyperlink r:id="rId19" w:history="1">
        <w:r w:rsidRPr="00527EF7">
          <w:rPr>
            <w:rStyle w:val="Hyperlink"/>
          </w:rPr>
          <w:t>https://jacobinmag.com/2019/08/climate-crisis-northeast-extreme-weather/</w:t>
        </w:r>
      </w:hyperlink>
      <w:r>
        <w:t>]</w:t>
      </w:r>
    </w:p>
    <w:p w14:paraId="5F6098BF" w14:textId="77777777" w:rsidR="00EB634C" w:rsidRPr="002C31DE" w:rsidRDefault="00EB634C" w:rsidP="00EB634C">
      <w:pPr>
        <w:rPr>
          <w:sz w:val="8"/>
        </w:rPr>
      </w:pPr>
      <w:r w:rsidRPr="002C31DE">
        <w:rPr>
          <w:sz w:val="8"/>
        </w:rPr>
        <w:t xml:space="preserve">While most of the world bakes, burns, and floods, the US East Coast, the cockpit of American capitalism, has largely avoided extreme weather events, lulling many into a false sense of security. </w:t>
      </w:r>
      <w:r w:rsidRPr="00BC1B53">
        <w:rPr>
          <w:rStyle w:val="StyleUnderline"/>
          <w:highlight w:val="yellow"/>
        </w:rPr>
        <w:t>Confronting</w:t>
      </w:r>
      <w:r w:rsidRPr="002C31DE">
        <w:rPr>
          <w:sz w:val="8"/>
        </w:rPr>
        <w:t xml:space="preserve"> the </w:t>
      </w:r>
      <w:r w:rsidRPr="00BC1B53">
        <w:rPr>
          <w:rStyle w:val="StyleUnderline"/>
          <w:highlight w:val="yellow"/>
        </w:rPr>
        <w:t>climate</w:t>
      </w:r>
      <w:r w:rsidRPr="002C31DE">
        <w:rPr>
          <w:sz w:val="8"/>
        </w:rPr>
        <w:t xml:space="preserve"> crisis </w:t>
      </w:r>
      <w:r w:rsidRPr="00BC1B53">
        <w:rPr>
          <w:rStyle w:val="Emphasis"/>
          <w:highlight w:val="yellow"/>
        </w:rPr>
        <w:t>requires thinking beyond</w:t>
      </w:r>
      <w:r w:rsidRPr="00BC1B53">
        <w:rPr>
          <w:sz w:val="8"/>
          <w:highlight w:val="yellow"/>
        </w:rPr>
        <w:t xml:space="preserve"> </w:t>
      </w:r>
      <w:r w:rsidRPr="00BC1B53">
        <w:rPr>
          <w:rStyle w:val="StyleUnderline"/>
          <w:highlight w:val="yellow"/>
        </w:rPr>
        <w:t>our everyday experiences</w:t>
      </w:r>
      <w:r w:rsidRPr="00BC1B53">
        <w:rPr>
          <w:sz w:val="8"/>
          <w:highlight w:val="yellow"/>
        </w:rPr>
        <w:t>.</w:t>
      </w:r>
    </w:p>
    <w:p w14:paraId="17D0D38C" w14:textId="77777777" w:rsidR="00EB634C" w:rsidRPr="002C31DE" w:rsidRDefault="00EB634C" w:rsidP="00EB634C">
      <w:pPr>
        <w:rPr>
          <w:sz w:val="8"/>
        </w:rPr>
      </w:pPr>
      <w:r w:rsidRPr="00C10DEC">
        <w:rPr>
          <w:rStyle w:val="StyleUnderline"/>
        </w:rPr>
        <w:t xml:space="preserve">July 2019 was the </w:t>
      </w:r>
      <w:r w:rsidRPr="00C10DEC">
        <w:rPr>
          <w:rStyle w:val="Emphasis"/>
        </w:rPr>
        <w:t>hottest month</w:t>
      </w:r>
      <w:r w:rsidRPr="00C10DEC">
        <w:rPr>
          <w:rStyle w:val="StyleUnderline"/>
        </w:rPr>
        <w:t xml:space="preserve"> ever recorded</w:t>
      </w:r>
      <w:r w:rsidRPr="002C31DE">
        <w:rPr>
          <w:sz w:val="8"/>
        </w:rPr>
        <w:t xml:space="preserve">. Across much of the planet, the </w:t>
      </w:r>
      <w:r w:rsidRPr="00574D71">
        <w:rPr>
          <w:rStyle w:val="StyleUnderline"/>
        </w:rPr>
        <w:t>summer offered glimpses of</w:t>
      </w:r>
      <w:r w:rsidRPr="002C31DE">
        <w:rPr>
          <w:sz w:val="8"/>
        </w:rPr>
        <w:t xml:space="preserve"> the </w:t>
      </w:r>
      <w:r w:rsidRPr="00574D71">
        <w:rPr>
          <w:rStyle w:val="StyleUnderline"/>
        </w:rPr>
        <w:t>hellscape promised by</w:t>
      </w:r>
      <w:r w:rsidRPr="002C31DE">
        <w:rPr>
          <w:sz w:val="8"/>
        </w:rPr>
        <w:t xml:space="preserve"> our civilization’s current “</w:t>
      </w:r>
      <w:r w:rsidRPr="00574D71">
        <w:rPr>
          <w:rStyle w:val="Emphasis"/>
        </w:rPr>
        <w:t>business as usual</w:t>
      </w:r>
      <w:r w:rsidRPr="002C31DE">
        <w:rPr>
          <w:sz w:val="8"/>
        </w:rPr>
        <w:t>” approach to the climate crisis.</w:t>
      </w:r>
    </w:p>
    <w:p w14:paraId="41505483" w14:textId="77777777" w:rsidR="00EB634C" w:rsidRPr="002C31DE" w:rsidRDefault="00EB634C" w:rsidP="00EB634C">
      <w:pPr>
        <w:rPr>
          <w:sz w:val="8"/>
        </w:rPr>
      </w:pPr>
      <w:r w:rsidRPr="002C31DE">
        <w:rPr>
          <w:sz w:val="8"/>
        </w:rPr>
        <w:t>Another summer, another terrible warning. And yet, there is little political response. Solutions move slowly, if at all.</w:t>
      </w:r>
    </w:p>
    <w:p w14:paraId="41C6F756" w14:textId="77777777" w:rsidR="00EB634C" w:rsidRPr="002C31DE" w:rsidRDefault="00EB634C" w:rsidP="00EB634C">
      <w:pPr>
        <w:rPr>
          <w:sz w:val="8"/>
        </w:rPr>
      </w:pPr>
      <w:r w:rsidRPr="00BC1B53">
        <w:rPr>
          <w:rStyle w:val="StyleUnderline"/>
          <w:highlight w:val="yellow"/>
        </w:rPr>
        <w:t>Central in this dilemma is the</w:t>
      </w:r>
      <w:r w:rsidRPr="00574D71">
        <w:rPr>
          <w:rStyle w:val="StyleUnderline"/>
        </w:rPr>
        <w:t xml:space="preserve"> problem of </w:t>
      </w:r>
      <w:r w:rsidRPr="00574D71">
        <w:rPr>
          <w:rStyle w:val="Emphasis"/>
        </w:rPr>
        <w:t>experience</w:t>
      </w:r>
      <w:r w:rsidRPr="002C31DE">
        <w:rPr>
          <w:sz w:val="8"/>
        </w:rPr>
        <w:t xml:space="preserve">; </w:t>
      </w:r>
      <w:r w:rsidRPr="00FA2DC0">
        <w:rPr>
          <w:rStyle w:val="StyleUnderline"/>
        </w:rPr>
        <w:t xml:space="preserve">or rather the </w:t>
      </w:r>
      <w:r w:rsidRPr="00BC1B53">
        <w:rPr>
          <w:rStyle w:val="Emphasis"/>
          <w:highlight w:val="yellow"/>
        </w:rPr>
        <w:t>limited utility of experience alone</w:t>
      </w:r>
      <w:r w:rsidRPr="00BC1B53">
        <w:rPr>
          <w:rStyle w:val="StyleUnderline"/>
          <w:highlight w:val="yellow"/>
        </w:rPr>
        <w:t xml:space="preserve"> </w:t>
      </w:r>
      <w:r w:rsidRPr="00C10DEC">
        <w:rPr>
          <w:rStyle w:val="StyleUnderline"/>
        </w:rPr>
        <w:t>in understanding both the scientific realities of climate change and the political-economic realities</w:t>
      </w:r>
      <w:r w:rsidRPr="002C31DE">
        <w:rPr>
          <w:sz w:val="8"/>
        </w:rPr>
        <w:t xml:space="preserve"> of its causes and possible solutions.</w:t>
      </w:r>
    </w:p>
    <w:p w14:paraId="090B7E9B" w14:textId="77777777" w:rsidR="00EB634C" w:rsidRPr="002C31DE" w:rsidRDefault="00EB634C" w:rsidP="00EB634C">
      <w:pPr>
        <w:rPr>
          <w:sz w:val="8"/>
        </w:rPr>
      </w:pPr>
      <w:r w:rsidRPr="002C31DE">
        <w:rPr>
          <w:sz w:val="8"/>
        </w:rPr>
        <w:t>As Karl Marx put it: “If there were no difference between essence and appearance, there would be no need for science.”</w:t>
      </w:r>
    </w:p>
    <w:p w14:paraId="1904A40D" w14:textId="77777777" w:rsidR="00EB634C" w:rsidRPr="002C31DE" w:rsidRDefault="00EB634C" w:rsidP="00EB634C">
      <w:pPr>
        <w:rPr>
          <w:sz w:val="8"/>
        </w:rPr>
      </w:pPr>
      <w:r w:rsidRPr="002C31DE">
        <w:rPr>
          <w:sz w:val="8"/>
        </w:rPr>
        <w:t>Let us begin with the weather and then address the economy.</w:t>
      </w:r>
    </w:p>
    <w:p w14:paraId="621652D9" w14:textId="77777777" w:rsidR="00EB634C" w:rsidRPr="002C31DE" w:rsidRDefault="00EB634C" w:rsidP="00EB634C">
      <w:pPr>
        <w:rPr>
          <w:sz w:val="8"/>
        </w:rPr>
      </w:pPr>
      <w:r w:rsidRPr="002C31DE">
        <w:rPr>
          <w:sz w:val="8"/>
        </w:rPr>
        <w:t>Extreme Peripheries</w:t>
      </w:r>
    </w:p>
    <w:p w14:paraId="0D753DA8" w14:textId="77777777" w:rsidR="00EB634C" w:rsidRDefault="00EB634C" w:rsidP="00EB634C">
      <w:pPr>
        <w:rPr>
          <w:rStyle w:val="StyleUnderline"/>
        </w:rPr>
      </w:pPr>
      <w:r w:rsidRPr="00BC1B53">
        <w:rPr>
          <w:rStyle w:val="StyleUnderline"/>
          <w:highlight w:val="yellow"/>
        </w:rPr>
        <w:t>In India</w:t>
      </w:r>
      <w:r w:rsidRPr="002C31DE">
        <w:rPr>
          <w:sz w:val="8"/>
        </w:rPr>
        <w:t xml:space="preserve">, this </w:t>
      </w:r>
      <w:r w:rsidRPr="00FA2DC0">
        <w:rPr>
          <w:rStyle w:val="StyleUnderline"/>
        </w:rPr>
        <w:t>summer brought record-breaking monsoon rains and mass flooding</w:t>
      </w:r>
      <w:r w:rsidRPr="002C31DE">
        <w:rPr>
          <w:sz w:val="8"/>
        </w:rPr>
        <w:t xml:space="preserve">. </w:t>
      </w:r>
      <w:r w:rsidRPr="00BC1B53">
        <w:rPr>
          <w:rStyle w:val="Emphasis"/>
          <w:highlight w:val="yellow"/>
        </w:rPr>
        <w:t>Three million people were displaced</w:t>
      </w:r>
      <w:r w:rsidRPr="002C31DE">
        <w:rPr>
          <w:sz w:val="8"/>
        </w:rPr>
        <w:t xml:space="preserve">, whole villages destroyed, many scores killed. Across the Arctic, </w:t>
      </w:r>
      <w:r w:rsidRPr="00FA2DC0">
        <w:rPr>
          <w:rStyle w:val="StyleUnderline"/>
        </w:rPr>
        <w:t>from Siberia to Alaska</w:t>
      </w:r>
      <w:r w:rsidRPr="002C31DE">
        <w:rPr>
          <w:sz w:val="8"/>
        </w:rPr>
        <w:t xml:space="preserve"> and the Canadian Yukon, </w:t>
      </w:r>
      <w:r w:rsidRPr="00BC1B53">
        <w:rPr>
          <w:rStyle w:val="StyleUnderline"/>
          <w:highlight w:val="yellow"/>
        </w:rPr>
        <w:t>hot weather</w:t>
      </w:r>
      <w:r w:rsidRPr="002C31DE">
        <w:rPr>
          <w:sz w:val="8"/>
        </w:rPr>
        <w:t xml:space="preserve"> has </w:t>
      </w:r>
      <w:r w:rsidRPr="00BC1B53">
        <w:rPr>
          <w:rStyle w:val="StyleUnderline"/>
          <w:highlight w:val="yellow"/>
        </w:rPr>
        <w:t>spurred</w:t>
      </w:r>
      <w:r w:rsidRPr="002C31DE">
        <w:rPr>
          <w:sz w:val="8"/>
        </w:rPr>
        <w:t xml:space="preserve"> on </w:t>
      </w:r>
      <w:r w:rsidRPr="00FA2DC0">
        <w:rPr>
          <w:rStyle w:val="StyleUnderline"/>
        </w:rPr>
        <w:t xml:space="preserve">an </w:t>
      </w:r>
      <w:r w:rsidRPr="00BC1B53">
        <w:rPr>
          <w:rStyle w:val="Emphasis"/>
          <w:highlight w:val="yellow"/>
        </w:rPr>
        <w:t>unprecedented</w:t>
      </w:r>
      <w:r w:rsidRPr="00BC1B53">
        <w:rPr>
          <w:rStyle w:val="StyleUnderline"/>
          <w:highlight w:val="yellow"/>
        </w:rPr>
        <w:t xml:space="preserve"> number of </w:t>
      </w:r>
      <w:r w:rsidRPr="00BC1B53">
        <w:rPr>
          <w:rStyle w:val="Emphasis"/>
          <w:highlight w:val="yellow"/>
        </w:rPr>
        <w:t>fires</w:t>
      </w:r>
      <w:r w:rsidRPr="002C31DE">
        <w:rPr>
          <w:sz w:val="8"/>
        </w:rPr>
        <w:t xml:space="preserve">. </w:t>
      </w:r>
      <w:r w:rsidRPr="00FA2DC0">
        <w:rPr>
          <w:rStyle w:val="Emphasis"/>
        </w:rPr>
        <w:t>Even Greenland had fires</w:t>
      </w:r>
      <w:r w:rsidRPr="002C31DE">
        <w:rPr>
          <w:sz w:val="8"/>
        </w:rPr>
        <w:t xml:space="preserve">. By mid-summer between 250 and </w:t>
      </w:r>
      <w:r w:rsidRPr="00FA2DC0">
        <w:rPr>
          <w:rStyle w:val="StyleUnderline"/>
        </w:rPr>
        <w:t>300 fire “hot spots” were being recorded</w:t>
      </w:r>
      <w:r w:rsidRPr="002C31DE">
        <w:rPr>
          <w:sz w:val="8"/>
        </w:rPr>
        <w:t xml:space="preserve"> everyday — four to five times higher than most previous years. </w:t>
      </w:r>
      <w:r w:rsidRPr="00FA2DC0">
        <w:rPr>
          <w:rStyle w:val="StyleUnderline"/>
        </w:rPr>
        <w:t>In Siberia</w:t>
      </w:r>
      <w:r w:rsidRPr="002C31DE">
        <w:rPr>
          <w:sz w:val="8"/>
        </w:rPr>
        <w:t xml:space="preserve">, as July ended, about three million hectares, or </w:t>
      </w:r>
      <w:r w:rsidRPr="00FA2DC0">
        <w:rPr>
          <w:rStyle w:val="StyleUnderline"/>
        </w:rPr>
        <w:t xml:space="preserve">an area larger than Massachusetts and Rhode Island combined, was </w:t>
      </w:r>
      <w:r w:rsidRPr="00FA2DC0">
        <w:rPr>
          <w:rStyle w:val="Emphasis"/>
        </w:rPr>
        <w:t>burning</w:t>
      </w:r>
      <w:r w:rsidRPr="00FA2DC0">
        <w:rPr>
          <w:rStyle w:val="StyleUnderline"/>
        </w:rPr>
        <w:t>.</w:t>
      </w:r>
    </w:p>
    <w:p w14:paraId="65CAFBF1" w14:textId="77777777" w:rsidR="00EB634C" w:rsidRPr="002C31DE" w:rsidRDefault="00EB634C" w:rsidP="00EB634C">
      <w:pPr>
        <w:rPr>
          <w:sz w:val="8"/>
        </w:rPr>
      </w:pPr>
      <w:r w:rsidRPr="002C31DE">
        <w:rPr>
          <w:sz w:val="8"/>
        </w:rPr>
        <w:t>Worse yet, soot and ash from the fires, traveling hundreds of miles and settling upon Arctic ice will, by darkening the ice, absorb more heat and accelerate melting. On the first day of August, Greenland’s ice sheet released an estimated 12.5 billion tons of ice into the ocean, the largest single-day volume loss on record. As one climate scientist pointed out, the amount of ice lost on July 31 and August 1 was enough to cover Florida in almost five inches of water.</w:t>
      </w:r>
    </w:p>
    <w:p w14:paraId="3730494F" w14:textId="77777777" w:rsidR="00EB634C" w:rsidRPr="002C31DE" w:rsidRDefault="00EB634C" w:rsidP="00EB634C">
      <w:pPr>
        <w:rPr>
          <w:sz w:val="8"/>
        </w:rPr>
      </w:pPr>
      <w:r w:rsidRPr="002C31DE">
        <w:rPr>
          <w:sz w:val="8"/>
        </w:rPr>
        <w:t>Rapid ice sheet melting means rapidly rising sea levels. According to one recent report polar ice sheet melting has already contributed a half-inch of sea-level rise since 1972. And in a sign of acceleration half of that total occurred in only the last eight years.</w:t>
      </w:r>
    </w:p>
    <w:p w14:paraId="52791FBC" w14:textId="77777777" w:rsidR="00EB634C" w:rsidRPr="002C31DE" w:rsidRDefault="00EB634C" w:rsidP="00EB634C">
      <w:pPr>
        <w:rPr>
          <w:sz w:val="8"/>
        </w:rPr>
      </w:pPr>
      <w:r w:rsidRPr="002C31DE">
        <w:rPr>
          <w:sz w:val="8"/>
        </w:rPr>
        <w:t>Strange Calm in The Northeast</w:t>
      </w:r>
    </w:p>
    <w:p w14:paraId="0BC34671" w14:textId="77777777" w:rsidR="00EB634C" w:rsidRPr="002C31DE" w:rsidRDefault="00EB634C" w:rsidP="00EB634C">
      <w:pPr>
        <w:rPr>
          <w:sz w:val="8"/>
        </w:rPr>
      </w:pPr>
      <w:r w:rsidRPr="00BC1B53">
        <w:rPr>
          <w:rStyle w:val="StyleUnderline"/>
        </w:rPr>
        <w:t>Amidst this panorama of doom appears a grave political irony</w:t>
      </w:r>
      <w:r w:rsidRPr="00BC1B53">
        <w:rPr>
          <w:sz w:val="8"/>
        </w:rPr>
        <w:t xml:space="preserve">: </w:t>
      </w:r>
      <w:r w:rsidRPr="00BC1B53">
        <w:rPr>
          <w:rStyle w:val="StyleUnderline"/>
        </w:rPr>
        <w:t>the US</w:t>
      </w:r>
      <w:r w:rsidRPr="00FA2DC0">
        <w:rPr>
          <w:rStyle w:val="StyleUnderline"/>
        </w:rPr>
        <w:t xml:space="preserve"> Northeast and mid-Atlantic</w:t>
      </w:r>
      <w:r w:rsidRPr="002C31DE">
        <w:rPr>
          <w:sz w:val="8"/>
        </w:rPr>
        <w:t xml:space="preserve">, though they have experienced very dramatic average warming as well as record-breaking winter cold snaps recently, </w:t>
      </w:r>
      <w:r w:rsidRPr="00FA2DC0">
        <w:rPr>
          <w:rStyle w:val="StyleUnderline"/>
        </w:rPr>
        <w:t>have</w:t>
      </w:r>
      <w:r w:rsidRPr="002C31DE">
        <w:rPr>
          <w:sz w:val="8"/>
        </w:rPr>
        <w:t xml:space="preserve"> largely </w:t>
      </w:r>
      <w:r w:rsidRPr="00FA2DC0">
        <w:rPr>
          <w:rStyle w:val="Emphasis"/>
        </w:rPr>
        <w:t>avoided truly destructive extreme weather</w:t>
      </w:r>
      <w:r w:rsidRPr="002C31DE">
        <w:rPr>
          <w:sz w:val="8"/>
        </w:rPr>
        <w:t xml:space="preserve"> events since Superstorm Sandy in 2012.</w:t>
      </w:r>
    </w:p>
    <w:p w14:paraId="5D721A0A" w14:textId="77777777" w:rsidR="00EB634C" w:rsidRPr="002C31DE" w:rsidRDefault="00EB634C" w:rsidP="00EB634C">
      <w:pPr>
        <w:rPr>
          <w:sz w:val="8"/>
        </w:rPr>
      </w:pPr>
      <w:r w:rsidRPr="00BC1B53">
        <w:rPr>
          <w:rStyle w:val="StyleUnderline"/>
          <w:highlight w:val="yellow"/>
        </w:rPr>
        <w:t>California suffers regular</w:t>
      </w:r>
      <w:r w:rsidRPr="002C31DE">
        <w:rPr>
          <w:sz w:val="8"/>
        </w:rPr>
        <w:t xml:space="preserve"> massive </w:t>
      </w:r>
      <w:r w:rsidRPr="00BC1B53">
        <w:rPr>
          <w:rStyle w:val="StyleUnderline"/>
          <w:highlight w:val="yellow"/>
        </w:rPr>
        <w:t>forest fires</w:t>
      </w:r>
      <w:r w:rsidRPr="002C31DE">
        <w:rPr>
          <w:sz w:val="8"/>
        </w:rPr>
        <w:t xml:space="preserve">, much of </w:t>
      </w:r>
      <w:r w:rsidRPr="00BC1B53">
        <w:rPr>
          <w:rStyle w:val="Emphasis"/>
          <w:highlight w:val="yellow"/>
        </w:rPr>
        <w:t>the Midwest is water logged and ripped up by tornadoes</w:t>
      </w:r>
      <w:r w:rsidRPr="002C31DE">
        <w:rPr>
          <w:sz w:val="8"/>
        </w:rPr>
        <w:t xml:space="preserve">, </w:t>
      </w:r>
      <w:r w:rsidRPr="00BC1B53">
        <w:rPr>
          <w:rStyle w:val="StyleUnderline"/>
          <w:highlight w:val="yellow"/>
        </w:rPr>
        <w:t>the Gulf Coast</w:t>
      </w:r>
      <w:r w:rsidRPr="00FA2DC0">
        <w:rPr>
          <w:rStyle w:val="StyleUnderline"/>
        </w:rPr>
        <w:t xml:space="preserve"> and Carolinas </w:t>
      </w:r>
      <w:r w:rsidRPr="00BC1B53">
        <w:rPr>
          <w:rStyle w:val="StyleUnderline"/>
          <w:highlight w:val="yellow"/>
        </w:rPr>
        <w:t>have been hammered by hurricanes</w:t>
      </w:r>
      <w:r w:rsidRPr="002C31DE">
        <w:rPr>
          <w:sz w:val="8"/>
        </w:rPr>
        <w:t xml:space="preserve">. But in </w:t>
      </w:r>
      <w:r w:rsidRPr="00FA2DC0">
        <w:rPr>
          <w:rStyle w:val="StyleUnderline"/>
        </w:rPr>
        <w:t>the Northeast</w:t>
      </w:r>
      <w:r w:rsidRPr="002C31DE">
        <w:rPr>
          <w:sz w:val="8"/>
        </w:rPr>
        <w:t xml:space="preserve"> megalopolis, the BosWash Corridor, a strange illusion of </w:t>
      </w:r>
      <w:r w:rsidRPr="00FA2DC0">
        <w:rPr>
          <w:rStyle w:val="Emphasis"/>
        </w:rPr>
        <w:t>normality prevails</w:t>
      </w:r>
      <w:r w:rsidRPr="002C31DE">
        <w:rPr>
          <w:sz w:val="8"/>
        </w:rPr>
        <w:t>. Even as the Northeast has seen the greatest increase in average warming of any region in the country, it has managed to avoid prolonged, deadly, extreme heat waves.</w:t>
      </w:r>
    </w:p>
    <w:p w14:paraId="7D5DEC49" w14:textId="77777777" w:rsidR="00EB634C" w:rsidRPr="002C31DE" w:rsidRDefault="00EB634C" w:rsidP="00EB634C">
      <w:pPr>
        <w:rPr>
          <w:sz w:val="8"/>
        </w:rPr>
      </w:pPr>
      <w:r w:rsidRPr="00FA2DC0">
        <w:rPr>
          <w:rStyle w:val="StyleUnderline"/>
        </w:rPr>
        <w:t>For the fifty million people who live there</w:t>
      </w:r>
      <w:r w:rsidRPr="002C31DE">
        <w:rPr>
          <w:sz w:val="8"/>
        </w:rPr>
        <w:t xml:space="preserve"> and depend on the regional infrastructure, not suffering catastrophic floods or fires or deadly heat waves is a blessing. But this relative </w:t>
      </w:r>
      <w:r w:rsidRPr="00FA2DC0">
        <w:rPr>
          <w:rStyle w:val="StyleUnderline"/>
        </w:rPr>
        <w:t>calm</w:t>
      </w:r>
      <w:r w:rsidRPr="002C31DE">
        <w:rPr>
          <w:sz w:val="8"/>
        </w:rPr>
        <w:t xml:space="preserve"> also </w:t>
      </w:r>
      <w:r w:rsidRPr="00FA2DC0">
        <w:rPr>
          <w:rStyle w:val="StyleUnderline"/>
        </w:rPr>
        <w:t xml:space="preserve">helps instill </w:t>
      </w:r>
      <w:r w:rsidRPr="00FA2DC0">
        <w:rPr>
          <w:rStyle w:val="Emphasis"/>
        </w:rPr>
        <w:t>political somnambulism.</w:t>
      </w:r>
    </w:p>
    <w:p w14:paraId="173EB9FD" w14:textId="77777777" w:rsidR="00EB634C" w:rsidRPr="002C31DE" w:rsidRDefault="00EB634C" w:rsidP="00EB634C">
      <w:pPr>
        <w:rPr>
          <w:sz w:val="8"/>
        </w:rPr>
      </w:pPr>
      <w:r w:rsidRPr="002C31DE">
        <w:rPr>
          <w:sz w:val="8"/>
        </w:rPr>
        <w:t xml:space="preserve">Clearly </w:t>
      </w:r>
      <w:r w:rsidRPr="00BC1B53">
        <w:rPr>
          <w:rStyle w:val="StyleUnderline"/>
          <w:highlight w:val="yellow"/>
        </w:rPr>
        <w:t xml:space="preserve">polluter-funded disinformation is the </w:t>
      </w:r>
      <w:r w:rsidRPr="00BC1B53">
        <w:rPr>
          <w:rStyle w:val="Emphasis"/>
          <w:highlight w:val="yellow"/>
        </w:rPr>
        <w:t>primary reason</w:t>
      </w:r>
      <w:r w:rsidRPr="00BC1B53">
        <w:rPr>
          <w:rStyle w:val="StyleUnderline"/>
          <w:highlight w:val="yellow"/>
        </w:rPr>
        <w:t xml:space="preserve"> people are not more worried</w:t>
      </w:r>
      <w:r w:rsidRPr="002C31DE">
        <w:rPr>
          <w:sz w:val="8"/>
        </w:rPr>
        <w:t xml:space="preserve"> about climate change. But </w:t>
      </w:r>
      <w:r w:rsidRPr="00FA2DC0">
        <w:rPr>
          <w:rStyle w:val="StyleUnderline"/>
        </w:rPr>
        <w:t>the lack of catastrophic extreme weather</w:t>
      </w:r>
      <w:r w:rsidRPr="002C31DE">
        <w:rPr>
          <w:sz w:val="8"/>
        </w:rPr>
        <w:t xml:space="preserve"> in the Northeast also </w:t>
      </w:r>
      <w:r w:rsidRPr="00FA2DC0">
        <w:rPr>
          <w:rStyle w:val="StyleUnderline"/>
        </w:rPr>
        <w:t>plays a role.</w:t>
      </w:r>
    </w:p>
    <w:p w14:paraId="5C71CFFD" w14:textId="77777777" w:rsidR="00EB634C" w:rsidRPr="002C31DE" w:rsidRDefault="00EB634C" w:rsidP="00EB634C">
      <w:pPr>
        <w:rPr>
          <w:sz w:val="8"/>
        </w:rPr>
      </w:pPr>
      <w:r w:rsidRPr="00FA2DC0">
        <w:rPr>
          <w:rStyle w:val="StyleUnderline"/>
        </w:rPr>
        <w:t>All over the world</w:t>
      </w:r>
      <w:r w:rsidRPr="002C31DE">
        <w:rPr>
          <w:sz w:val="8"/>
        </w:rPr>
        <w:t xml:space="preserve">, but </w:t>
      </w:r>
      <w:r w:rsidRPr="00BC1B53">
        <w:rPr>
          <w:rStyle w:val="Emphasis"/>
          <w:highlight w:val="yellow"/>
        </w:rPr>
        <w:t>especially in the United States</w:t>
      </w:r>
      <w:r w:rsidRPr="00BC1B53">
        <w:rPr>
          <w:sz w:val="8"/>
          <w:highlight w:val="yellow"/>
        </w:rPr>
        <w:t xml:space="preserve">, </w:t>
      </w:r>
      <w:r w:rsidRPr="00BC1B53">
        <w:rPr>
          <w:rStyle w:val="StyleUnderline"/>
          <w:highlight w:val="yellow"/>
        </w:rPr>
        <w:t xml:space="preserve">people tend to discount scientific abstractions and </w:t>
      </w:r>
      <w:r w:rsidRPr="00C10DEC">
        <w:rPr>
          <w:rStyle w:val="StyleUnderline"/>
        </w:rPr>
        <w:t xml:space="preserve">instead </w:t>
      </w:r>
      <w:r w:rsidRPr="00BC1B53">
        <w:rPr>
          <w:rStyle w:val="StyleUnderline"/>
          <w:highlight w:val="yellow"/>
        </w:rPr>
        <w:t xml:space="preserve">rely on their </w:t>
      </w:r>
      <w:r w:rsidRPr="00BC1B53">
        <w:rPr>
          <w:rStyle w:val="Emphasis"/>
          <w:highlight w:val="yellow"/>
        </w:rPr>
        <w:t xml:space="preserve">own, </w:t>
      </w:r>
      <w:r w:rsidRPr="00C10DEC">
        <w:rPr>
          <w:rStyle w:val="Emphasis"/>
        </w:rPr>
        <w:t xml:space="preserve">immediate, empirical </w:t>
      </w:r>
      <w:r w:rsidRPr="00BC1B53">
        <w:rPr>
          <w:rStyle w:val="Emphasis"/>
          <w:highlight w:val="yellow"/>
        </w:rPr>
        <w:t>experience</w:t>
      </w:r>
      <w:r w:rsidRPr="002C31DE">
        <w:rPr>
          <w:sz w:val="8"/>
        </w:rPr>
        <w:t xml:space="preserve">. In the country’s most important center of political, financial, and media decision-making, this </w:t>
      </w:r>
      <w:r w:rsidRPr="00FA2DC0">
        <w:rPr>
          <w:rStyle w:val="StyleUnderline"/>
        </w:rPr>
        <w:t xml:space="preserve">obtuse empiricism </w:t>
      </w:r>
      <w:r w:rsidRPr="00FA2DC0">
        <w:rPr>
          <w:rStyle w:val="Emphasis"/>
        </w:rPr>
        <w:t>amplifies</w:t>
      </w:r>
      <w:r w:rsidRPr="00FA2DC0">
        <w:rPr>
          <w:rStyle w:val="StyleUnderline"/>
        </w:rPr>
        <w:t xml:space="preserve"> polluter-promoted political inaction.</w:t>
      </w:r>
    </w:p>
    <w:p w14:paraId="1544F5C7" w14:textId="77777777" w:rsidR="00EB634C" w:rsidRPr="002C31DE" w:rsidRDefault="00EB634C" w:rsidP="00EB634C">
      <w:pPr>
        <w:rPr>
          <w:sz w:val="8"/>
        </w:rPr>
      </w:pPr>
      <w:r w:rsidRPr="002C31DE">
        <w:rPr>
          <w:sz w:val="8"/>
        </w:rPr>
        <w:t>In other words, if Wall Street were flooding, DC’s roofs were being ripped off by monster winds, and New Jersey’s suburbs were burning while scorched black bears galloped toward the sea, we would likely see far more pushback against fossil fuel-funded disinformation. We might even see new social movements emerging among beleaguered renters, workers, and indebted homeowners. With movements we would see the more urgency and action from politicians, pundits, and other members of the professional-managerial class.</w:t>
      </w:r>
    </w:p>
    <w:p w14:paraId="1195971B" w14:textId="77777777" w:rsidR="00EB634C" w:rsidRPr="002C31DE" w:rsidRDefault="00EB634C" w:rsidP="00EB634C">
      <w:pPr>
        <w:rPr>
          <w:sz w:val="8"/>
        </w:rPr>
      </w:pPr>
      <w:r w:rsidRPr="002C31DE">
        <w:rPr>
          <w:sz w:val="8"/>
        </w:rPr>
        <w:t>Sloppy Jet Stream</w:t>
      </w:r>
    </w:p>
    <w:p w14:paraId="32D2A90C" w14:textId="77777777" w:rsidR="00EB634C" w:rsidRPr="002C31DE" w:rsidRDefault="00EB634C" w:rsidP="00EB634C">
      <w:pPr>
        <w:rPr>
          <w:sz w:val="8"/>
        </w:rPr>
      </w:pPr>
      <w:r w:rsidRPr="002C31DE">
        <w:rPr>
          <w:sz w:val="8"/>
        </w:rPr>
        <w:t>To some extent the Greenland thaw, the European heat wave, the Artic fires, even the intensity of the South Asian monsoon, and the illusion of relatively normal weather in the US Northeast, all seem to be linked by the phenomenon of an increasingly erratic northern polar jet stream.</w:t>
      </w:r>
    </w:p>
    <w:p w14:paraId="56ABFAB7" w14:textId="77777777" w:rsidR="00EB634C" w:rsidRPr="002C31DE" w:rsidRDefault="00EB634C" w:rsidP="00EB634C">
      <w:pPr>
        <w:rPr>
          <w:sz w:val="8"/>
        </w:rPr>
      </w:pPr>
      <w:r w:rsidRPr="002C31DE">
        <w:rPr>
          <w:sz w:val="8"/>
        </w:rPr>
        <w:t>Jet streams are the systems of winds that move eastward across the Earth. They are formed by a combination of the spinning of the Earth on its axis and the temperature differentials between the equator and the poles. The northern and southern hemispheres each have a polar and a subtropical jet stream. The northern polar jet stream plays a major role in governing day-to-day weather across the northern hemisphere.</w:t>
      </w:r>
    </w:p>
    <w:p w14:paraId="1EBE11A7" w14:textId="77777777" w:rsidR="00EB634C" w:rsidRPr="002C31DE" w:rsidRDefault="00EB634C" w:rsidP="00EB634C">
      <w:pPr>
        <w:rPr>
          <w:sz w:val="8"/>
        </w:rPr>
      </w:pPr>
      <w:r w:rsidRPr="002C31DE">
        <w:rPr>
          <w:sz w:val="8"/>
        </w:rPr>
        <w:t>The bigger the differences in temperature between masses of air, the stronger and faster are the winds of the jet streams. But now, anthropogenic climate change is heating the poles faster than the lower latitudes; and the Arctic is heating faster than anywhere else.</w:t>
      </w:r>
    </w:p>
    <w:p w14:paraId="7CB7FEF8" w14:textId="77777777" w:rsidR="00EB634C" w:rsidRPr="002C31DE" w:rsidRDefault="00EB634C" w:rsidP="00EB634C">
      <w:pPr>
        <w:rPr>
          <w:sz w:val="8"/>
        </w:rPr>
      </w:pPr>
      <w:r w:rsidRPr="002C31DE">
        <w:rPr>
          <w:sz w:val="8"/>
        </w:rPr>
        <w:t>This northern warming diminishes the temperature differentials that power the northern polar jet stream. As the northern jet stream weakens, it slows. As it slows, it starts to wobble and shift course. Or at least that is one prominent scientific theory attempting to explain the increasingly weird and wavy behavior of the northern jet stream.</w:t>
      </w:r>
    </w:p>
    <w:p w14:paraId="39BD5EFD" w14:textId="77777777" w:rsidR="00EB634C" w:rsidRPr="002C31DE" w:rsidRDefault="00EB634C" w:rsidP="00EB634C">
      <w:pPr>
        <w:rPr>
          <w:sz w:val="8"/>
        </w:rPr>
      </w:pPr>
      <w:r w:rsidRPr="002C31DE">
        <w:rPr>
          <w:sz w:val="8"/>
        </w:rPr>
        <w:t>Scientific debate about jet stream patterns is hampered, in part, by lack of detailed historical data. Unlike surface temperatures and sea levels, the jet streams, occurring as they do up in the atmosphere, have not been measured in great detail over a long period.</w:t>
      </w:r>
    </w:p>
    <w:p w14:paraId="30F1E328" w14:textId="77777777" w:rsidR="00EB634C" w:rsidRPr="002C31DE" w:rsidRDefault="00EB634C" w:rsidP="00EB634C">
      <w:pPr>
        <w:rPr>
          <w:sz w:val="8"/>
        </w:rPr>
      </w:pPr>
      <w:r w:rsidRPr="002C31DE">
        <w:rPr>
          <w:sz w:val="8"/>
        </w:rPr>
        <w:t>This sloppier, meandering northern jet stream seems to be shifting further north over Europe and Russia, allowing hot air to push up from the south. This summer’s European heat wave is associated with this trapped or “blocked” jet stream. This pattern of warm, dry air reaching unusually far north is also accelerating the rapid melting of Greenland’s ice sheet.</w:t>
      </w:r>
    </w:p>
    <w:p w14:paraId="4AA447CD" w14:textId="77777777" w:rsidR="00EB634C" w:rsidRPr="002C31DE" w:rsidRDefault="00EB634C" w:rsidP="00EB634C">
      <w:pPr>
        <w:rPr>
          <w:sz w:val="8"/>
        </w:rPr>
      </w:pPr>
      <w:r w:rsidRPr="002C31DE">
        <w:rPr>
          <w:sz w:val="8"/>
        </w:rPr>
        <w:t>But for the last half-decade or so the jet stream over the East Coast of North America has been normal and even sometimes dipped unusually far south relative to the whole pattern, pulling down cool polar air with it, occasionally giving us those old-school wintertime polar blasts. Along with fewer hurricanes making landfall, all of this is providing the Northeast megalopolis with the illusion of normal weather.</w:t>
      </w:r>
    </w:p>
    <w:p w14:paraId="1B636E3F" w14:textId="77777777" w:rsidR="00EB634C" w:rsidRPr="002C31DE" w:rsidRDefault="00EB634C" w:rsidP="00EB634C">
      <w:pPr>
        <w:rPr>
          <w:sz w:val="8"/>
        </w:rPr>
      </w:pPr>
      <w:r w:rsidRPr="002C31DE">
        <w:rPr>
          <w:sz w:val="8"/>
        </w:rPr>
        <w:t>We say “illusion” because, as the Washington Post recently reported, the Northeast is actually much hotter than it was a century ago and is heating faster than anywhere else in the lower forty-eight states. In fact, the average temperature in New Jersey is now 2 degrees Celsius hotter than it was a hundred years ago.</w:t>
      </w:r>
    </w:p>
    <w:p w14:paraId="50893A82" w14:textId="77777777" w:rsidR="00EB634C" w:rsidRPr="002C31DE" w:rsidRDefault="00EB634C" w:rsidP="00EB634C">
      <w:pPr>
        <w:rPr>
          <w:sz w:val="8"/>
        </w:rPr>
      </w:pPr>
      <w:r w:rsidRPr="002C31DE">
        <w:rPr>
          <w:sz w:val="8"/>
        </w:rPr>
        <w:t>Knowledge vs. Experience</w:t>
      </w:r>
    </w:p>
    <w:p w14:paraId="3B965BFA" w14:textId="77777777" w:rsidR="00EB634C" w:rsidRPr="002C31DE" w:rsidRDefault="00EB634C" w:rsidP="00EB634C">
      <w:pPr>
        <w:rPr>
          <w:sz w:val="8"/>
        </w:rPr>
      </w:pPr>
      <w:r w:rsidRPr="002C31DE">
        <w:rPr>
          <w:sz w:val="8"/>
        </w:rPr>
        <w:t>According to Media Matters, only twenty-two of the fifty largest US newspapers covered the Intergovernmental Panel on Climate Change’s (IPCC) 2018 report. Among other things, that report announced a new, lower, threshold for dangerous climate tipping points: 1.5 degrees Celsius above preindustrial temperatures, rather than the previously estimated 2 degrees Celsius.</w:t>
      </w:r>
    </w:p>
    <w:p w14:paraId="12535BFE" w14:textId="77777777" w:rsidR="00EB634C" w:rsidRPr="002C31DE" w:rsidRDefault="00EB634C" w:rsidP="00EB634C">
      <w:pPr>
        <w:rPr>
          <w:sz w:val="8"/>
        </w:rPr>
      </w:pPr>
      <w:r w:rsidRPr="002C31DE">
        <w:rPr>
          <w:sz w:val="8"/>
        </w:rPr>
        <w:t>The failure of more than half our top newspapers to cover this is partly the product of the well-funded climate-denial machine detailed by Naomi Oreskes in her book Merchants of Doubt. And it is partly due to pressure from right-leaning owners and advertisers. And partly due to the careerist obedience of too many reporters and editors. That said, one cannot but suspect that the broader American propensity for obtuse empiricism also helps reinforce the denial.</w:t>
      </w:r>
    </w:p>
    <w:p w14:paraId="22FCCE68" w14:textId="77777777" w:rsidR="00EB634C" w:rsidRPr="002C31DE" w:rsidRDefault="00EB634C" w:rsidP="00EB634C">
      <w:pPr>
        <w:rPr>
          <w:sz w:val="8"/>
        </w:rPr>
      </w:pPr>
      <w:r w:rsidRPr="002C31DE">
        <w:rPr>
          <w:sz w:val="8"/>
        </w:rPr>
        <w:t>This obtuse empiricism is a mentality best summed up as, “If it’s not happening to me, right now, it must not really be happening.” It is the mindset displayed by fossil-fuel-funded Republican Senator Jim Inhofe throwing a snowball on the floor of the Senate during the cold and snowy February of 2015. And while it is tempting to cast climatological empiricism as a rube’s problem, the truth is we all suffer from it.</w:t>
      </w:r>
    </w:p>
    <w:p w14:paraId="578728EC" w14:textId="77777777" w:rsidR="00EB634C" w:rsidRPr="002C31DE" w:rsidRDefault="00EB634C" w:rsidP="00EB634C">
      <w:pPr>
        <w:rPr>
          <w:sz w:val="8"/>
        </w:rPr>
      </w:pPr>
      <w:r w:rsidRPr="002C31DE">
        <w:rPr>
          <w:sz w:val="8"/>
        </w:rPr>
        <w:t xml:space="preserve">Nor have our scientists always been helpful in disabusing us of our experientially based misapprehensions. </w:t>
      </w:r>
      <w:r w:rsidRPr="00936EE1">
        <w:rPr>
          <w:rStyle w:val="StyleUnderline"/>
          <w:highlight w:val="yellow"/>
        </w:rPr>
        <w:t>For too long meteorologists and climate scientists</w:t>
      </w:r>
      <w:r w:rsidRPr="002C31DE">
        <w:rPr>
          <w:sz w:val="8"/>
        </w:rPr>
        <w:t xml:space="preserve">, though transcending a simple experiential empiricism, nonetheless </w:t>
      </w:r>
      <w:r w:rsidRPr="00936EE1">
        <w:rPr>
          <w:rStyle w:val="StyleUnderline"/>
          <w:highlight w:val="yellow"/>
        </w:rPr>
        <w:t>adhered to</w:t>
      </w:r>
      <w:r w:rsidRPr="006445DC">
        <w:rPr>
          <w:rStyle w:val="StyleUnderline"/>
        </w:rPr>
        <w:t xml:space="preserve"> an </w:t>
      </w:r>
      <w:r w:rsidRPr="00936EE1">
        <w:rPr>
          <w:rStyle w:val="StyleUnderline"/>
          <w:highlight w:val="yellow"/>
        </w:rPr>
        <w:t>overly rigid</w:t>
      </w:r>
      <w:r w:rsidRPr="006445DC">
        <w:rPr>
          <w:rStyle w:val="StyleUnderline"/>
        </w:rPr>
        <w:t xml:space="preserve"> esprit de corps of </w:t>
      </w:r>
      <w:r w:rsidRPr="00936EE1">
        <w:rPr>
          <w:rStyle w:val="StyleUnderline"/>
          <w:highlight w:val="yellow"/>
        </w:rPr>
        <w:t>scientific detachment</w:t>
      </w:r>
      <w:r w:rsidRPr="002C31DE">
        <w:rPr>
          <w:sz w:val="8"/>
        </w:rPr>
        <w:t>, which caused most to stay politically mute.</w:t>
      </w:r>
    </w:p>
    <w:p w14:paraId="7739C7F6" w14:textId="77777777" w:rsidR="00EB634C" w:rsidRDefault="00EB634C" w:rsidP="00EB634C">
      <w:pPr>
        <w:rPr>
          <w:sz w:val="8"/>
        </w:rPr>
      </w:pPr>
      <w:r w:rsidRPr="002C31DE">
        <w:rPr>
          <w:sz w:val="8"/>
        </w:rPr>
        <w:t xml:space="preserve">Thankfully </w:t>
      </w:r>
      <w:r w:rsidRPr="00936EE1">
        <w:rPr>
          <w:rStyle w:val="Emphasis"/>
          <w:highlight w:val="yellow"/>
        </w:rPr>
        <w:t>that is now changing.</w:t>
      </w:r>
      <w:r w:rsidRPr="002C31DE">
        <w:rPr>
          <w:sz w:val="8"/>
        </w:rPr>
        <w:t xml:space="preserve"> Over the last two decades Jim </w:t>
      </w:r>
      <w:r w:rsidRPr="006445DC">
        <w:rPr>
          <w:rStyle w:val="StyleUnderline"/>
        </w:rPr>
        <w:t>Hansen</w:t>
      </w:r>
      <w:r w:rsidRPr="002C31DE">
        <w:rPr>
          <w:sz w:val="8"/>
        </w:rPr>
        <w:t xml:space="preserve"> has </w:t>
      </w:r>
      <w:r w:rsidRPr="006445DC">
        <w:rPr>
          <w:rStyle w:val="StyleUnderline"/>
        </w:rPr>
        <w:t>famously led the way, acting as</w:t>
      </w:r>
      <w:r w:rsidRPr="002C31DE">
        <w:rPr>
          <w:sz w:val="8"/>
        </w:rPr>
        <w:t xml:space="preserve"> something of a </w:t>
      </w:r>
      <w:r w:rsidRPr="006445DC">
        <w:rPr>
          <w:rStyle w:val="Emphasis"/>
        </w:rPr>
        <w:t>climate</w:t>
      </w:r>
      <w:r w:rsidRPr="002C31DE">
        <w:rPr>
          <w:sz w:val="8"/>
        </w:rPr>
        <w:t xml:space="preserve"> science </w:t>
      </w:r>
      <w:r w:rsidRPr="006445DC">
        <w:rPr>
          <w:rStyle w:val="Emphasis"/>
        </w:rPr>
        <w:t>Paul Revere</w:t>
      </w:r>
      <w:r w:rsidRPr="002C31DE">
        <w:rPr>
          <w:sz w:val="8"/>
        </w:rPr>
        <w:t>. In 2017, thousands of scientists marched and rallied in DC and hundreds of other cities to demand climate action. Now, Michael Mann of the Earth System Science Center at Penn State has called for better and more truthful coverage of the inextricable articulation of a changing climate and extreme weather events.</w:t>
      </w:r>
    </w:p>
    <w:p w14:paraId="7EB92D96" w14:textId="77777777" w:rsidR="00EB634C" w:rsidRDefault="00EB634C" w:rsidP="00EB634C"/>
    <w:p w14:paraId="2116D20C" w14:textId="77777777" w:rsidR="00EB634C" w:rsidRDefault="00EB634C" w:rsidP="00EB634C">
      <w:pPr>
        <w:pStyle w:val="Heading4"/>
      </w:pPr>
      <w:r>
        <w:t xml:space="preserve">You should embrace </w:t>
      </w:r>
      <w:r w:rsidRPr="0036751D">
        <w:rPr>
          <w:u w:val="single"/>
        </w:rPr>
        <w:t>pragmatic utopianism</w:t>
      </w:r>
      <w:r>
        <w:t xml:space="preserve">---prioritize a </w:t>
      </w:r>
      <w:r w:rsidRPr="006C0DB1">
        <w:rPr>
          <w:u w:val="single"/>
        </w:rPr>
        <w:t>hopeful</w:t>
      </w:r>
      <w:r>
        <w:t xml:space="preserve"> worldview </w:t>
      </w:r>
      <w:r w:rsidRPr="002A427C">
        <w:rPr>
          <w:u w:val="single"/>
        </w:rPr>
        <w:t>severed</w:t>
      </w:r>
      <w:r>
        <w:t xml:space="preserve"> from </w:t>
      </w:r>
      <w:r w:rsidRPr="00AE3AF9">
        <w:rPr>
          <w:u w:val="single"/>
        </w:rPr>
        <w:t>totalizing</w:t>
      </w:r>
      <w:r>
        <w:t xml:space="preserve"> economic systems in favor of </w:t>
      </w:r>
      <w:r w:rsidRPr="002A427C">
        <w:rPr>
          <w:u w:val="single"/>
        </w:rPr>
        <w:t>technological innovation</w:t>
      </w:r>
      <w:r>
        <w:t xml:space="preserve"> and </w:t>
      </w:r>
      <w:r w:rsidRPr="002A427C">
        <w:rPr>
          <w:u w:val="single"/>
        </w:rPr>
        <w:t>growth</w:t>
      </w:r>
      <w:r>
        <w:t xml:space="preserve"> </w:t>
      </w:r>
    </w:p>
    <w:p w14:paraId="0384E843" w14:textId="77777777" w:rsidR="00EB634C" w:rsidRPr="00131A27" w:rsidRDefault="00EB634C" w:rsidP="00EB634C">
      <w:r w:rsidRPr="00131A27">
        <w:rPr>
          <w:rStyle w:val="Style13ptBold"/>
        </w:rPr>
        <w:t>Teixeira</w:t>
      </w:r>
      <w:r>
        <w:t xml:space="preserve"> </w:t>
      </w:r>
      <w:r w:rsidRPr="00131A27">
        <w:rPr>
          <w:rStyle w:val="Style13ptBold"/>
        </w:rPr>
        <w:t>17</w:t>
      </w:r>
      <w:r>
        <w:t xml:space="preserve"> – PhD in sociology @ U W-Madison, author or co-author of six books (Ruy, 3-7, “The Optimistic Leftist: Why the 21st Century Will Be Better Than You Think,” Kindle Reader)</w:t>
      </w:r>
    </w:p>
    <w:p w14:paraId="1CCEF3E9" w14:textId="77777777" w:rsidR="00EB634C" w:rsidRPr="006C0DB1" w:rsidRDefault="00EB634C" w:rsidP="00EB634C">
      <w:pPr>
        <w:rPr>
          <w:sz w:val="10"/>
        </w:rPr>
      </w:pPr>
      <w:r w:rsidRPr="006C0DB1">
        <w:rPr>
          <w:sz w:val="10"/>
        </w:rPr>
        <w:t xml:space="preserve">But </w:t>
      </w:r>
      <w:r w:rsidRPr="005836C0">
        <w:rPr>
          <w:rStyle w:val="StyleUnderline"/>
        </w:rPr>
        <w:t xml:space="preserve">the idea of utopia can and </w:t>
      </w:r>
      <w:r w:rsidRPr="005836C0">
        <w:rPr>
          <w:rStyle w:val="Emphasis"/>
        </w:rPr>
        <w:t>should live on</w:t>
      </w:r>
      <w:r w:rsidRPr="005836C0">
        <w:rPr>
          <w:rStyle w:val="StyleUnderline"/>
        </w:rPr>
        <w:t xml:space="preserve">. </w:t>
      </w:r>
      <w:r w:rsidRPr="006C0DB1">
        <w:rPr>
          <w:sz w:val="10"/>
        </w:rPr>
        <w:t>Utopia is fundamentally an expression of humanity's ability to dream of a better world. It provides—or should provide—inspiration to those seeking social change, highlighting a model for the society they seek to create. Without that inspiration, it is more difficult to sustain long-term commitment to substantial change, which inevitably saps energy from reform efforts. Reform, after all, is about taking steps to reach goals; a utopian vision helps you decide what those goals should be. Lacking robust goals, we have been experiencing a "sticky" status quo at the very time when large-scale change is necessary to deal with problems like climate change, slow growth, economic polarization and financial instability. But things don't have to be this way</w:t>
      </w:r>
      <w:r w:rsidRPr="005836C0">
        <w:rPr>
          <w:rStyle w:val="StyleUnderline"/>
        </w:rPr>
        <w:t>. We are better situated than ever before to pursue a utopian dream that is reasonable and realistic and won't degenerate into authoritarianism or economic collapse</w:t>
      </w:r>
      <w:r w:rsidRPr="006C0DB1">
        <w:rPr>
          <w:sz w:val="10"/>
        </w:rPr>
        <w:t xml:space="preserve">. So where is the new utopian vision to inspire today's left and its emerging postindustrial coalition? </w:t>
      </w:r>
      <w:r w:rsidRPr="005836C0">
        <w:rPr>
          <w:rStyle w:val="Emphasis"/>
        </w:rPr>
        <w:t>The first task will be to reawaken hope in the future</w:t>
      </w:r>
      <w:r w:rsidRPr="006C0DB1">
        <w:rPr>
          <w:sz w:val="10"/>
        </w:rPr>
        <w:t xml:space="preserve"> by rejecting the limits and assumptions of the current debate. The key limit is not that those on today's left still embrace a socialist or (in America) a "Great Society" utopia as a concrete goal. It is rather that they have given up on end goals altogether. It is as if those old utopias are the only ones the left could ever aspire to and, since those goals are no longer feasible or desirable, the left must do without. This leads to the uninspiring vision of a society that is, at best, a little bit better than the one we have today. Hardly the stuff of dreams and movements. Moreover, the left finds itself drawn to an idealized past, since it now lacks a vision of a fundamentally better future. This generally takes the form of touting the Golden Age of the postwar welfare state, roughly the 1946—73 period, as some sort of model for society. It is true that wages and incomes rose much faster during that period than they have since, that there was far less economic inequality, that unions were much stronger and that basic institutions of the welfare state were not only safeguarded but expanded. But as utopia, that's pretty weak beer. And there is the inconvenient fact that this so-called Golden Age was not so golden for blacks, women, gays and other outsiders. (Ironically, it is this aspect of the Golden Age—a stable, traditional social order—that is recalled with fondness by many on the right and held up on their side as a sort of model.) Linked to this backward-looking viewpoint is a continued failure to grasp that the traditional working class—the bulwark of the postwar welfare state—is no longer the leading force for progress. Their place, as we have seen, has been taken by a diverse modernizing coalition that has quite a different sensibility than the traditional working class and is quite unmoved by appeals to an idealized past of happy workers with steadily rising living standards. What would inspire them is quite different and it is here that the left will have to plough new ground. </w:t>
      </w:r>
      <w:r w:rsidRPr="005836C0">
        <w:rPr>
          <w:rStyle w:val="StyleUnderline"/>
        </w:rPr>
        <w:t xml:space="preserve">The left should embrace the </w:t>
      </w:r>
      <w:r w:rsidRPr="006C0DB1">
        <w:rPr>
          <w:rStyle w:val="Emphasis"/>
        </w:rPr>
        <w:t>new findings on human nature and economics</w:t>
      </w:r>
      <w:r w:rsidRPr="005836C0">
        <w:rPr>
          <w:rStyle w:val="StyleUnderline"/>
        </w:rPr>
        <w:t>, since they provide the basis for an expansive vision of humanity's future</w:t>
      </w:r>
      <w:r w:rsidRPr="006C0DB1">
        <w:rPr>
          <w:sz w:val="10"/>
        </w:rPr>
        <w:t xml:space="preserve">. And </w:t>
      </w:r>
      <w:r w:rsidRPr="005836C0">
        <w:rPr>
          <w:rStyle w:val="StyleUnderline"/>
        </w:rPr>
        <w:t xml:space="preserve">it should </w:t>
      </w:r>
      <w:r w:rsidRPr="005836C0">
        <w:rPr>
          <w:rStyle w:val="Emphasis"/>
        </w:rPr>
        <w:t>reject the pessimistic view of progress</w:t>
      </w:r>
      <w:r w:rsidRPr="006C0DB1">
        <w:rPr>
          <w:sz w:val="10"/>
        </w:rPr>
        <w:t xml:space="preserve">, so popular among today's left, </w:t>
      </w:r>
      <w:r w:rsidRPr="005836C0">
        <w:rPr>
          <w:rStyle w:val="Emphasis"/>
        </w:rPr>
        <w:t>that confuses current problems with long-term trends</w:t>
      </w:r>
      <w:r w:rsidRPr="006C0DB1">
        <w:rPr>
          <w:sz w:val="10"/>
        </w:rPr>
        <w:t xml:space="preserve">. </w:t>
      </w:r>
      <w:r w:rsidRPr="005836C0">
        <w:rPr>
          <w:rStyle w:val="StyleUnderline"/>
        </w:rPr>
        <w:t>It is true</w:t>
      </w:r>
      <w:r w:rsidRPr="006C0DB1">
        <w:rPr>
          <w:sz w:val="10"/>
        </w:rPr>
        <w:t xml:space="preserve">, as we have seen, that rising </w:t>
      </w:r>
      <w:r w:rsidRPr="005836C0">
        <w:rPr>
          <w:rStyle w:val="StyleUnderline"/>
        </w:rPr>
        <w:t>inequality</w:t>
      </w:r>
      <w:r w:rsidRPr="006C0DB1">
        <w:rPr>
          <w:sz w:val="10"/>
        </w:rPr>
        <w:t xml:space="preserve"> in the United States and other countries </w:t>
      </w:r>
      <w:r w:rsidRPr="005836C0">
        <w:rPr>
          <w:rStyle w:val="StyleUnderline"/>
        </w:rPr>
        <w:t>has limited the benefits of</w:t>
      </w:r>
      <w:r w:rsidRPr="006C0DB1">
        <w:rPr>
          <w:sz w:val="10"/>
        </w:rPr>
        <w:t xml:space="preserve"> economic </w:t>
      </w:r>
      <w:r w:rsidRPr="005836C0">
        <w:rPr>
          <w:rStyle w:val="StyleUnderline"/>
        </w:rPr>
        <w:t>growth</w:t>
      </w:r>
      <w:r w:rsidRPr="006C0DB1">
        <w:rPr>
          <w:sz w:val="10"/>
        </w:rPr>
        <w:t xml:space="preserve">, as well as slowed that growth. </w:t>
      </w:r>
      <w:r w:rsidRPr="005836C0">
        <w:rPr>
          <w:rStyle w:val="StyleUnderline"/>
        </w:rPr>
        <w:t>It is also true that globalization has produced its share of losers</w:t>
      </w:r>
      <w:r w:rsidRPr="006C0DB1">
        <w:rPr>
          <w:sz w:val="10"/>
        </w:rPr>
        <w:t xml:space="preserve"> in the United States </w:t>
      </w:r>
      <w:r w:rsidRPr="005836C0">
        <w:rPr>
          <w:rStyle w:val="StyleUnderline"/>
        </w:rPr>
        <w:t>and</w:t>
      </w:r>
      <w:r w:rsidRPr="006C0DB1">
        <w:rPr>
          <w:sz w:val="10"/>
        </w:rPr>
        <w:t xml:space="preserve"> that globally </w:t>
      </w:r>
      <w:r w:rsidRPr="005836C0">
        <w:rPr>
          <w:rStyle w:val="StyleUnderline"/>
        </w:rPr>
        <w:t>many nations are still mired in poverty. And it is certainly true that</w:t>
      </w:r>
      <w:r>
        <w:rPr>
          <w:rStyle w:val="StyleUnderline"/>
        </w:rPr>
        <w:t>p</w:t>
      </w:r>
      <w:r w:rsidRPr="005836C0">
        <w:rPr>
          <w:rStyle w:val="StyleUnderline"/>
        </w:rPr>
        <w:t xml:space="preserve"> world economic progress has brought with it</w:t>
      </w:r>
      <w:r w:rsidRPr="006C0DB1">
        <w:rPr>
          <w:sz w:val="10"/>
        </w:rPr>
        <w:t xml:space="preserve"> serious </w:t>
      </w:r>
      <w:r w:rsidRPr="005836C0">
        <w:rPr>
          <w:rStyle w:val="StyleUnderline"/>
        </w:rPr>
        <w:t>climate problems</w:t>
      </w:r>
      <w:r w:rsidRPr="006C0DB1">
        <w:rPr>
          <w:sz w:val="10"/>
        </w:rPr>
        <w:t xml:space="preserve">. </w:t>
      </w:r>
      <w:r w:rsidRPr="005836C0">
        <w:rPr>
          <w:rStyle w:val="Emphasis"/>
        </w:rPr>
        <w:t>But</w:t>
      </w:r>
      <w:r w:rsidRPr="006C0DB1">
        <w:rPr>
          <w:sz w:val="10"/>
        </w:rPr>
        <w:t xml:space="preserve"> economic growth and globalization as </w:t>
      </w:r>
      <w:r w:rsidRPr="005836C0">
        <w:rPr>
          <w:rStyle w:val="Emphasis"/>
        </w:rPr>
        <w:t>long-term trends are still far more beneficial than harmful</w:t>
      </w:r>
      <w:r w:rsidRPr="006C0DB1">
        <w:rPr>
          <w:sz w:val="10"/>
        </w:rPr>
        <w:t xml:space="preserve">, a fact that resonates with this emerging coalition, even if the traditional working class no longer believes it. </w:t>
      </w:r>
    </w:p>
    <w:p w14:paraId="4A6FF382" w14:textId="77777777" w:rsidR="00EB634C" w:rsidRPr="006C0DB1" w:rsidRDefault="00EB634C" w:rsidP="00EB634C">
      <w:pPr>
        <w:rPr>
          <w:sz w:val="10"/>
        </w:rPr>
      </w:pPr>
      <w:r w:rsidRPr="006C0DB1">
        <w:rPr>
          <w:sz w:val="10"/>
        </w:rPr>
        <w:t xml:space="preserve">A NEW UTOPIAN VISION FOR THE LEFT </w:t>
      </w:r>
    </w:p>
    <w:p w14:paraId="43DD8F1A" w14:textId="77777777" w:rsidR="00EB634C" w:rsidRPr="006C0DB1" w:rsidRDefault="00EB634C" w:rsidP="00EB634C">
      <w:pPr>
        <w:rPr>
          <w:sz w:val="10"/>
        </w:rPr>
      </w:pPr>
      <w:r w:rsidRPr="00304D8C">
        <w:rPr>
          <w:rStyle w:val="StyleUnderline"/>
        </w:rPr>
        <w:t>A new utopian vision</w:t>
      </w:r>
      <w:r w:rsidRPr="006C0DB1">
        <w:rPr>
          <w:sz w:val="10"/>
        </w:rPr>
        <w:t xml:space="preserve"> for the left's emerging coalition will take some time to consolidate but it will surely be very different from left utopias of the past. It </w:t>
      </w:r>
      <w:r w:rsidRPr="00304D8C">
        <w:rPr>
          <w:rStyle w:val="StyleUnderline"/>
        </w:rPr>
        <w:t>is likely to include the following</w:t>
      </w:r>
      <w:r w:rsidRPr="006C0DB1">
        <w:rPr>
          <w:sz w:val="10"/>
        </w:rPr>
        <w:t xml:space="preserve"> features. </w:t>
      </w:r>
      <w:r w:rsidRPr="00304D8C">
        <w:rPr>
          <w:rStyle w:val="StyleUnderline"/>
        </w:rPr>
        <w:t>First</w:t>
      </w:r>
      <w:r w:rsidRPr="006C0DB1">
        <w:rPr>
          <w:sz w:val="10"/>
        </w:rPr>
        <w:t xml:space="preserve">, there will </w:t>
      </w:r>
      <w:r w:rsidRPr="00304D8C">
        <w:rPr>
          <w:rStyle w:val="StyleUnderline"/>
        </w:rPr>
        <w:t>be a commitment to abundance. This means the left will discard its flirtation with anti-growth ideologies and fully embrace</w:t>
      </w:r>
      <w:r w:rsidRPr="006C0DB1">
        <w:rPr>
          <w:sz w:val="10"/>
        </w:rPr>
        <w:t xml:space="preserve"> the idea </w:t>
      </w:r>
      <w:r w:rsidRPr="00304D8C">
        <w:rPr>
          <w:rStyle w:val="StyleUnderline"/>
        </w:rPr>
        <w:t>that</w:t>
      </w:r>
      <w:r w:rsidRPr="006C0DB1">
        <w:rPr>
          <w:sz w:val="10"/>
        </w:rPr>
        <w:t xml:space="preserve"> material </w:t>
      </w:r>
      <w:r w:rsidRPr="00304D8C">
        <w:rPr>
          <w:rStyle w:val="StyleUnderline"/>
        </w:rPr>
        <w:t>abundance is a very good thing and should be extended to all</w:t>
      </w:r>
      <w:r w:rsidRPr="006C0DB1">
        <w:rPr>
          <w:sz w:val="10"/>
        </w:rPr>
        <w:t xml:space="preserve">. </w:t>
      </w:r>
      <w:r w:rsidRPr="00304D8C">
        <w:rPr>
          <w:rStyle w:val="Emphasis"/>
        </w:rPr>
        <w:t>It is only those that already have it that are inclined to downplay its importance</w:t>
      </w:r>
      <w:r w:rsidRPr="006C0DB1">
        <w:rPr>
          <w:sz w:val="10"/>
        </w:rPr>
        <w:t xml:space="preserve">. </w:t>
      </w:r>
      <w:r w:rsidRPr="00304D8C">
        <w:rPr>
          <w:rStyle w:val="StyleUnderline"/>
        </w:rPr>
        <w:t>In this century, it will be within our capabilities for virtually everyone to not only live longer, healthier lives, with their basic needs met, but also have considerable additional resources for consumption of the good things in life</w:t>
      </w:r>
      <w:r w:rsidRPr="006C0DB1">
        <w:rPr>
          <w:sz w:val="10"/>
        </w:rPr>
        <w:t xml:space="preserve">, including travel, recreation and, yes, the various "gadgets" that make life more interesting and entertaining. The left should therefore aspire to a society where that is a reality. The rapidly growing upper middle class has such a life—the left's vision should see that standard of living diffusing throughout society and the world. </w:t>
      </w:r>
      <w:r w:rsidRPr="00304D8C">
        <w:rPr>
          <w:rStyle w:val="StyleUnderline"/>
        </w:rPr>
        <w:t>Closely linked to this aspect of the left's utopian vision will be a re-embrace of technology. Technological advance is the key to generalized abundance</w:t>
      </w:r>
      <w:r w:rsidRPr="006C0DB1">
        <w:rPr>
          <w:sz w:val="10"/>
        </w:rPr>
        <w:t xml:space="preserve">, so a vision of a bright technological future and limitless progress is essential. It is not necessary to envision a future exactly like The Jetsons—flying cars, while a nice thought, can be dispensed with—but it is necessary to rediscover the optimistic attitude toward future scientific progress that was characteristic of that era. Tremendous progress is indeed possible and will produce lives for the overwhelming majority that are richer, easier and more interesting and exciting than those today. The exact wonders that will become part of people's everyday lives are, of course, very difficult to predict. But there will be wonders. </w:t>
      </w:r>
      <w:r w:rsidRPr="00304D8C">
        <w:rPr>
          <w:rStyle w:val="StyleUnderline"/>
        </w:rPr>
        <w:t>Technological progress will</w:t>
      </w:r>
      <w:r w:rsidRPr="006C0DB1">
        <w:rPr>
          <w:sz w:val="10"/>
        </w:rPr>
        <w:t xml:space="preserve"> also </w:t>
      </w:r>
      <w:r w:rsidRPr="00304D8C">
        <w:rPr>
          <w:rStyle w:val="StyleUnderline"/>
        </w:rPr>
        <w:t>have a central role in</w:t>
      </w:r>
      <w:r w:rsidRPr="006C0DB1">
        <w:rPr>
          <w:sz w:val="10"/>
        </w:rPr>
        <w:t xml:space="preserve"> another aspect of the left's vision—</w:t>
      </w:r>
      <w:r w:rsidRPr="00304D8C">
        <w:rPr>
          <w:rStyle w:val="StyleUnderline"/>
        </w:rPr>
        <w:t>a green world where the environment is safeguarded and global warming is held in check. A sustainable world underpinned by advanced technology that provides cheap, clean energy, mitigates greenhouse gas damage and solves resource-depletion problems is eminently possible</w:t>
      </w:r>
      <w:r w:rsidRPr="006C0DB1">
        <w:rPr>
          <w:sz w:val="10"/>
        </w:rPr>
        <w:t xml:space="preserve">. And </w:t>
      </w:r>
      <w:r w:rsidRPr="00304D8C">
        <w:rPr>
          <w:rStyle w:val="StyleUnderline"/>
        </w:rPr>
        <w:t xml:space="preserve">we </w:t>
      </w:r>
      <w:r w:rsidRPr="00304D8C">
        <w:rPr>
          <w:rStyle w:val="Emphasis"/>
        </w:rPr>
        <w:t>won't achieve that sustainable world without those advances</w:t>
      </w:r>
      <w:r w:rsidRPr="00304D8C">
        <w:rPr>
          <w:rStyle w:val="StyleUnderline"/>
        </w:rPr>
        <w:t>, contrary to those eco-pessimists who advocate stopping or even reversing economic growth and see science as an enemy. A left vision of a better world is both green and rooted in advanced science and technology</w:t>
      </w:r>
      <w:r w:rsidRPr="006C0DB1">
        <w:rPr>
          <w:sz w:val="10"/>
        </w:rPr>
        <w:t xml:space="preserve">. A left vision of a better world is also a global, interconnected world. Globalization produces some problems, many of which have been poorly managed in advanced countries, but it is neither possible nor desirable to stop it. It is ultimately a powerful force for a richer, more equal world where more and more people lead fulfilling lives, free from immiserating material constraints, and where global exchange of knowledge and culture uplifts everyone. The left has a history of rhetorically embracing global values ("the workers have no country," "all men are brothers") but a left vision for the twenty-first century will go beyond mere rhetoric to embrace the reality of a globalized world, where all can and should rise together. This means explicitly rejecting the idea that there is an intrinsically disadvantageous tradeoff between the welfare of the West and the welfare of the rest of the world. Instead, "the rise of the rest,' as Charles Kenny puts it, is a tremendous opportunity for the West to connect to the markets and talents of a rising global middle class and set humanity on a path to universal enrichment.25 The "good society" of the future will be a global society, rather than a country-by-country affair. Closely related to this, the left will aim for a world where racial and gender equality are worldwide realities, where sexual orientation is a non-prejudicial, individual affair and where tolerance of others from different cultural, religious or national backgrounds is the rule. </w:t>
      </w:r>
      <w:r w:rsidRPr="00304D8C">
        <w:rPr>
          <w:rStyle w:val="StyleUnderline"/>
        </w:rPr>
        <w:t xml:space="preserve">The level of progress in these areas in the last 50 years should make us very optimistic that such a world is possible. Of course, we are very aware of the many instances in which the world currently falls short of these ideals, but </w:t>
      </w:r>
      <w:r w:rsidRPr="00304D8C">
        <w:rPr>
          <w:rStyle w:val="Emphasis"/>
        </w:rPr>
        <w:t>that in and of itself is a sign of progress</w:t>
      </w:r>
      <w:r w:rsidRPr="006C0DB1">
        <w:rPr>
          <w:sz w:val="10"/>
        </w:rPr>
        <w:t xml:space="preserve">. </w:t>
      </w:r>
      <w:r w:rsidRPr="00304D8C">
        <w:rPr>
          <w:rStyle w:val="StyleUnderline"/>
        </w:rPr>
        <w:t>These ideals are very widely held and more so with every passing year, so these shortcomings increasingly attract public attention and disapproval, making them more likely to be remedied</w:t>
      </w:r>
      <w:r w:rsidRPr="006C0DB1">
        <w:rPr>
          <w:sz w:val="10"/>
        </w:rPr>
        <w:t xml:space="preserve">. Universal and deepened democracy will be another aspect of the left's vision for the twenty- first century. Universal suffrage, with freedoms of the press, association, speech, etc., should be and can be the core governmental form in every country. In addition, the advance of information technology should be leveraged to provide citizens with far greater access to the workings of government and ease the costs of political participation across the world. Key to these advances will be the left's vision of an educated world. High levels of education facilitate democracy, progressive social values, global openness, green preferences and technological achievement. Great progress has already been made but it is now appropriate to aspire to not just universal literacy but universal tertiary (college) education. That does not mean that everyone will necessarily have a four-year college degree, in the American sense. It means rather that all will attain a secondary education and then go as far in the tertiary realm as their interests and talents can take them. The elimination of barriers to this level of achievement will be central to the left's vision of the good society. Note </w:t>
      </w:r>
      <w:r w:rsidRPr="0036751D">
        <w:rPr>
          <w:rStyle w:val="StyleUnderline"/>
        </w:rPr>
        <w:t>this vision does not include an embrace of 'socialism"</w:t>
      </w:r>
      <w:r w:rsidRPr="006C0DB1">
        <w:rPr>
          <w:sz w:val="10"/>
        </w:rPr>
        <w:t>—much less a planned economy—</w:t>
      </w:r>
      <w:r w:rsidRPr="0036751D">
        <w:rPr>
          <w:rStyle w:val="StyleUnderline"/>
        </w:rPr>
        <w:t>and implicitly assumes</w:t>
      </w:r>
      <w:r w:rsidRPr="006C0DB1">
        <w:rPr>
          <w:sz w:val="10"/>
        </w:rPr>
        <w:t xml:space="preserve"> that </w:t>
      </w:r>
      <w:r w:rsidRPr="0036751D">
        <w:rPr>
          <w:rStyle w:val="StyleUnderline"/>
        </w:rPr>
        <w:t>capitalism will continue in some form</w:t>
      </w:r>
      <w:r w:rsidRPr="006C0DB1">
        <w:rPr>
          <w:sz w:val="10"/>
        </w:rPr>
        <w:t xml:space="preserve"> with a large role for the market. </w:t>
      </w:r>
      <w:r w:rsidRPr="0036751D">
        <w:rPr>
          <w:rStyle w:val="Emphasis"/>
        </w:rPr>
        <w:t>The key question is not "whether capitalism</w:t>
      </w:r>
      <w:r w:rsidRPr="006C0DB1">
        <w:rPr>
          <w:sz w:val="10"/>
        </w:rPr>
        <w:t xml:space="preserve">?" </w:t>
      </w:r>
      <w:r w:rsidRPr="0036751D">
        <w:rPr>
          <w:rStyle w:val="StyleUnderline"/>
        </w:rPr>
        <w:t>but</w:t>
      </w:r>
      <w:r w:rsidRPr="006C0DB1">
        <w:rPr>
          <w:sz w:val="10"/>
        </w:rPr>
        <w:t xml:space="preserve"> rather "</w:t>
      </w:r>
      <w:r w:rsidRPr="0036751D">
        <w:rPr>
          <w:rStyle w:val="StyleUnderline"/>
        </w:rPr>
        <w:t>what form</w:t>
      </w:r>
      <w:r w:rsidRPr="006C0DB1">
        <w:rPr>
          <w:sz w:val="10"/>
        </w:rPr>
        <w:t xml:space="preserve"> of capitalism?" </w:t>
      </w:r>
      <w:r w:rsidRPr="0036751D">
        <w:rPr>
          <w:rStyle w:val="StyleUnderline"/>
        </w:rPr>
        <w:t xml:space="preserve">That form will be the </w:t>
      </w:r>
      <w:r w:rsidRPr="0036751D">
        <w:rPr>
          <w:rStyle w:val="Emphasis"/>
        </w:rPr>
        <w:t>advanced opportunity state</w:t>
      </w:r>
      <w:r w:rsidRPr="006C0DB1">
        <w:rPr>
          <w:sz w:val="10"/>
        </w:rPr>
        <w:t xml:space="preserve"> that comes as close as possible to the ideal of equal opportunity for all. This will be </w:t>
      </w:r>
      <w:r w:rsidRPr="0036751D">
        <w:rPr>
          <w:rStyle w:val="StyleUnderline"/>
        </w:rPr>
        <w:t>achieved via a robust role for government in promoting high educational attainment, maintaining full employment, making necessary public investments, providing social insurance and generally driving strong, well- distributed economic growth</w:t>
      </w:r>
      <w:r w:rsidRPr="006C0DB1">
        <w:rPr>
          <w:sz w:val="10"/>
        </w:rPr>
        <w:t xml:space="preserve">. </w:t>
      </w:r>
      <w:r w:rsidRPr="00304D8C">
        <w:rPr>
          <w:rStyle w:val="StyleUnderline"/>
        </w:rPr>
        <w:t>Of course, such a society will not be perfect. But perfection is not the point. The goal is to make society as close as it reasonably can be to the left's new utopian vision, while making no heroic assumptions about the infinite malleability of humanity</w:t>
      </w:r>
      <w:r w:rsidRPr="006C0DB1">
        <w:rPr>
          <w:sz w:val="10"/>
        </w:rPr>
        <w:t xml:space="preserve"> or the functionality of an economy that ignores market signals. </w:t>
      </w:r>
      <w:r w:rsidRPr="00304D8C">
        <w:rPr>
          <w:rStyle w:val="Emphasis"/>
        </w:rPr>
        <w:t>The left's watchword should be feasibility, not ideological consistency</w:t>
      </w:r>
      <w:r w:rsidRPr="00304D8C">
        <w:rPr>
          <w:rStyle w:val="StyleUnderline"/>
        </w:rPr>
        <w:t xml:space="preserve">. Call it </w:t>
      </w:r>
      <w:r w:rsidRPr="00304D8C">
        <w:rPr>
          <w:rStyle w:val="Emphasis"/>
        </w:rPr>
        <w:t>pragmatic utopianism</w:t>
      </w:r>
      <w:r w:rsidRPr="006C0DB1">
        <w:rPr>
          <w:sz w:val="10"/>
        </w:rPr>
        <w:t xml:space="preserve">. Part of this approach is recognizing that </w:t>
      </w:r>
      <w:r w:rsidRPr="00304D8C">
        <w:rPr>
          <w:rStyle w:val="StyleUnderline"/>
        </w:rPr>
        <w:t>you will never entirely get to your ultimate goals</w:t>
      </w:r>
      <w:r w:rsidRPr="006C0DB1">
        <w:rPr>
          <w:sz w:val="10"/>
        </w:rPr>
        <w:t xml:space="preserve">. Indeed, </w:t>
      </w:r>
      <w:r w:rsidRPr="00304D8C">
        <w:rPr>
          <w:rStyle w:val="StyleUnderline"/>
        </w:rPr>
        <w:t xml:space="preserve">this type of utopianism is a </w:t>
      </w:r>
      <w:r w:rsidRPr="00304D8C">
        <w:rPr>
          <w:rStyle w:val="Emphasis"/>
        </w:rPr>
        <w:t>continuous process</w:t>
      </w:r>
      <w:r w:rsidRPr="00304D8C">
        <w:rPr>
          <w:rStyle w:val="StyleUnderline"/>
        </w:rPr>
        <w:t xml:space="preserve">, a never-ending quest to </w:t>
      </w:r>
      <w:r w:rsidRPr="00304D8C">
        <w:rPr>
          <w:rStyle w:val="Emphasis"/>
        </w:rPr>
        <w:t>improve society and bring it closer to these goals</w:t>
      </w:r>
      <w:r w:rsidRPr="006C0DB1">
        <w:rPr>
          <w:sz w:val="10"/>
        </w:rPr>
        <w:t xml:space="preserve">. It is the signature of the optimistic leftist and of a twenty-first century that will be far, far better than you think. We live in extraordinary times; the left can and will make them extraordinarily good for humanity. </w:t>
      </w:r>
    </w:p>
    <w:p w14:paraId="25C7C039" w14:textId="77777777" w:rsidR="00EB634C" w:rsidRDefault="00EB634C" w:rsidP="00EB634C">
      <w:pPr>
        <w:pStyle w:val="Heading4"/>
      </w:pPr>
      <w:r>
        <w:t xml:space="preserve">Techno-optimism </w:t>
      </w:r>
      <w:r w:rsidRPr="00AE3AF9">
        <w:rPr>
          <w:u w:val="single"/>
        </w:rPr>
        <w:t>ties together</w:t>
      </w:r>
      <w:r>
        <w:t xml:space="preserve"> the realm of </w:t>
      </w:r>
      <w:r w:rsidRPr="0052454E">
        <w:t>feasibility</w:t>
      </w:r>
      <w:r>
        <w:t xml:space="preserve"> </w:t>
      </w:r>
      <w:r w:rsidRPr="0052454E">
        <w:rPr>
          <w:u w:val="single"/>
        </w:rPr>
        <w:t>and</w:t>
      </w:r>
      <w:r>
        <w:t xml:space="preserve"> </w:t>
      </w:r>
      <w:r w:rsidRPr="0052454E">
        <w:t>utopia</w:t>
      </w:r>
      <w:r>
        <w:t xml:space="preserve"> without abandoning economic or physical </w:t>
      </w:r>
      <w:r w:rsidRPr="0052454E">
        <w:rPr>
          <w:u w:val="single"/>
        </w:rPr>
        <w:t>realities</w:t>
      </w:r>
    </w:p>
    <w:p w14:paraId="7B261422" w14:textId="77777777" w:rsidR="00EB634C" w:rsidRDefault="00EB634C" w:rsidP="00EB634C">
      <w:r w:rsidRPr="007C4A66">
        <w:rPr>
          <w:rStyle w:val="Style13ptBold"/>
        </w:rPr>
        <w:t>Barnard 18</w:t>
      </w:r>
      <w:r>
        <w:t xml:space="preserve"> - Chief Strategist, TFIE Strategy Inc. Business and technical future-proofing [Michael, November 2</w:t>
      </w:r>
      <w:r w:rsidRPr="007D5455">
        <w:rPr>
          <w:vertAlign w:val="superscript"/>
        </w:rPr>
        <w:t>nd</w:t>
      </w:r>
      <w:r>
        <w:t xml:space="preserve">, </w:t>
      </w:r>
      <w:r>
        <w:rPr>
          <w:i/>
        </w:rPr>
        <w:t>Medium</w:t>
      </w:r>
      <w:r>
        <w:t xml:space="preserve">, “A manifesto for pragmatic techno-optimism”, </w:t>
      </w:r>
      <w:hyperlink r:id="rId20" w:history="1">
        <w:r w:rsidRPr="00434B9B">
          <w:rPr>
            <w:rStyle w:val="Hyperlink"/>
          </w:rPr>
          <w:t>https://medium.com/the-future-is-electric/a-manifesto-for-pragmatic-techno-optimism-50dd3f6372bc</w:t>
        </w:r>
      </w:hyperlink>
      <w:r>
        <w:t>]</w:t>
      </w:r>
    </w:p>
    <w:p w14:paraId="7EDF5CDA" w14:textId="77777777" w:rsidR="00EB634C" w:rsidRPr="007C4A66" w:rsidRDefault="00EB634C" w:rsidP="00EB634C">
      <w:pPr>
        <w:rPr>
          <w:sz w:val="10"/>
        </w:rPr>
      </w:pPr>
      <w:r w:rsidRPr="007C4A66">
        <w:rPr>
          <w:sz w:val="10"/>
        </w:rPr>
        <w:t>Optimism for the future is an interesting stance to take right now, especially the strains of techno-optimism within more technically aligned communities such as cleantech and tech-centric news sites. Corey Doctorow has written about techno-optimism with a reasonable pairing of pessimism and optimism:</w:t>
      </w:r>
    </w:p>
    <w:p w14:paraId="59FA04D0" w14:textId="77777777" w:rsidR="00EB634C" w:rsidRPr="007C4A66" w:rsidRDefault="00EB634C" w:rsidP="00EB634C">
      <w:pPr>
        <w:rPr>
          <w:sz w:val="10"/>
        </w:rPr>
      </w:pPr>
      <w:r w:rsidRPr="007C4A66">
        <w:rPr>
          <w:sz w:val="10"/>
        </w:rPr>
        <w:t xml:space="preserve">‘In order to be an activist, you have to be both: pessimistic enough to believe that things will get worse if left unchecked, optimistic enough to believe that if you take action, the worst can be prevented. </w:t>
      </w:r>
      <w:r w:rsidRPr="007C4A66">
        <w:rPr>
          <w:rStyle w:val="StyleUnderline"/>
        </w:rPr>
        <w:t>Techno-optimism</w:t>
      </w:r>
      <w:r w:rsidRPr="007C4A66">
        <w:rPr>
          <w:sz w:val="10"/>
        </w:rPr>
        <w:t xml:space="preserve"> is an ideology that </w:t>
      </w:r>
      <w:r w:rsidRPr="007C4A66">
        <w:rPr>
          <w:rStyle w:val="StyleUnderline"/>
        </w:rPr>
        <w:t>embodies</w:t>
      </w:r>
      <w:r w:rsidRPr="007C4A66">
        <w:rPr>
          <w:sz w:val="10"/>
        </w:rPr>
        <w:t xml:space="preserve"> the </w:t>
      </w:r>
      <w:r w:rsidRPr="007C4A66">
        <w:rPr>
          <w:rStyle w:val="StyleUnderline"/>
        </w:rPr>
        <w:t>pessimism and the optimism</w:t>
      </w:r>
      <w:r w:rsidRPr="007C4A66">
        <w:rPr>
          <w:sz w:val="10"/>
        </w:rPr>
        <w:t xml:space="preserve"> above: </w:t>
      </w:r>
      <w:r w:rsidRPr="007C4A66">
        <w:rPr>
          <w:rStyle w:val="StyleUnderline"/>
        </w:rPr>
        <w:t>the concern that technology could be used to make the world worse</w:t>
      </w:r>
      <w:r w:rsidRPr="007C4A66">
        <w:rPr>
          <w:sz w:val="10"/>
        </w:rPr>
        <w:t xml:space="preserve">, </w:t>
      </w:r>
      <w:r w:rsidRPr="007C4A66">
        <w:rPr>
          <w:rStyle w:val="StyleUnderline"/>
        </w:rPr>
        <w:t xml:space="preserve">the </w:t>
      </w:r>
      <w:r w:rsidRPr="007C4A66">
        <w:rPr>
          <w:rStyle w:val="Emphasis"/>
        </w:rPr>
        <w:t>hope</w:t>
      </w:r>
      <w:r w:rsidRPr="007C4A66">
        <w:rPr>
          <w:rStyle w:val="StyleUnderline"/>
        </w:rPr>
        <w:t xml:space="preserve"> that it can be steered to make the world </w:t>
      </w:r>
      <w:r w:rsidRPr="007C4A66">
        <w:rPr>
          <w:rStyle w:val="Emphasis"/>
        </w:rPr>
        <w:t>better</w:t>
      </w:r>
      <w:r w:rsidRPr="007C4A66">
        <w:rPr>
          <w:rStyle w:val="StyleUnderline"/>
        </w:rPr>
        <w:t>.</w:t>
      </w:r>
    </w:p>
    <w:p w14:paraId="679795DF" w14:textId="77777777" w:rsidR="00EB634C" w:rsidRPr="007C4A66" w:rsidRDefault="00EB634C" w:rsidP="00EB634C">
      <w:pPr>
        <w:rPr>
          <w:sz w:val="10"/>
        </w:rPr>
      </w:pPr>
      <w:r w:rsidRPr="007C4A66">
        <w:rPr>
          <w:rStyle w:val="StyleUnderline"/>
        </w:rPr>
        <w:t>We live in a world</w:t>
      </w:r>
      <w:r w:rsidRPr="007C4A66">
        <w:rPr>
          <w:sz w:val="10"/>
        </w:rPr>
        <w:t xml:space="preserve"> increasingly </w:t>
      </w:r>
      <w:r w:rsidRPr="007C4A66">
        <w:rPr>
          <w:rStyle w:val="StyleUnderline"/>
        </w:rPr>
        <w:t>impacted by global warming</w:t>
      </w:r>
      <w:r w:rsidRPr="007C4A66">
        <w:rPr>
          <w:sz w:val="10"/>
        </w:rPr>
        <w:t xml:space="preserve">, where our leadership is as much under the sway of short-term corporate interests as our long-term personal interests. </w:t>
      </w:r>
      <w:r w:rsidRPr="007C4A66">
        <w:rPr>
          <w:rStyle w:val="StyleUnderline"/>
        </w:rPr>
        <w:t>We live in a post-truth world</w:t>
      </w:r>
      <w:r w:rsidRPr="007C4A66">
        <w:rPr>
          <w:sz w:val="10"/>
        </w:rPr>
        <w:t xml:space="preserve"> where social media has been suborned by foreign powers and power-seekers to carve us into bubbles and feed us disinformation to trigger our votes and activism. </w:t>
      </w:r>
      <w:r w:rsidRPr="007C4A66">
        <w:rPr>
          <w:rStyle w:val="StyleUnderline"/>
        </w:rPr>
        <w:t>We live in a world where the most powerful nation</w:t>
      </w:r>
      <w:r w:rsidRPr="007C4A66">
        <w:rPr>
          <w:sz w:val="10"/>
        </w:rPr>
        <w:t xml:space="preserve"> not only </w:t>
      </w:r>
      <w:r w:rsidRPr="007C4A66">
        <w:rPr>
          <w:rStyle w:val="StyleUnderline"/>
        </w:rPr>
        <w:t>has abdicated</w:t>
      </w:r>
      <w:r w:rsidRPr="007C4A66">
        <w:rPr>
          <w:sz w:val="10"/>
        </w:rPr>
        <w:t xml:space="preserve"> </w:t>
      </w:r>
      <w:r w:rsidRPr="007C4A66">
        <w:rPr>
          <w:rStyle w:val="StyleUnderline"/>
        </w:rPr>
        <w:t>from efforts</w:t>
      </w:r>
      <w:r w:rsidRPr="007C4A66">
        <w:rPr>
          <w:sz w:val="10"/>
        </w:rPr>
        <w:t xml:space="preserve"> on one of the most significant issues of this century, but whose leader mocks those efforts along with many other things.</w:t>
      </w:r>
    </w:p>
    <w:p w14:paraId="3D5D84F2" w14:textId="77777777" w:rsidR="00EB634C" w:rsidRPr="007C4A66" w:rsidRDefault="00EB634C" w:rsidP="00EB634C">
      <w:pPr>
        <w:rPr>
          <w:sz w:val="10"/>
        </w:rPr>
      </w:pPr>
      <w:r w:rsidRPr="007C4A66">
        <w:rPr>
          <w:rStyle w:val="Emphasis"/>
        </w:rPr>
        <w:t>Yet</w:t>
      </w:r>
      <w:r w:rsidRPr="007C4A66">
        <w:rPr>
          <w:sz w:val="10"/>
        </w:rPr>
        <w:t xml:space="preserve"> </w:t>
      </w:r>
      <w:r w:rsidRPr="007C4A66">
        <w:rPr>
          <w:rStyle w:val="Emphasis"/>
        </w:rPr>
        <w:t>optimism prevails</w:t>
      </w:r>
      <w:r w:rsidRPr="007C4A66">
        <w:rPr>
          <w:sz w:val="10"/>
        </w:rPr>
        <w:t xml:space="preserve"> among most technically oriented people. We share headlines of promising research and new power generation gizmos, we share Tesla’s successes and we share stories of wind and solar’s amazing strides. We critique negative and poorly structured research such as the recent nonsense paper* linked in headlines to MIT for an appeal to false authority asserting that wind farms will cause as much global warming as they save.</w:t>
      </w:r>
    </w:p>
    <w:p w14:paraId="47C21832" w14:textId="77777777" w:rsidR="00EB634C" w:rsidRPr="007C4A66" w:rsidRDefault="00EB634C" w:rsidP="00EB634C">
      <w:pPr>
        <w:rPr>
          <w:sz w:val="10"/>
        </w:rPr>
      </w:pPr>
      <w:r w:rsidRPr="007C4A66">
        <w:rPr>
          <w:rStyle w:val="StyleUnderline"/>
        </w:rPr>
        <w:t>There are tremendous reasons for optimism</w:t>
      </w:r>
      <w:r w:rsidRPr="007C4A66">
        <w:rPr>
          <w:sz w:val="10"/>
        </w:rPr>
        <w:t xml:space="preserve"> </w:t>
      </w:r>
      <w:r w:rsidRPr="007C4A66">
        <w:rPr>
          <w:rStyle w:val="StyleUnderline"/>
        </w:rPr>
        <w:t>to leaven the challenges we will have with a world which will not stay within 2 degrees</w:t>
      </w:r>
      <w:r w:rsidRPr="007C4A66">
        <w:rPr>
          <w:sz w:val="10"/>
        </w:rPr>
        <w:t xml:space="preserve"> of warming. </w:t>
      </w:r>
      <w:r w:rsidRPr="007C4A66">
        <w:rPr>
          <w:rStyle w:val="Emphasis"/>
        </w:rPr>
        <w:t>Electric cars, trucks and buses are taking off</w:t>
      </w:r>
      <w:r w:rsidRPr="007C4A66">
        <w:rPr>
          <w:sz w:val="10"/>
        </w:rPr>
        <w:t xml:space="preserve">. </w:t>
      </w:r>
      <w:r w:rsidRPr="007C4A66">
        <w:rPr>
          <w:rStyle w:val="StyleUnderline"/>
        </w:rPr>
        <w:t xml:space="preserve">Wind and solar energy are the </w:t>
      </w:r>
      <w:r w:rsidRPr="007C4A66">
        <w:rPr>
          <w:rStyle w:val="Emphasis"/>
        </w:rPr>
        <w:t>cheapest</w:t>
      </w:r>
      <w:r w:rsidRPr="007C4A66">
        <w:rPr>
          <w:rStyle w:val="StyleUnderline"/>
        </w:rPr>
        <w:t xml:space="preserve"> forms of new energy</w:t>
      </w:r>
      <w:r w:rsidRPr="007C4A66">
        <w:rPr>
          <w:sz w:val="10"/>
        </w:rPr>
        <w:t xml:space="preserve"> and deployable in every country in the world. </w:t>
      </w:r>
      <w:r w:rsidRPr="007C4A66">
        <w:rPr>
          <w:rStyle w:val="StyleUnderline"/>
        </w:rPr>
        <w:t>HVDC is now practical at</w:t>
      </w:r>
      <w:r w:rsidRPr="007C4A66">
        <w:rPr>
          <w:sz w:val="10"/>
        </w:rPr>
        <w:t xml:space="preserve"> much </w:t>
      </w:r>
      <w:r w:rsidRPr="007C4A66">
        <w:rPr>
          <w:rStyle w:val="Emphasis"/>
        </w:rPr>
        <w:t>higher capacities and lower losses</w:t>
      </w:r>
      <w:r w:rsidRPr="007C4A66">
        <w:rPr>
          <w:sz w:val="10"/>
        </w:rPr>
        <w:t xml:space="preserve"> than traditional generation. </w:t>
      </w:r>
      <w:r w:rsidRPr="007C4A66">
        <w:rPr>
          <w:rStyle w:val="StyleUnderline"/>
        </w:rPr>
        <w:t>5G</w:t>
      </w:r>
      <w:r w:rsidRPr="007C4A66">
        <w:rPr>
          <w:sz w:val="10"/>
        </w:rPr>
        <w:t xml:space="preserve"> everywhere </w:t>
      </w:r>
      <w:r w:rsidRPr="007C4A66">
        <w:rPr>
          <w:rStyle w:val="StyleUnderline"/>
        </w:rPr>
        <w:t>is</w:t>
      </w:r>
      <w:r w:rsidRPr="007C4A66">
        <w:rPr>
          <w:sz w:val="10"/>
        </w:rPr>
        <w:t xml:space="preserve"> a </w:t>
      </w:r>
      <w:r w:rsidRPr="007C4A66">
        <w:rPr>
          <w:rStyle w:val="StyleUnderline"/>
        </w:rPr>
        <w:t>proven</w:t>
      </w:r>
      <w:r w:rsidRPr="007C4A66">
        <w:rPr>
          <w:sz w:val="10"/>
        </w:rPr>
        <w:t xml:space="preserve"> technology and starting to scale, bringing knowledge to every corner of the globe. New </w:t>
      </w:r>
      <w:r w:rsidRPr="007C4A66">
        <w:rPr>
          <w:rStyle w:val="StyleUnderline"/>
        </w:rPr>
        <w:t>smart grid technologies are making</w:t>
      </w:r>
      <w:r w:rsidRPr="007C4A66">
        <w:rPr>
          <w:sz w:val="10"/>
        </w:rPr>
        <w:t xml:space="preserve"> our </w:t>
      </w:r>
      <w:r w:rsidRPr="007C4A66">
        <w:rPr>
          <w:rStyle w:val="StyleUnderline"/>
        </w:rPr>
        <w:t>legacy</w:t>
      </w:r>
      <w:r w:rsidRPr="007C4A66">
        <w:rPr>
          <w:sz w:val="10"/>
        </w:rPr>
        <w:t xml:space="preserve"> physical infrastructure </w:t>
      </w:r>
      <w:r w:rsidRPr="007C4A66">
        <w:rPr>
          <w:rStyle w:val="StyleUnderline"/>
        </w:rPr>
        <w:t>perform</w:t>
      </w:r>
      <w:r w:rsidRPr="007C4A66">
        <w:rPr>
          <w:sz w:val="10"/>
        </w:rPr>
        <w:t xml:space="preserve"> much </w:t>
      </w:r>
      <w:r w:rsidRPr="007C4A66">
        <w:rPr>
          <w:rStyle w:val="Emphasis"/>
        </w:rPr>
        <w:t>more efficiently</w:t>
      </w:r>
      <w:r w:rsidRPr="007C4A66">
        <w:rPr>
          <w:sz w:val="10"/>
        </w:rPr>
        <w:t xml:space="preserve"> and effectively. GDP rise has decoupled from carbon growth for good. Our electric future is bright and amazingly efficient.</w:t>
      </w:r>
    </w:p>
    <w:p w14:paraId="7C271FA9" w14:textId="77777777" w:rsidR="00EB634C" w:rsidRPr="007C4A66" w:rsidRDefault="00EB634C" w:rsidP="00EB634C">
      <w:pPr>
        <w:rPr>
          <w:sz w:val="10"/>
        </w:rPr>
      </w:pPr>
      <w:r w:rsidRPr="007C4A66">
        <w:rPr>
          <w:sz w:val="10"/>
        </w:rPr>
        <w:t>But that doesn’t mean we should be so optimistic about a utopian technical future that our brains fall out of our heads today.</w:t>
      </w:r>
    </w:p>
    <w:p w14:paraId="03F68D03" w14:textId="77777777" w:rsidR="00EB634C" w:rsidRPr="007C4A66" w:rsidRDefault="00EB634C" w:rsidP="00EB634C">
      <w:pPr>
        <w:rPr>
          <w:sz w:val="10"/>
        </w:rPr>
      </w:pPr>
      <w:r w:rsidRPr="007C4A66">
        <w:rPr>
          <w:sz w:val="10"/>
        </w:rPr>
        <w:t>To that end, what follows are suggested guidelines for techno-optimism. They are imperfect, but are the start of riverbanks to suggest the flow of thinking and to be able to articulate what solutions are worth being optimistic about. As with all good lists, it has exactly 7 items, not 12:</w:t>
      </w:r>
    </w:p>
    <w:p w14:paraId="248C4DE2" w14:textId="77777777" w:rsidR="00EB634C" w:rsidRPr="007C4A66" w:rsidRDefault="00EB634C" w:rsidP="00EB634C">
      <w:pPr>
        <w:rPr>
          <w:sz w:val="10"/>
        </w:rPr>
      </w:pPr>
      <w:r w:rsidRPr="007C4A66">
        <w:rPr>
          <w:sz w:val="10"/>
        </w:rPr>
        <w:t>Accept reality Respect scientific research Respect engineering Respect human nature Respect scale Embrace change Be pragmatic Accept reality</w:t>
      </w:r>
    </w:p>
    <w:p w14:paraId="3594ADDF" w14:textId="77777777" w:rsidR="00EB634C" w:rsidRPr="007C4A66" w:rsidRDefault="00EB634C" w:rsidP="00EB634C">
      <w:pPr>
        <w:rPr>
          <w:sz w:val="10"/>
        </w:rPr>
      </w:pPr>
      <w:r w:rsidRPr="007C4A66">
        <w:rPr>
          <w:sz w:val="10"/>
        </w:rPr>
        <w:t>With change comes both opportunity and setback, and the benefits and pain are distributed unevenly. We are in the midst of a tumultuous period. Global warming is real, the attendant impacts of climate change are being felt in hurricanes and droughts, wildfires and rising waters. The promise of artificial intelligence is starting to be realized, with large numbers of jobs now requiring at minimum substantial change as computers take more and more direct control from humans. Social media has been weaponized, and traditional media has in many cases been corrupted by PR efforts for both good and ill, more so than in the past.</w:t>
      </w:r>
    </w:p>
    <w:p w14:paraId="23DF0487" w14:textId="77777777" w:rsidR="00EB634C" w:rsidRPr="007C4A66" w:rsidRDefault="00EB634C" w:rsidP="00EB634C">
      <w:pPr>
        <w:rPr>
          <w:sz w:val="10"/>
        </w:rPr>
      </w:pPr>
      <w:r w:rsidRPr="007C4A66">
        <w:rPr>
          <w:sz w:val="10"/>
        </w:rPr>
        <w:t xml:space="preserve">The physical world changes much more slowly than the virtual world, but both are transforming at an unprecedented and uneven pace. Keeping up is hard, never mind looking ahead with any certainty. It’s possible </w:t>
      </w:r>
      <w:r w:rsidRPr="007C4A66">
        <w:rPr>
          <w:rStyle w:val="StyleUnderline"/>
        </w:rPr>
        <w:t>we are in a Kurzweil</w:t>
      </w:r>
      <w:r w:rsidRPr="007C4A66">
        <w:rPr>
          <w:sz w:val="10"/>
        </w:rPr>
        <w:t xml:space="preserve"> </w:t>
      </w:r>
      <w:r w:rsidRPr="007C4A66">
        <w:rPr>
          <w:rStyle w:val="StyleUnderline"/>
        </w:rPr>
        <w:t xml:space="preserve">singularity of </w:t>
      </w:r>
      <w:r w:rsidRPr="007C4A66">
        <w:rPr>
          <w:rStyle w:val="Emphasis"/>
        </w:rPr>
        <w:t>exponential and unpredictable</w:t>
      </w:r>
      <w:r w:rsidRPr="007C4A66">
        <w:rPr>
          <w:rStyle w:val="StyleUnderline"/>
        </w:rPr>
        <w:t xml:space="preserve"> change</w:t>
      </w:r>
      <w:r w:rsidRPr="007C4A66">
        <w:rPr>
          <w:sz w:val="10"/>
        </w:rPr>
        <w:t xml:space="preserve">, but </w:t>
      </w:r>
      <w:r w:rsidRPr="007C4A66">
        <w:rPr>
          <w:rStyle w:val="StyleUnderline"/>
        </w:rPr>
        <w:t>the limitations of our human senses prevent us from seeing it.</w:t>
      </w:r>
      <w:r w:rsidRPr="007C4A66">
        <w:rPr>
          <w:sz w:val="10"/>
        </w:rPr>
        <w:t xml:space="preserve"> Be humble about knowledge and perspectives on the future.</w:t>
      </w:r>
    </w:p>
    <w:p w14:paraId="3DBD7194" w14:textId="77777777" w:rsidR="00EB634C" w:rsidRPr="007C4A66" w:rsidRDefault="00EB634C" w:rsidP="00EB634C">
      <w:pPr>
        <w:rPr>
          <w:rStyle w:val="Emphasis"/>
        </w:rPr>
      </w:pPr>
      <w:r w:rsidRPr="007C4A66">
        <w:rPr>
          <w:rStyle w:val="Emphasis"/>
        </w:rPr>
        <w:t>Respect scientific research</w:t>
      </w:r>
    </w:p>
    <w:p w14:paraId="27BB1FFF" w14:textId="77777777" w:rsidR="00EB634C" w:rsidRPr="007C4A66" w:rsidRDefault="00EB634C" w:rsidP="00EB634C">
      <w:pPr>
        <w:rPr>
          <w:sz w:val="10"/>
        </w:rPr>
      </w:pPr>
      <w:r w:rsidRPr="007C4A66">
        <w:rPr>
          <w:sz w:val="10"/>
        </w:rPr>
        <w:t xml:space="preserve">We understand the reality of the physical world through science. </w:t>
      </w:r>
      <w:r w:rsidRPr="007C4A66">
        <w:rPr>
          <w:rStyle w:val="StyleUnderline"/>
        </w:rPr>
        <w:t>The people who toil in labs</w:t>
      </w:r>
      <w:r w:rsidRPr="007C4A66">
        <w:rPr>
          <w:sz w:val="10"/>
        </w:rPr>
        <w:t xml:space="preserve"> — usually </w:t>
      </w:r>
      <w:r w:rsidRPr="007C4A66">
        <w:rPr>
          <w:rStyle w:val="StyleUnderline"/>
        </w:rPr>
        <w:t>for long hours, little money, and little rewar</w:t>
      </w:r>
      <w:r w:rsidRPr="007C4A66">
        <w:rPr>
          <w:sz w:val="10"/>
        </w:rPr>
        <w:t xml:space="preserve">d compared to other careers they might have had — </w:t>
      </w:r>
      <w:r w:rsidRPr="007C4A66">
        <w:rPr>
          <w:rStyle w:val="Emphasis"/>
        </w:rPr>
        <w:t>deserve our respect</w:t>
      </w:r>
      <w:r w:rsidRPr="007C4A66">
        <w:rPr>
          <w:sz w:val="10"/>
        </w:rPr>
        <w:t>. The papers they strive to publish should be reviewed carefully and thoughtfully. They should be considered in context of other scientific papers and in context of the hierarchy of evidence, with opinion at the bottom and systematic reviews such as the IPCC process at the top.</w:t>
      </w:r>
    </w:p>
    <w:p w14:paraId="50C73C52" w14:textId="77777777" w:rsidR="00EB634C" w:rsidRPr="007C4A66" w:rsidRDefault="00EB634C" w:rsidP="00EB634C">
      <w:pPr>
        <w:rPr>
          <w:sz w:val="10"/>
        </w:rPr>
      </w:pPr>
      <w:r w:rsidRPr="007C4A66">
        <w:rPr>
          <w:rStyle w:val="StyleUnderline"/>
        </w:rPr>
        <w:t xml:space="preserve">Respect does not mean blind reverence, but </w:t>
      </w:r>
      <w:r w:rsidRPr="007C4A66">
        <w:rPr>
          <w:rStyle w:val="Emphasis"/>
        </w:rPr>
        <w:t>properly</w:t>
      </w:r>
      <w:r w:rsidRPr="007C4A66">
        <w:rPr>
          <w:rStyle w:val="StyleUnderline"/>
        </w:rPr>
        <w:t xml:space="preserve"> </w:t>
      </w:r>
      <w:r w:rsidRPr="007C4A66">
        <w:rPr>
          <w:rStyle w:val="Emphasis"/>
        </w:rPr>
        <w:t>skeptical attention</w:t>
      </w:r>
      <w:r w:rsidRPr="007C4A66">
        <w:rPr>
          <w:sz w:val="10"/>
        </w:rPr>
        <w:t>. When headlines about research papers appear, they should be treated with care and not immediately shared, even if they fit our biases of optimism or pessimism about a certain area. The underlying source should be assessed. Find it and at least read the abstract or executive summary. Is the paper in a peer-reviewed journal with a respectable impact factor or from a trusted institution? Does the paper support the often hyperbolic headlines, or is it much more cautious? Have the researchers or analysts asserted support for the press coverage of their research or are they cautioning that it is inaccurate? What quality of study from a data and methodology perspective was performed as best as can be assessed?</w:t>
      </w:r>
    </w:p>
    <w:p w14:paraId="066208F5" w14:textId="77777777" w:rsidR="00EB634C" w:rsidRPr="007C4A66" w:rsidRDefault="00EB634C" w:rsidP="00EB634C">
      <w:pPr>
        <w:rPr>
          <w:sz w:val="10"/>
        </w:rPr>
      </w:pPr>
      <w:r w:rsidRPr="007C4A66">
        <w:rPr>
          <w:sz w:val="10"/>
        </w:rPr>
        <w:t>And understand that advances demonstrated in labs are a long and tortuous road from commercial and wide-scale deployment. What has been shown to work at a small scale may never be commercially viable.</w:t>
      </w:r>
    </w:p>
    <w:p w14:paraId="79FE5972" w14:textId="77777777" w:rsidR="00EB634C" w:rsidRPr="007C4A66" w:rsidRDefault="00EB634C" w:rsidP="00EB634C">
      <w:pPr>
        <w:rPr>
          <w:sz w:val="10"/>
        </w:rPr>
      </w:pPr>
      <w:r w:rsidRPr="007C4A66">
        <w:rPr>
          <w:sz w:val="10"/>
        </w:rPr>
        <w:t>Respect engineering</w:t>
      </w:r>
    </w:p>
    <w:p w14:paraId="2DBA5E54" w14:textId="77777777" w:rsidR="00EB634C" w:rsidRPr="007C4A66" w:rsidRDefault="00EB634C" w:rsidP="00EB634C">
      <w:pPr>
        <w:rPr>
          <w:sz w:val="10"/>
        </w:rPr>
      </w:pPr>
      <w:r w:rsidRPr="007C4A66">
        <w:rPr>
          <w:sz w:val="10"/>
        </w:rPr>
        <w:t>While scientists demonstrate possibility and enhance our understanding of nature, engineers build things which have impact. Engineers automatically start thinking about logistics, materials and capacity, not the art of what might be possible, but what is actually possible today.</w:t>
      </w:r>
    </w:p>
    <w:p w14:paraId="61C1965A" w14:textId="77777777" w:rsidR="00EB634C" w:rsidRPr="007C4A66" w:rsidRDefault="00EB634C" w:rsidP="00EB634C">
      <w:pPr>
        <w:rPr>
          <w:sz w:val="10"/>
        </w:rPr>
      </w:pPr>
      <w:r w:rsidRPr="007C4A66">
        <w:rPr>
          <w:sz w:val="10"/>
        </w:rPr>
        <w:t>While a scientist might find an interesting isotope of silicon to enhance solar panel efficiency, an engineer will look at material sources, cost and manufacturing difficulty. Things which look good in labs may work as prototypes, but may never be manufacturable in sufficient scale to actually deliver value. An engineer will look at prior art and attempts in the same space to see if something has been tried multiple times to no avail. 99% of engineers will look at hydrogen, see that it’s destined to be a fossil fuel with no distribution network and move on to something which makes sense.</w:t>
      </w:r>
    </w:p>
    <w:p w14:paraId="5AB1F2BB" w14:textId="77777777" w:rsidR="00EB634C" w:rsidRPr="007C4A66" w:rsidRDefault="00EB634C" w:rsidP="00EB634C">
      <w:pPr>
        <w:rPr>
          <w:sz w:val="10"/>
        </w:rPr>
      </w:pPr>
      <w:r w:rsidRPr="007C4A66">
        <w:rPr>
          <w:sz w:val="10"/>
        </w:rPr>
        <w:t>When confronted with a possibility, for example air-borne wind energy, solar roads, or hydrogen fuel-cell cars, think like an engineer or find an engineering assessment on the domain.</w:t>
      </w:r>
    </w:p>
    <w:p w14:paraId="77B9C952" w14:textId="77777777" w:rsidR="00EB634C" w:rsidRPr="007C4A66" w:rsidRDefault="00EB634C" w:rsidP="00EB634C">
      <w:pPr>
        <w:rPr>
          <w:rStyle w:val="StyleUnderline"/>
        </w:rPr>
      </w:pPr>
      <w:r w:rsidRPr="007C4A66">
        <w:rPr>
          <w:rStyle w:val="StyleUnderline"/>
        </w:rPr>
        <w:t>Respect human nature</w:t>
      </w:r>
    </w:p>
    <w:p w14:paraId="2D6D4361" w14:textId="77777777" w:rsidR="00EB634C" w:rsidRPr="007C4A66" w:rsidRDefault="00EB634C" w:rsidP="00EB634C">
      <w:pPr>
        <w:rPr>
          <w:sz w:val="10"/>
        </w:rPr>
      </w:pPr>
      <w:r w:rsidRPr="007C4A66">
        <w:rPr>
          <w:sz w:val="10"/>
        </w:rPr>
        <w:t>Which one aligns with human nature, the sexy, very quick sedan or the electric rickshaw with the worst attributes of cars and motorcycles?</w:t>
      </w:r>
    </w:p>
    <w:p w14:paraId="53BEABFD" w14:textId="77777777" w:rsidR="00EB634C" w:rsidRPr="007C4A66" w:rsidRDefault="00EB634C" w:rsidP="00EB634C">
      <w:pPr>
        <w:rPr>
          <w:sz w:val="10"/>
        </w:rPr>
      </w:pPr>
      <w:r w:rsidRPr="007C4A66">
        <w:rPr>
          <w:sz w:val="10"/>
        </w:rPr>
        <w:t xml:space="preserve">We humans are wonderful things, capable of amazing art, thought, and sentiment as individuals. And en masse we behave in moderately predictable ways. </w:t>
      </w:r>
      <w:r w:rsidRPr="007C4A66">
        <w:rPr>
          <w:rStyle w:val="StyleUnderline"/>
        </w:rPr>
        <w:t>When people are given a free market</w:t>
      </w:r>
      <w:r w:rsidRPr="007C4A66">
        <w:rPr>
          <w:sz w:val="10"/>
        </w:rPr>
        <w:t xml:space="preserve"> to buy anything that they want, </w:t>
      </w:r>
      <w:r w:rsidRPr="007C4A66">
        <w:rPr>
          <w:rStyle w:val="StyleUnderline"/>
        </w:rPr>
        <w:t>they will buy things which are more convenient, more comfortable, sexier and cheape</w:t>
      </w:r>
      <w:r w:rsidRPr="007C4A66">
        <w:rPr>
          <w:sz w:val="10"/>
        </w:rPr>
        <w:t xml:space="preserve">r, all else being equal. They will use </w:t>
      </w:r>
      <w:r w:rsidRPr="007C4A66">
        <w:rPr>
          <w:rStyle w:val="Emphasis"/>
        </w:rPr>
        <w:t>climate control year round</w:t>
      </w:r>
      <w:r w:rsidRPr="007C4A66">
        <w:rPr>
          <w:sz w:val="10"/>
        </w:rPr>
        <w:t xml:space="preserve">, they will eat </w:t>
      </w:r>
      <w:r w:rsidRPr="007C4A66">
        <w:rPr>
          <w:rStyle w:val="Emphasis"/>
        </w:rPr>
        <w:t>tasty meat</w:t>
      </w:r>
      <w:r w:rsidRPr="007C4A66">
        <w:rPr>
          <w:sz w:val="10"/>
        </w:rPr>
        <w:t>, and they will drive to the corner store five minutes away to get milk. They will drive around a parking lot for five minutes looking for a closer spot to the door rather than walk for three minutes. They will delude themselves into believing commute times that are only true at 3 AM on Wednesday mornings when buying homes that align with their internal vision of ‘home’.</w:t>
      </w:r>
    </w:p>
    <w:p w14:paraId="54D8FB40" w14:textId="77777777" w:rsidR="00EB634C" w:rsidRPr="007C4A66" w:rsidRDefault="00EB634C" w:rsidP="00EB634C">
      <w:pPr>
        <w:rPr>
          <w:sz w:val="10"/>
        </w:rPr>
      </w:pPr>
      <w:r w:rsidRPr="007C4A66">
        <w:rPr>
          <w:rStyle w:val="StyleUnderline"/>
        </w:rPr>
        <w:t>If you want human beings to adopt something</w:t>
      </w:r>
      <w:r w:rsidRPr="007C4A66">
        <w:rPr>
          <w:sz w:val="10"/>
        </w:rPr>
        <w:t xml:space="preserve"> which is good for them in large numbers, </w:t>
      </w:r>
      <w:r w:rsidRPr="007C4A66">
        <w:rPr>
          <w:rStyle w:val="Emphasis"/>
        </w:rPr>
        <w:t>it has to be more convenient, more comfortable, sexier</w:t>
      </w:r>
      <w:r w:rsidRPr="007C4A66">
        <w:rPr>
          <w:sz w:val="10"/>
        </w:rPr>
        <w:t xml:space="preserve"> or cheaper, and probably at least 3 of the above.</w:t>
      </w:r>
    </w:p>
    <w:p w14:paraId="232BA722" w14:textId="77777777" w:rsidR="00EB634C" w:rsidRPr="007C4A66" w:rsidRDefault="00EB634C" w:rsidP="00EB634C">
      <w:pPr>
        <w:rPr>
          <w:sz w:val="10"/>
        </w:rPr>
      </w:pPr>
      <w:r w:rsidRPr="007C4A66">
        <w:rPr>
          <w:sz w:val="10"/>
        </w:rPr>
        <w:t xml:space="preserve">Hair shirts, short-range crappy electric cars — three-wheels or four — and </w:t>
      </w:r>
      <w:r w:rsidRPr="007C4A66">
        <w:rPr>
          <w:rStyle w:val="Emphasis"/>
        </w:rPr>
        <w:t>giving up on creature comforts aren’t winning strategies</w:t>
      </w:r>
      <w:r w:rsidRPr="007C4A66">
        <w:rPr>
          <w:sz w:val="10"/>
        </w:rPr>
        <w:t>. Any ‘solution’ which requires humans to behave against their nature in large numbers isn’t viable.</w:t>
      </w:r>
    </w:p>
    <w:p w14:paraId="5CB797DF" w14:textId="77777777" w:rsidR="00EB634C" w:rsidRPr="007C4A66" w:rsidRDefault="00EB634C" w:rsidP="00EB634C">
      <w:pPr>
        <w:rPr>
          <w:sz w:val="10"/>
        </w:rPr>
      </w:pPr>
      <w:r w:rsidRPr="007C4A66">
        <w:rPr>
          <w:sz w:val="10"/>
        </w:rPr>
        <w:t>Respect scale</w:t>
      </w:r>
    </w:p>
    <w:p w14:paraId="0A4A1BA9" w14:textId="77777777" w:rsidR="00EB634C" w:rsidRPr="007C4A66" w:rsidRDefault="00EB634C" w:rsidP="00EB634C">
      <w:pPr>
        <w:rPr>
          <w:sz w:val="10"/>
        </w:rPr>
      </w:pPr>
      <w:r w:rsidRPr="007C4A66">
        <w:rPr>
          <w:sz w:val="10"/>
        </w:rPr>
        <w:t>Global problems are big. Stupidly big. Enormously big. Any solutions to global warming worth talking about at length — as opposed to quietly just doing something about our own carbon footprint — should at least have the potential to be a 1% to 5% wedge.</w:t>
      </w:r>
    </w:p>
    <w:p w14:paraId="5813C71C" w14:textId="77777777" w:rsidR="00EB634C" w:rsidRPr="007C4A66" w:rsidRDefault="00EB634C" w:rsidP="00EB634C">
      <w:pPr>
        <w:rPr>
          <w:sz w:val="10"/>
        </w:rPr>
      </w:pPr>
      <w:r w:rsidRPr="007C4A66">
        <w:rPr>
          <w:sz w:val="10"/>
        </w:rPr>
        <w:t>Carbon capture sequestration has proven to be what was obvious from some simple math years ago, too small, too slow, and too expensive. Whether it’s magnesite, capturing CO2 from vehicle exhausts, or at-source coal-generation carbon capture, it can’t achieve scale. Tiny wind turbines won’t cut it either.</w:t>
      </w:r>
    </w:p>
    <w:p w14:paraId="09CA572A" w14:textId="77777777" w:rsidR="00EB634C" w:rsidRPr="007C4A66" w:rsidRDefault="00EB634C" w:rsidP="00EB634C">
      <w:pPr>
        <w:rPr>
          <w:sz w:val="10"/>
        </w:rPr>
      </w:pPr>
      <w:r w:rsidRPr="007C4A66">
        <w:rPr>
          <w:sz w:val="10"/>
        </w:rPr>
        <w:t>And part of scale is time. Internal combustion cars won’t go away in years, but decades. Fossil-fuel electrical generation will continue to decline, but we will still be burning fossil fuel somewhere for electricity in 2100.</w:t>
      </w:r>
    </w:p>
    <w:p w14:paraId="327E9F81" w14:textId="77777777" w:rsidR="00EB634C" w:rsidRPr="007C4A66" w:rsidRDefault="00EB634C" w:rsidP="00EB634C">
      <w:pPr>
        <w:rPr>
          <w:sz w:val="10"/>
        </w:rPr>
      </w:pPr>
      <w:r w:rsidRPr="007C4A66">
        <w:rPr>
          <w:sz w:val="10"/>
        </w:rPr>
        <w:t>Even achieving mass market production of a consumer product takes significant effort, as shown by the production hell Tesla endured in 2018 with the Tesla Model 3.</w:t>
      </w:r>
    </w:p>
    <w:p w14:paraId="3EB9E903" w14:textId="77777777" w:rsidR="00EB634C" w:rsidRPr="007C4A66" w:rsidRDefault="00EB634C" w:rsidP="00EB634C">
      <w:pPr>
        <w:rPr>
          <w:sz w:val="10"/>
        </w:rPr>
      </w:pPr>
      <w:r w:rsidRPr="007C4A66">
        <w:rPr>
          <w:sz w:val="10"/>
        </w:rPr>
        <w:t>Embrace change</w:t>
      </w:r>
    </w:p>
    <w:p w14:paraId="7D2CE710" w14:textId="77777777" w:rsidR="00EB634C" w:rsidRPr="007C4A66" w:rsidRDefault="00EB634C" w:rsidP="00EB634C">
      <w:pPr>
        <w:rPr>
          <w:sz w:val="10"/>
        </w:rPr>
      </w:pPr>
      <w:r w:rsidRPr="007C4A66">
        <w:rPr>
          <w:sz w:val="10"/>
        </w:rPr>
        <w:t>When data changes and our biases and preferences are no longer supported by evidence, it’s time for us to change, not the data. As our lives are going to be disrupted by technology, look for the opportunity zones for our next career or gig. Our politics are proving to be whipsawed already in part by climate change, as the recent round of European elections showed after the Syrian refugees flooded into Europe. The world’s predictable boundaries are being redrawn and the lessons we thought were learned for life are now cast into doubt.</w:t>
      </w:r>
    </w:p>
    <w:p w14:paraId="3EA93BE3" w14:textId="77777777" w:rsidR="00EB634C" w:rsidRPr="007C4A66" w:rsidRDefault="00EB634C" w:rsidP="00EB634C">
      <w:pPr>
        <w:rPr>
          <w:sz w:val="10"/>
        </w:rPr>
      </w:pPr>
      <w:r w:rsidRPr="007C4A66">
        <w:rPr>
          <w:sz w:val="10"/>
        </w:rPr>
        <w:t>In some cases, this means accepting that battles we thought were long won such as abortion rights and near-universal vaccination have to be refought and arming for them. In other cases, it means accepting that many who aren’t techno-optimists are actively fearful of change and bringing them along the journey slowly with us.</w:t>
      </w:r>
    </w:p>
    <w:p w14:paraId="7D6B3CAB" w14:textId="77777777" w:rsidR="00EB634C" w:rsidRPr="007C4A66" w:rsidRDefault="00EB634C" w:rsidP="00EB634C">
      <w:pPr>
        <w:rPr>
          <w:sz w:val="10"/>
        </w:rPr>
      </w:pPr>
      <w:r w:rsidRPr="007C4A66">
        <w:rPr>
          <w:sz w:val="10"/>
        </w:rPr>
        <w:t>In other cases, it means abandoning favored technologies which have not stood the test of time for mass deployment in sufficient scale to be a major factor, whether this is hydrogen or nuclear or carbon capture.</w:t>
      </w:r>
    </w:p>
    <w:p w14:paraId="160357B9" w14:textId="77777777" w:rsidR="00EB634C" w:rsidRPr="007C4A66" w:rsidRDefault="00EB634C" w:rsidP="00EB634C">
      <w:pPr>
        <w:rPr>
          <w:sz w:val="10"/>
        </w:rPr>
      </w:pPr>
      <w:r w:rsidRPr="007C4A66">
        <w:rPr>
          <w:sz w:val="10"/>
        </w:rPr>
        <w:t>Be pragmatic</w:t>
      </w:r>
    </w:p>
    <w:p w14:paraId="19490164" w14:textId="77777777" w:rsidR="00EB634C" w:rsidRPr="007C4A66" w:rsidRDefault="00EB634C" w:rsidP="00EB634C">
      <w:pPr>
        <w:rPr>
          <w:sz w:val="10"/>
        </w:rPr>
      </w:pPr>
      <w:r w:rsidRPr="007C4A66">
        <w:rPr>
          <w:sz w:val="10"/>
        </w:rPr>
        <w:t>While wind turbines, solar panels, and HVDC transmission lines are no longer sexy new technology, just highly dependable modern technology, they are the backbone of the grid’s transformation. And while cars, trucks and buses are just that, they are by far the dominant forms of moving people around, and making them clean and green is much more pragmatic and useful than trying to get everyone moving through depressurized tubes above or underground, or trying to get them to buy electric tricycles. Accept that if nuclear fusion ever generates electricity in sufficient quantities to be useful, it will have nowhere to do it except in space.</w:t>
      </w:r>
    </w:p>
    <w:p w14:paraId="20C7211D" w14:textId="77777777" w:rsidR="00EB634C" w:rsidRPr="007C4A66" w:rsidRDefault="00EB634C" w:rsidP="00EB634C">
      <w:pPr>
        <w:rPr>
          <w:sz w:val="10"/>
        </w:rPr>
      </w:pPr>
      <w:r w:rsidRPr="007C4A66">
        <w:rPr>
          <w:rStyle w:val="StyleUnderline"/>
        </w:rPr>
        <w:t>If we ever arrive at a techno-utopia</w:t>
      </w:r>
      <w:r w:rsidRPr="007C4A66">
        <w:rPr>
          <w:sz w:val="10"/>
        </w:rPr>
        <w:t xml:space="preserve"> while still having bodies, </w:t>
      </w:r>
      <w:r w:rsidRPr="007C4A66">
        <w:rPr>
          <w:rStyle w:val="StyleUnderline"/>
        </w:rPr>
        <w:t xml:space="preserve">it will have been done </w:t>
      </w:r>
      <w:r w:rsidRPr="007C4A66">
        <w:rPr>
          <w:rStyle w:val="Emphasis"/>
        </w:rPr>
        <w:t>piece-by-piece,</w:t>
      </w:r>
      <w:r w:rsidRPr="007C4A66">
        <w:rPr>
          <w:sz w:val="10"/>
        </w:rPr>
        <w:t xml:space="preserve"> unevenly and </w:t>
      </w:r>
      <w:r w:rsidRPr="007C4A66">
        <w:rPr>
          <w:rStyle w:val="Emphasis"/>
        </w:rPr>
        <w:t>incrementally</w:t>
      </w:r>
      <w:r w:rsidRPr="007C4A66">
        <w:rPr>
          <w:sz w:val="10"/>
        </w:rPr>
        <w:t xml:space="preserve">. </w:t>
      </w:r>
      <w:r w:rsidRPr="007C4A66">
        <w:rPr>
          <w:rStyle w:val="StyleUnderline"/>
        </w:rPr>
        <w:t>It will be</w:t>
      </w:r>
      <w:r w:rsidRPr="007C4A66">
        <w:rPr>
          <w:sz w:val="10"/>
        </w:rPr>
        <w:t xml:space="preserve"> continuous </w:t>
      </w:r>
      <w:r w:rsidRPr="007C4A66">
        <w:rPr>
          <w:rStyle w:val="StyleUnderline"/>
        </w:rPr>
        <w:t>evolution and experimentation</w:t>
      </w:r>
      <w:r w:rsidRPr="007C4A66">
        <w:rPr>
          <w:sz w:val="10"/>
        </w:rPr>
        <w:t xml:space="preserve"> that leads to it, </w:t>
      </w:r>
      <w:r w:rsidRPr="007C4A66">
        <w:rPr>
          <w:rStyle w:val="Emphasis"/>
        </w:rPr>
        <w:t>not revolution</w:t>
      </w:r>
      <w:r w:rsidRPr="007C4A66">
        <w:rPr>
          <w:sz w:val="10"/>
        </w:rPr>
        <w:t>. The physical has actual rules, unlike the virtual, and while in some far distant future we might be able to sidestep some of them, we have these limitations for the foreseeable future.</w:t>
      </w:r>
    </w:p>
    <w:p w14:paraId="124E0977" w14:textId="77777777" w:rsidR="00EB634C" w:rsidRPr="007C4A66" w:rsidRDefault="00EB634C" w:rsidP="00EB634C">
      <w:pPr>
        <w:rPr>
          <w:sz w:val="10"/>
        </w:rPr>
      </w:pPr>
      <w:r w:rsidRPr="007C4A66">
        <w:rPr>
          <w:rStyle w:val="StyleUnderline"/>
        </w:rPr>
        <w:t>It’s the foreseeable future our children will live in.</w:t>
      </w:r>
      <w:r w:rsidRPr="007C4A66">
        <w:rPr>
          <w:sz w:val="10"/>
        </w:rPr>
        <w:t xml:space="preserve"> It’s this world that all but the tiniest fraction will be born, live and die upon. When thinking and writing about technical solutions, pragmatism is a useful constraint.</w:t>
      </w:r>
    </w:p>
    <w:p w14:paraId="56CDC8FC" w14:textId="77777777" w:rsidR="00EB634C" w:rsidRPr="007C4A66" w:rsidRDefault="00EB634C" w:rsidP="00EB634C">
      <w:pPr>
        <w:rPr>
          <w:sz w:val="10"/>
        </w:rPr>
      </w:pPr>
      <w:r w:rsidRPr="007C4A66">
        <w:rPr>
          <w:rStyle w:val="StyleUnderline"/>
        </w:rPr>
        <w:t>We have the solutions to solve the problems facing us.</w:t>
      </w:r>
      <w:r w:rsidRPr="007C4A66">
        <w:rPr>
          <w:sz w:val="10"/>
        </w:rPr>
        <w:t xml:space="preserve"> </w:t>
      </w:r>
      <w:r w:rsidRPr="007C4A66">
        <w:rPr>
          <w:rStyle w:val="Emphasis"/>
        </w:rPr>
        <w:t>It doesn’t take new tech</w:t>
      </w:r>
      <w:r w:rsidRPr="007C4A66">
        <w:rPr>
          <w:sz w:val="10"/>
        </w:rPr>
        <w:t xml:space="preserve">, </w:t>
      </w:r>
      <w:r w:rsidRPr="007C4A66">
        <w:rPr>
          <w:rStyle w:val="StyleUnderline"/>
        </w:rPr>
        <w:t>it takes deploying the tech we have and innovating</w:t>
      </w:r>
      <w:r w:rsidRPr="007C4A66">
        <w:rPr>
          <w:sz w:val="10"/>
        </w:rPr>
        <w:t xml:space="preserve"> around it, much more than inventing new gizmos. </w:t>
      </w:r>
      <w:r w:rsidRPr="007C4A66">
        <w:rPr>
          <w:rStyle w:val="StyleUnderline"/>
        </w:rPr>
        <w:t>That’s the techno-optimist utopia that makes sense</w:t>
      </w:r>
      <w:r w:rsidRPr="007C4A66">
        <w:rPr>
          <w:sz w:val="10"/>
        </w:rPr>
        <w:t xml:space="preserve"> for the coming decades, not a laboratory experiment or insolation geoengineering pipedream. </w:t>
      </w:r>
      <w:r w:rsidRPr="007C4A66">
        <w:rPr>
          <w:rStyle w:val="Emphasis"/>
        </w:rPr>
        <w:t>We don’t have to fix every problem,</w:t>
      </w:r>
      <w:r w:rsidRPr="007C4A66">
        <w:rPr>
          <w:rStyle w:val="StyleUnderline"/>
        </w:rPr>
        <w:t xml:space="preserve"> just the pressing ones without creating too many new ones</w:t>
      </w:r>
      <w:r w:rsidRPr="007C4A66">
        <w:rPr>
          <w:sz w:val="10"/>
        </w:rPr>
        <w:t>.</w:t>
      </w:r>
    </w:p>
    <w:p w14:paraId="2FA45293" w14:textId="77777777" w:rsidR="00EB634C" w:rsidRDefault="00EB634C" w:rsidP="00EB634C">
      <w:pPr>
        <w:rPr>
          <w:sz w:val="10"/>
        </w:rPr>
      </w:pPr>
      <w:r w:rsidRPr="007C4A66">
        <w:rPr>
          <w:sz w:val="10"/>
        </w:rPr>
        <w:t>As Voltaire said, “the best is the enemy of the good.”</w:t>
      </w:r>
    </w:p>
    <w:p w14:paraId="4E00A1E0" w14:textId="77777777" w:rsidR="00EB634C" w:rsidRDefault="00EB634C" w:rsidP="00EB634C">
      <w:pPr>
        <w:pStyle w:val="Heading4"/>
      </w:pPr>
      <w:r>
        <w:t xml:space="preserve">Imagining solar utopia </w:t>
      </w:r>
      <w:r w:rsidRPr="002A427C">
        <w:rPr>
          <w:u w:val="single"/>
        </w:rPr>
        <w:t>head-on</w:t>
      </w:r>
      <w:r>
        <w:t xml:space="preserve"> fosters the most </w:t>
      </w:r>
      <w:r w:rsidRPr="002A427C">
        <w:rPr>
          <w:u w:val="single"/>
        </w:rPr>
        <w:t>just</w:t>
      </w:r>
      <w:r>
        <w:t xml:space="preserve"> means of economic </w:t>
      </w:r>
      <w:r w:rsidRPr="00AE3AF9">
        <w:rPr>
          <w:u w:val="single"/>
        </w:rPr>
        <w:t>provision</w:t>
      </w:r>
      <w:r>
        <w:t xml:space="preserve"> and </w:t>
      </w:r>
      <w:r w:rsidRPr="00AE3AF9">
        <w:rPr>
          <w:u w:val="single"/>
        </w:rPr>
        <w:t>development</w:t>
      </w:r>
      <w:r>
        <w:t xml:space="preserve"> of solar goods </w:t>
      </w:r>
    </w:p>
    <w:p w14:paraId="094EEB5D" w14:textId="77777777" w:rsidR="00EB634C" w:rsidRPr="00560831" w:rsidRDefault="00EB634C" w:rsidP="00EB634C">
      <w:r w:rsidRPr="002A427C">
        <w:rPr>
          <w:rStyle w:val="Style13ptBold"/>
        </w:rPr>
        <w:t>Cross 19</w:t>
      </w:r>
      <w:r>
        <w:t xml:space="preserve"> - Senior Lecturer, Social Anthropology; Associate Dean (Knowledge Exchange and Impact), College of Arts, Humanities and Social Sciences @ University of Edinburgh [Jamie, 12 March, </w:t>
      </w:r>
      <w:r>
        <w:rPr>
          <w:i/>
        </w:rPr>
        <w:t>Journal of the Royal Anthropological Institute</w:t>
      </w:r>
      <w:r>
        <w:t xml:space="preserve">, “The solar good: energy ethics in poor markets”, </w:t>
      </w:r>
      <w:r w:rsidRPr="005C5D9E">
        <w:rPr>
          <w:i/>
        </w:rPr>
        <w:t>Volume25, IssueS1, Special Issue: ENERGY AND ETHICS?,</w:t>
      </w:r>
      <w:r>
        <w:t xml:space="preserve"> </w:t>
      </w:r>
      <w:hyperlink r:id="rId21" w:history="1">
        <w:r w:rsidRPr="00075E93">
          <w:rPr>
            <w:rStyle w:val="Hyperlink"/>
          </w:rPr>
          <w:t>https://rai.onlinelibrary.wiley.com/doi/10.1111/1467-9655.13014</w:t>
        </w:r>
      </w:hyperlink>
      <w:r>
        <w:t>]</w:t>
      </w:r>
    </w:p>
    <w:p w14:paraId="33A81239" w14:textId="77777777" w:rsidR="00EB634C" w:rsidRPr="002A427C" w:rsidRDefault="00EB634C" w:rsidP="00EB634C">
      <w:pPr>
        <w:rPr>
          <w:sz w:val="8"/>
        </w:rPr>
      </w:pPr>
      <w:r w:rsidRPr="002A427C">
        <w:rPr>
          <w:sz w:val="8"/>
        </w:rPr>
        <w:t xml:space="preserve">Just as </w:t>
      </w:r>
      <w:r w:rsidRPr="002A427C">
        <w:rPr>
          <w:rStyle w:val="StyleUnderline"/>
        </w:rPr>
        <w:t>life with climate change is creating new</w:t>
      </w:r>
      <w:r w:rsidRPr="002A427C">
        <w:rPr>
          <w:sz w:val="8"/>
        </w:rPr>
        <w:t xml:space="preserve"> anxieties and compulsions, so, too, it is creating new </w:t>
      </w:r>
      <w:r w:rsidRPr="002A427C">
        <w:rPr>
          <w:rStyle w:val="StyleUnderline"/>
        </w:rPr>
        <w:t>ethical elisions</w:t>
      </w:r>
      <w:r w:rsidRPr="002A427C">
        <w:rPr>
          <w:sz w:val="8"/>
        </w:rPr>
        <w:t xml:space="preserve">, horizons, and commitments. Across both the locations presented above – an investment forum for the solar industry and the offices of a solar enterprise – we can discern a kind of collective refusal of ‘structural pessimism’ about climate change. </w:t>
      </w:r>
      <w:r w:rsidRPr="002A427C">
        <w:rPr>
          <w:rStyle w:val="StyleUnderline"/>
        </w:rPr>
        <w:t>To listen to the</w:t>
      </w:r>
      <w:r w:rsidRPr="002A427C">
        <w:rPr>
          <w:sz w:val="8"/>
        </w:rPr>
        <w:t xml:space="preserve"> chief </w:t>
      </w:r>
      <w:r w:rsidRPr="002A427C">
        <w:rPr>
          <w:rStyle w:val="StyleUnderline"/>
        </w:rPr>
        <w:t>executives</w:t>
      </w:r>
      <w:r w:rsidRPr="002A427C">
        <w:rPr>
          <w:sz w:val="8"/>
        </w:rPr>
        <w:t xml:space="preserve">, chief technical </w:t>
      </w:r>
      <w:r w:rsidRPr="002A427C">
        <w:rPr>
          <w:rStyle w:val="StyleUnderline"/>
        </w:rPr>
        <w:t>officers</w:t>
      </w:r>
      <w:r w:rsidRPr="002A427C">
        <w:rPr>
          <w:sz w:val="8"/>
        </w:rPr>
        <w:t xml:space="preserve">, sales executives, </w:t>
      </w:r>
      <w:r w:rsidRPr="002A427C">
        <w:rPr>
          <w:rStyle w:val="StyleUnderline"/>
        </w:rPr>
        <w:t>and</w:t>
      </w:r>
      <w:r w:rsidRPr="002A427C">
        <w:rPr>
          <w:sz w:val="8"/>
        </w:rPr>
        <w:t xml:space="preserve"> regional </w:t>
      </w:r>
      <w:r w:rsidRPr="002A427C">
        <w:rPr>
          <w:rStyle w:val="StyleUnderline"/>
        </w:rPr>
        <w:t>managers of solar</w:t>
      </w:r>
      <w:r w:rsidRPr="002A427C">
        <w:rPr>
          <w:sz w:val="8"/>
        </w:rPr>
        <w:t xml:space="preserve"> companies </w:t>
      </w:r>
      <w:r w:rsidRPr="002A427C">
        <w:rPr>
          <w:rStyle w:val="StyleUnderline"/>
        </w:rPr>
        <w:t>is to hear the</w:t>
      </w:r>
      <w:r w:rsidRPr="002A427C">
        <w:rPr>
          <w:sz w:val="8"/>
        </w:rPr>
        <w:t xml:space="preserve"> outlines of a </w:t>
      </w:r>
      <w:r w:rsidRPr="002A427C">
        <w:rPr>
          <w:rStyle w:val="Emphasis"/>
        </w:rPr>
        <w:t>politics of hope, founded in the promise of solar energy</w:t>
      </w:r>
      <w:r w:rsidRPr="002A427C">
        <w:rPr>
          <w:sz w:val="8"/>
        </w:rPr>
        <w:t>. ‘The solar light is a means of communication’, the founder of one solar lantern company told me.</w:t>
      </w:r>
    </w:p>
    <w:p w14:paraId="51CFDA77" w14:textId="77777777" w:rsidR="00EB634C" w:rsidRPr="002A427C" w:rsidRDefault="00EB634C" w:rsidP="00EB634C">
      <w:pPr>
        <w:rPr>
          <w:sz w:val="8"/>
        </w:rPr>
      </w:pPr>
      <w:r w:rsidRPr="002A427C">
        <w:rPr>
          <w:sz w:val="8"/>
        </w:rPr>
        <w:t>It is a means of communication through something that actually contributes to the solution. It helps people to imagine that solutions are possible, because they just have it in their hands and because it is very simple … It's communicating, conveying a message, that renewable energy is available and can help right away, that by just pushing a button you can tap into the power of the sun. It makes people feel that they are, albeit on a small scale, actually and effectively co‐operating to make change happen. And people really like that.</w:t>
      </w:r>
    </w:p>
    <w:p w14:paraId="2DFCE531" w14:textId="77777777" w:rsidR="00EB634C" w:rsidRPr="002A427C" w:rsidRDefault="00EB634C" w:rsidP="00EB634C">
      <w:pPr>
        <w:rPr>
          <w:sz w:val="8"/>
        </w:rPr>
      </w:pPr>
      <w:r w:rsidRPr="002A427C">
        <w:rPr>
          <w:sz w:val="8"/>
        </w:rPr>
        <w:t>Such visions of the solar good are both pre‐figurative and pastoral. They grant small‐scale solar energy technologies a decisive role in materializing a low‐carbon future. And they suggest the possibility of a pure, unmediated relationship to sunlight. In these visions, the technology that converts sunlight into electricity fades into the background, doing invisible work, and the mass production and consumption of solar power take place without contradictions.</w:t>
      </w:r>
    </w:p>
    <w:p w14:paraId="59F15A19" w14:textId="77777777" w:rsidR="00EB634C" w:rsidRPr="002A427C" w:rsidRDefault="00EB634C" w:rsidP="00EB634C">
      <w:pPr>
        <w:rPr>
          <w:sz w:val="8"/>
        </w:rPr>
      </w:pPr>
      <w:r w:rsidRPr="002A427C">
        <w:rPr>
          <w:sz w:val="8"/>
        </w:rPr>
        <w:t xml:space="preserve">How are we to engage with attempts to do well by doing good at the intersection of climate change and chronic energy poverty? How do people come to see the marketing and distribution of small‐scale solar technology as, simultaneously, an engine of corporate value, a means of alleviating suffering, and a solution to ecological crisis? As Didier Fassin might put it, the </w:t>
      </w:r>
      <w:r w:rsidRPr="002A427C">
        <w:rPr>
          <w:rStyle w:val="StyleUnderline"/>
        </w:rPr>
        <w:t>only way to ‘grasp the logics</w:t>
      </w:r>
      <w:r w:rsidRPr="002A427C">
        <w:rPr>
          <w:sz w:val="8"/>
        </w:rPr>
        <w:t xml:space="preserve"> and the </w:t>
      </w:r>
      <w:r w:rsidRPr="002A427C">
        <w:rPr>
          <w:rStyle w:val="StyleUnderline"/>
        </w:rPr>
        <w:t>assumptions</w:t>
      </w:r>
      <w:r w:rsidRPr="002A427C">
        <w:rPr>
          <w:sz w:val="8"/>
        </w:rPr>
        <w:t xml:space="preserve">, the ambiguities </w:t>
      </w:r>
      <w:r w:rsidRPr="002A427C">
        <w:rPr>
          <w:rStyle w:val="StyleUnderline"/>
        </w:rPr>
        <w:t>and</w:t>
      </w:r>
      <w:r w:rsidRPr="002A427C">
        <w:rPr>
          <w:sz w:val="8"/>
        </w:rPr>
        <w:t xml:space="preserve"> the </w:t>
      </w:r>
      <w:r w:rsidRPr="002A427C">
        <w:rPr>
          <w:rStyle w:val="StyleUnderline"/>
        </w:rPr>
        <w:t>contradictions</w:t>
      </w:r>
      <w:r w:rsidRPr="002A427C">
        <w:rPr>
          <w:sz w:val="8"/>
        </w:rPr>
        <w:t xml:space="preserve">, the principles of justice and the practices of judgment’ (2012: 13) </w:t>
      </w:r>
      <w:r w:rsidRPr="002A427C">
        <w:rPr>
          <w:rStyle w:val="StyleUnderline"/>
        </w:rPr>
        <w:t xml:space="preserve">that come together in the solar industry is to explore them </w:t>
      </w:r>
      <w:r w:rsidRPr="002A427C">
        <w:rPr>
          <w:rStyle w:val="Emphasis"/>
        </w:rPr>
        <w:t>head‐on</w:t>
      </w:r>
      <w:r w:rsidRPr="002A427C">
        <w:rPr>
          <w:rStyle w:val="StyleUnderline"/>
        </w:rPr>
        <w:t>:</w:t>
      </w:r>
      <w:r w:rsidRPr="002A427C">
        <w:rPr>
          <w:sz w:val="8"/>
        </w:rPr>
        <w:t xml:space="preserve"> </w:t>
      </w:r>
      <w:r w:rsidRPr="002A427C">
        <w:rPr>
          <w:rStyle w:val="StyleUnderline"/>
        </w:rPr>
        <w:t>examining the pursuit of solar goods in relation to capitalist political economy</w:t>
      </w:r>
      <w:r w:rsidRPr="002A427C">
        <w:rPr>
          <w:sz w:val="8"/>
        </w:rPr>
        <w:t>. This essay has outlined the beginnings of such a task, following ethical projects, logics, assumptions, principles, and practices that are articulated by entrepreneurs and executives in the off‐grid solar industry.</w:t>
      </w:r>
    </w:p>
    <w:p w14:paraId="1B1A4DFF" w14:textId="77777777" w:rsidR="00EB634C" w:rsidRPr="002A427C" w:rsidRDefault="00EB634C" w:rsidP="00EB634C">
      <w:pPr>
        <w:rPr>
          <w:sz w:val="8"/>
        </w:rPr>
      </w:pPr>
      <w:r w:rsidRPr="002A427C">
        <w:rPr>
          <w:sz w:val="8"/>
        </w:rPr>
        <w:t xml:space="preserve">Doing so reveals how </w:t>
      </w:r>
      <w:r w:rsidRPr="002A427C">
        <w:rPr>
          <w:rStyle w:val="Emphasis"/>
        </w:rPr>
        <w:t>ecological‐economic utopias</w:t>
      </w:r>
      <w:r w:rsidRPr="002A427C">
        <w:rPr>
          <w:sz w:val="8"/>
        </w:rPr>
        <w:t xml:space="preserve"> </w:t>
      </w:r>
      <w:r w:rsidRPr="002A427C">
        <w:rPr>
          <w:rStyle w:val="StyleUnderline"/>
        </w:rPr>
        <w:t>hinge</w:t>
      </w:r>
      <w:r w:rsidRPr="002A427C">
        <w:rPr>
          <w:sz w:val="8"/>
        </w:rPr>
        <w:t xml:space="preserve"> </w:t>
      </w:r>
      <w:r w:rsidRPr="002A427C">
        <w:rPr>
          <w:rStyle w:val="StyleUnderline"/>
        </w:rPr>
        <w:t>upon</w:t>
      </w:r>
      <w:r w:rsidRPr="002A427C">
        <w:rPr>
          <w:sz w:val="8"/>
        </w:rPr>
        <w:t xml:space="preserve"> what Fredric Jameson has called a ‘dialectic of </w:t>
      </w:r>
      <w:r w:rsidRPr="002A427C">
        <w:rPr>
          <w:rStyle w:val="StyleUnderline"/>
        </w:rPr>
        <w:t>identity</w:t>
      </w:r>
      <w:r w:rsidRPr="002A427C">
        <w:rPr>
          <w:sz w:val="8"/>
        </w:rPr>
        <w:t xml:space="preserve"> </w:t>
      </w:r>
      <w:r w:rsidRPr="002A427C">
        <w:rPr>
          <w:rStyle w:val="StyleUnderline"/>
        </w:rPr>
        <w:t>and difference’</w:t>
      </w:r>
      <w:r w:rsidRPr="002A427C">
        <w:rPr>
          <w:sz w:val="8"/>
        </w:rPr>
        <w:t xml:space="preserve"> (2005: 170). </w:t>
      </w:r>
      <w:r w:rsidRPr="002A427C">
        <w:rPr>
          <w:rStyle w:val="StyleUnderline"/>
        </w:rPr>
        <w:t>Solar entrepreneurs</w:t>
      </w:r>
      <w:r w:rsidRPr="002A427C">
        <w:rPr>
          <w:sz w:val="8"/>
        </w:rPr>
        <w:t xml:space="preserve"> </w:t>
      </w:r>
      <w:r w:rsidRPr="002A427C">
        <w:rPr>
          <w:rStyle w:val="StyleUnderline"/>
        </w:rPr>
        <w:t>promise a world that is radically different</w:t>
      </w:r>
      <w:r w:rsidRPr="002A427C">
        <w:rPr>
          <w:sz w:val="8"/>
        </w:rPr>
        <w:t xml:space="preserve"> from this one, </w:t>
      </w:r>
      <w:r w:rsidRPr="002A427C">
        <w:rPr>
          <w:rStyle w:val="StyleUnderline"/>
        </w:rPr>
        <w:t>but</w:t>
      </w:r>
      <w:r w:rsidRPr="002A427C">
        <w:rPr>
          <w:sz w:val="8"/>
        </w:rPr>
        <w:t xml:space="preserve"> </w:t>
      </w:r>
      <w:r w:rsidRPr="002A427C">
        <w:rPr>
          <w:rStyle w:val="Emphasis"/>
        </w:rPr>
        <w:t>not</w:t>
      </w:r>
      <w:r w:rsidRPr="002A427C">
        <w:rPr>
          <w:sz w:val="8"/>
        </w:rPr>
        <w:t xml:space="preserve"> so radically different as to be </w:t>
      </w:r>
      <w:r w:rsidRPr="002A427C">
        <w:rPr>
          <w:rStyle w:val="StyleUnderline"/>
        </w:rPr>
        <w:t>unimaginable</w:t>
      </w:r>
      <w:r w:rsidRPr="002A427C">
        <w:rPr>
          <w:sz w:val="8"/>
        </w:rPr>
        <w:t xml:space="preserve">. </w:t>
      </w:r>
      <w:r w:rsidRPr="002A427C">
        <w:rPr>
          <w:rStyle w:val="StyleUnderline"/>
        </w:rPr>
        <w:t>Utopian visions of a global solar future present a world that is liberated from twentieth‐century commitments to fossil fuels,</w:t>
      </w:r>
      <w:r w:rsidRPr="002A427C">
        <w:rPr>
          <w:sz w:val="8"/>
        </w:rPr>
        <w:t xml:space="preserve"> a world </w:t>
      </w:r>
      <w:r w:rsidRPr="002A427C">
        <w:rPr>
          <w:rStyle w:val="Emphasis"/>
        </w:rPr>
        <w:t>without kerosene or energy poverty</w:t>
      </w:r>
      <w:r w:rsidRPr="002A427C">
        <w:rPr>
          <w:sz w:val="8"/>
        </w:rPr>
        <w:t xml:space="preserve">. But </w:t>
      </w:r>
      <w:r w:rsidRPr="002A427C">
        <w:rPr>
          <w:rStyle w:val="StyleUnderline"/>
        </w:rPr>
        <w:t>it is</w:t>
      </w:r>
      <w:r w:rsidRPr="002A427C">
        <w:rPr>
          <w:sz w:val="8"/>
        </w:rPr>
        <w:t xml:space="preserve"> a future that remains </w:t>
      </w:r>
      <w:r w:rsidRPr="002A427C">
        <w:rPr>
          <w:rStyle w:val="StyleUnderline"/>
        </w:rPr>
        <w:t>tethered to</w:t>
      </w:r>
      <w:r w:rsidRPr="002A427C">
        <w:rPr>
          <w:sz w:val="8"/>
        </w:rPr>
        <w:t xml:space="preserve"> the systems of </w:t>
      </w:r>
      <w:r w:rsidRPr="002A427C">
        <w:rPr>
          <w:rStyle w:val="StyleUnderline"/>
        </w:rPr>
        <w:t>production and exchange</w:t>
      </w:r>
      <w:r w:rsidRPr="002A427C">
        <w:rPr>
          <w:sz w:val="8"/>
        </w:rPr>
        <w:t xml:space="preserve">, </w:t>
      </w:r>
      <w:r w:rsidRPr="002A427C">
        <w:rPr>
          <w:rStyle w:val="StyleUnderline"/>
        </w:rPr>
        <w:t>ownership and property</w:t>
      </w:r>
      <w:r w:rsidRPr="002A427C">
        <w:rPr>
          <w:sz w:val="8"/>
        </w:rPr>
        <w:t>, and relations of power and exchange that are defining features of the contemporary capitalist economy. In this sense, the utopian conditions of possibility are premised upon an identity with the present.</w:t>
      </w:r>
    </w:p>
    <w:p w14:paraId="5B2EEC1A" w14:textId="77777777" w:rsidR="00EB634C" w:rsidRPr="002A427C" w:rsidRDefault="00EB634C" w:rsidP="00EB634C">
      <w:pPr>
        <w:rPr>
          <w:sz w:val="8"/>
        </w:rPr>
      </w:pPr>
      <w:r w:rsidRPr="002A427C">
        <w:rPr>
          <w:rStyle w:val="Emphasis"/>
        </w:rPr>
        <w:t>Such commitments are not universally shared</w:t>
      </w:r>
      <w:r w:rsidRPr="002A427C">
        <w:rPr>
          <w:sz w:val="8"/>
        </w:rPr>
        <w:t>, even by solar advocates</w:t>
      </w:r>
      <w:r w:rsidRPr="002A427C">
        <w:rPr>
          <w:rStyle w:val="StyleUnderline"/>
        </w:rPr>
        <w:t xml:space="preserve">. Anti‐capitalist social and environmental activists </w:t>
      </w:r>
      <w:r w:rsidRPr="002A427C">
        <w:rPr>
          <w:sz w:val="8"/>
        </w:rPr>
        <w:t xml:space="preserve">who </w:t>
      </w:r>
      <w:r w:rsidRPr="002A427C">
        <w:rPr>
          <w:rStyle w:val="StyleUnderline"/>
        </w:rPr>
        <w:t>promote bottom‐up</w:t>
      </w:r>
      <w:r w:rsidRPr="002A427C">
        <w:rPr>
          <w:sz w:val="8"/>
        </w:rPr>
        <w:t xml:space="preserve"> or </w:t>
      </w:r>
      <w:r w:rsidRPr="002A427C">
        <w:rPr>
          <w:rStyle w:val="StyleUnderline"/>
        </w:rPr>
        <w:t>community‐based solar development</w:t>
      </w:r>
      <w:r w:rsidRPr="002A427C">
        <w:rPr>
          <w:sz w:val="8"/>
        </w:rPr>
        <w:t xml:space="preserve"> projects, for example, map other pathways to environmental justice and social equity. </w:t>
      </w:r>
      <w:r w:rsidRPr="002A427C">
        <w:rPr>
          <w:rStyle w:val="StyleUnderline"/>
        </w:rPr>
        <w:t>These pathways are defined by</w:t>
      </w:r>
      <w:r w:rsidRPr="002A427C">
        <w:rPr>
          <w:sz w:val="8"/>
        </w:rPr>
        <w:t xml:space="preserve"> notions of a ‘</w:t>
      </w:r>
      <w:r w:rsidRPr="002A427C">
        <w:rPr>
          <w:rStyle w:val="Emphasis"/>
        </w:rPr>
        <w:t>solar commons’</w:t>
      </w:r>
      <w:r w:rsidRPr="002A427C">
        <w:rPr>
          <w:sz w:val="8"/>
        </w:rPr>
        <w:t xml:space="preserve"> and of collectively owned and managed resources. Yet such projects are no less utopian. The contours of these alternative solar futures are also rooted in a ‘dialectic of identity and difference’, </w:t>
      </w:r>
      <w:r w:rsidRPr="002A427C">
        <w:rPr>
          <w:rStyle w:val="StyleUnderline"/>
        </w:rPr>
        <w:t>tethered by</w:t>
      </w:r>
      <w:r w:rsidRPr="002A427C">
        <w:rPr>
          <w:sz w:val="8"/>
        </w:rPr>
        <w:t xml:space="preserve"> actually existing and </w:t>
      </w:r>
      <w:r w:rsidRPr="002A427C">
        <w:rPr>
          <w:rStyle w:val="StyleUnderline"/>
        </w:rPr>
        <w:t>idealized forms of community, non‐hierarchical exchange, and horizontal organization</w:t>
      </w:r>
      <w:r w:rsidRPr="002A427C">
        <w:rPr>
          <w:sz w:val="8"/>
        </w:rPr>
        <w:t>.</w:t>
      </w:r>
    </w:p>
    <w:p w14:paraId="322491B0" w14:textId="77777777" w:rsidR="00EB634C" w:rsidRPr="002A427C" w:rsidRDefault="00EB634C" w:rsidP="00EB634C">
      <w:pPr>
        <w:rPr>
          <w:sz w:val="8"/>
        </w:rPr>
      </w:pPr>
      <w:r w:rsidRPr="002A427C">
        <w:rPr>
          <w:sz w:val="8"/>
        </w:rPr>
        <w:t>As people seek to bring about rapid social and economic transitions to a low‐carbon or post‐carbon economy, they make pragmatic decisions and choices, evaluating the trade‐offs between outcomes. As one of the original reviewers of this essay wrote,</w:t>
      </w:r>
    </w:p>
    <w:p w14:paraId="3FF5EA86" w14:textId="77777777" w:rsidR="00EB634C" w:rsidRPr="002A427C" w:rsidRDefault="00EB634C" w:rsidP="00EB634C">
      <w:pPr>
        <w:rPr>
          <w:sz w:val="8"/>
        </w:rPr>
      </w:pPr>
      <w:r w:rsidRPr="002A427C">
        <w:rPr>
          <w:sz w:val="8"/>
        </w:rPr>
        <w:t>The need to transition to lower‐carbon fuels is in fact critical for many different reasons, climate change and human health among them, and being somewhat flip about market efforts doesn't change that – while it would be nice to see more non‐profit effort, I think that we need as many different kinds of efforts toward energy transition as possible.</w:t>
      </w:r>
    </w:p>
    <w:p w14:paraId="5832EB7F" w14:textId="77777777" w:rsidR="00EB634C" w:rsidRDefault="00EB634C" w:rsidP="00EB634C">
      <w:r w:rsidRPr="002A427C">
        <w:rPr>
          <w:sz w:val="8"/>
        </w:rPr>
        <w:t xml:space="preserve">Many readers may agree. Yet </w:t>
      </w:r>
      <w:r w:rsidRPr="002A427C">
        <w:rPr>
          <w:rStyle w:val="Emphasis"/>
        </w:rPr>
        <w:t>the question is not whether markets are good or bad</w:t>
      </w:r>
      <w:r w:rsidRPr="002A427C">
        <w:rPr>
          <w:sz w:val="8"/>
        </w:rPr>
        <w:t xml:space="preserve"> </w:t>
      </w:r>
      <w:r w:rsidRPr="002A427C">
        <w:rPr>
          <w:rStyle w:val="StyleUnderline"/>
        </w:rPr>
        <w:t>but</w:t>
      </w:r>
      <w:r w:rsidRPr="002A427C">
        <w:rPr>
          <w:sz w:val="8"/>
        </w:rPr>
        <w:t xml:space="preserve"> rather </w:t>
      </w:r>
      <w:r w:rsidRPr="002A427C">
        <w:rPr>
          <w:rStyle w:val="StyleUnderline"/>
        </w:rPr>
        <w:t xml:space="preserve">what it means for our energy ethics when it is almost </w:t>
      </w:r>
      <w:r w:rsidRPr="002A427C">
        <w:rPr>
          <w:rStyle w:val="Emphasis"/>
        </w:rPr>
        <w:t>impossible to imagine a future</w:t>
      </w:r>
      <w:r w:rsidRPr="002A427C">
        <w:rPr>
          <w:rStyle w:val="StyleUnderline"/>
        </w:rPr>
        <w:t xml:space="preserve"> without them</w:t>
      </w:r>
      <w:r w:rsidRPr="002A427C">
        <w:rPr>
          <w:sz w:val="8"/>
        </w:rPr>
        <w:t xml:space="preserve">. In the off‐grid solar industry, for example, markets provide a total moral scaffold for action: the source and circumference of what it means to do good. Such an insight offers grounds for an anthropological understanding of ethics in practice. But the production of anthropological knowledge need not be our only endpoint. </w:t>
      </w:r>
      <w:r w:rsidRPr="002A427C">
        <w:rPr>
          <w:rStyle w:val="StyleUnderline"/>
        </w:rPr>
        <w:t xml:space="preserve">Understanding the grounds upon which interlocutors in the solar industry seek to </w:t>
      </w:r>
      <w:r w:rsidRPr="002A427C">
        <w:rPr>
          <w:rStyle w:val="Emphasis"/>
        </w:rPr>
        <w:t>act ethically</w:t>
      </w:r>
      <w:r w:rsidRPr="002A427C">
        <w:rPr>
          <w:rStyle w:val="StyleUnderline"/>
        </w:rPr>
        <w:t xml:space="preserve"> can also be the starting point for an ethnographically informed ethics of engagement with </w:t>
      </w:r>
      <w:r w:rsidRPr="002A427C">
        <w:rPr>
          <w:sz w:val="8"/>
        </w:rPr>
        <w:t xml:space="preserve">solar corporations, solar entrepreneurship, solar supply chains, and </w:t>
      </w:r>
      <w:r w:rsidRPr="002A427C">
        <w:rPr>
          <w:rStyle w:val="StyleUnderline"/>
        </w:rPr>
        <w:t xml:space="preserve">solar goods that seeks to foster a </w:t>
      </w:r>
      <w:r w:rsidRPr="002A427C">
        <w:rPr>
          <w:rStyle w:val="Emphasis"/>
        </w:rPr>
        <w:t>more just solar economy</w:t>
      </w:r>
      <w:r w:rsidRPr="002A427C">
        <w:rPr>
          <w:rStyle w:val="StyleUnderline"/>
        </w:rPr>
        <w:t xml:space="preserve"> through critical analysis, design, and advocacy</w:t>
      </w:r>
      <w:r w:rsidRPr="002A427C">
        <w:rPr>
          <w:sz w:val="8"/>
        </w:rPr>
        <w:t>. After all, what hope is there if – for all the stellar talk – the ethical trajectories of solar power in the twenty‐first century fail to escape the orbit of the Capitalocene?</w:t>
      </w:r>
    </w:p>
    <w:p w14:paraId="348158A7" w14:textId="77777777" w:rsidR="00EB634C" w:rsidRDefault="00EB634C" w:rsidP="00EB634C">
      <w:pPr>
        <w:pStyle w:val="Heading4"/>
      </w:pPr>
      <w:r>
        <w:t xml:space="preserve">Psychological </w:t>
      </w:r>
      <w:r w:rsidRPr="00AE3AF9">
        <w:rPr>
          <w:u w:val="single"/>
        </w:rPr>
        <w:t>experiments</w:t>
      </w:r>
      <w:r>
        <w:t xml:space="preserve"> demonstrate utopian imaginaries motivate </w:t>
      </w:r>
      <w:r w:rsidRPr="00AE3AF9">
        <w:rPr>
          <w:u w:val="single"/>
        </w:rPr>
        <w:t>collective-restraint</w:t>
      </w:r>
      <w:r>
        <w:t xml:space="preserve"> for the </w:t>
      </w:r>
      <w:r w:rsidRPr="00AE3AF9">
        <w:rPr>
          <w:u w:val="single"/>
        </w:rPr>
        <w:t>provision</w:t>
      </w:r>
      <w:r>
        <w:t xml:space="preserve"> of </w:t>
      </w:r>
      <w:r w:rsidRPr="00AE3AF9">
        <w:rPr>
          <w:u w:val="single"/>
        </w:rPr>
        <w:t>public goods</w:t>
      </w:r>
      <w:r>
        <w:t xml:space="preserve">---the </w:t>
      </w:r>
      <w:r w:rsidRPr="00604890">
        <w:rPr>
          <w:u w:val="single"/>
        </w:rPr>
        <w:t>sequencing</w:t>
      </w:r>
      <w:r>
        <w:t xml:space="preserve"> of the 1AC matters </w:t>
      </w:r>
    </w:p>
    <w:p w14:paraId="6132DFA0" w14:textId="77777777" w:rsidR="00EB634C" w:rsidRDefault="00EB634C" w:rsidP="00EB634C">
      <w:r w:rsidRPr="00170975">
        <w:rPr>
          <w:rStyle w:val="Style13ptBold"/>
        </w:rPr>
        <w:t>Fernando et al 18</w:t>
      </w:r>
      <w:r>
        <w:t xml:space="preserve"> [Julian W Fernando, Nicholas Burden, Adam Ferguson, Léan V. O’Brien, Madeline Judge, Yoshihisa Kashima---</w:t>
      </w:r>
      <w:r w:rsidRPr="00315FAB">
        <w:t xml:space="preserve"> </w:t>
      </w:r>
      <w:r>
        <w:t xml:space="preserve">all Postdoc research fellows university of Melbourne, Jan 18,  </w:t>
      </w:r>
      <w:r>
        <w:rPr>
          <w:i/>
        </w:rPr>
        <w:t xml:space="preserve">Personality and Social Psychology Bulletin, </w:t>
      </w:r>
      <w:r w:rsidRPr="00315FAB">
        <w:t>“Functions of Utopia: How Utopian Thinking Motivates Societal Engagement”</w:t>
      </w:r>
      <w:r>
        <w:t xml:space="preserve">, </w:t>
      </w:r>
      <w:hyperlink r:id="rId22" w:history="1">
        <w:r w:rsidRPr="00075E93">
          <w:rPr>
            <w:rStyle w:val="Hyperlink"/>
          </w:rPr>
          <w:t>https://journals.sagepub.com/doi/10.1177/0146167217748604</w:t>
        </w:r>
      </w:hyperlink>
      <w:r>
        <w:t>]</w:t>
      </w:r>
    </w:p>
    <w:p w14:paraId="77B9D89C" w14:textId="77777777" w:rsidR="00EB634C" w:rsidRPr="00AE3AF9" w:rsidRDefault="00EB634C" w:rsidP="00EB634C">
      <w:pPr>
        <w:rPr>
          <w:sz w:val="8"/>
        </w:rPr>
      </w:pPr>
      <w:r w:rsidRPr="00AE3AF9">
        <w:rPr>
          <w:sz w:val="8"/>
        </w:rPr>
        <w:t>Discussion</w:t>
      </w:r>
    </w:p>
    <w:p w14:paraId="2FB7D08F" w14:textId="77777777" w:rsidR="00EB634C" w:rsidRPr="00AE3AF9" w:rsidRDefault="00EB634C" w:rsidP="00EB634C">
      <w:pPr>
        <w:rPr>
          <w:sz w:val="8"/>
        </w:rPr>
      </w:pPr>
      <w:r w:rsidRPr="00AE3AF9">
        <w:rPr>
          <w:sz w:val="8"/>
        </w:rPr>
        <w:t xml:space="preserve">Study 3 replicated the effect of utopian thinking on societal engagement. </w:t>
      </w:r>
      <w:r w:rsidRPr="006F7CEE">
        <w:rPr>
          <w:rStyle w:val="StyleUnderline"/>
        </w:rPr>
        <w:t>When people imagined their ideal society</w:t>
      </w:r>
      <w:r w:rsidRPr="00AE3AF9">
        <w:rPr>
          <w:sz w:val="8"/>
        </w:rPr>
        <w:t xml:space="preserve">, </w:t>
      </w:r>
      <w:r w:rsidRPr="006F7CEE">
        <w:rPr>
          <w:rStyle w:val="StyleUnderline"/>
        </w:rPr>
        <w:t xml:space="preserve">they felt less satisfied with their society, </w:t>
      </w:r>
      <w:r w:rsidRPr="006F7CEE">
        <w:rPr>
          <w:rStyle w:val="Emphasis"/>
        </w:rPr>
        <w:t>engaged less in system justification</w:t>
      </w:r>
      <w:r w:rsidRPr="006F7CEE">
        <w:rPr>
          <w:rStyle w:val="StyleUnderline"/>
        </w:rPr>
        <w:t>, and showed stronger intentions to engage in</w:t>
      </w:r>
      <w:r w:rsidRPr="00AE3AF9">
        <w:rPr>
          <w:sz w:val="8"/>
        </w:rPr>
        <w:t xml:space="preserve"> citizenship </w:t>
      </w:r>
      <w:r w:rsidRPr="006F7CEE">
        <w:rPr>
          <w:rStyle w:val="Emphasis"/>
        </w:rPr>
        <w:t xml:space="preserve">behaviors for social change. </w:t>
      </w:r>
      <w:r w:rsidRPr="00AE3AF9">
        <w:rPr>
          <w:sz w:val="8"/>
        </w:rPr>
        <w:t xml:space="preserve">We also provided support for the hypothesis that </w:t>
      </w:r>
      <w:r w:rsidRPr="006F7CEE">
        <w:rPr>
          <w:rStyle w:val="StyleUnderline"/>
        </w:rPr>
        <w:t>mental contrasting is a likely mechanism</w:t>
      </w:r>
      <w:r w:rsidRPr="00AE3AF9">
        <w:rPr>
          <w:sz w:val="8"/>
        </w:rPr>
        <w:t xml:space="preserve"> underlying the effect of utopian thinking. In line with Oettingen and colleagues’ (e.g., Oettingen, 2012; Oettingen et al., 2001) suggestions, </w:t>
      </w:r>
      <w:r w:rsidRPr="006F7CEE">
        <w:rPr>
          <w:rStyle w:val="StyleUnderline"/>
        </w:rPr>
        <w:t>when participants were asked to imagine their utopias first and then</w:t>
      </w:r>
      <w:r w:rsidRPr="00AE3AF9">
        <w:rPr>
          <w:sz w:val="8"/>
        </w:rPr>
        <w:t xml:space="preserve"> to </w:t>
      </w:r>
      <w:r w:rsidRPr="006F7CEE">
        <w:rPr>
          <w:rStyle w:val="StyleUnderline"/>
        </w:rPr>
        <w:t>describe</w:t>
      </w:r>
      <w:r w:rsidRPr="00AE3AF9">
        <w:rPr>
          <w:sz w:val="8"/>
        </w:rPr>
        <w:t xml:space="preserve"> their </w:t>
      </w:r>
      <w:r w:rsidRPr="006F7CEE">
        <w:rPr>
          <w:rStyle w:val="StyleUnderline"/>
        </w:rPr>
        <w:t>current society</w:t>
      </w:r>
      <w:r w:rsidRPr="00AE3AF9">
        <w:rPr>
          <w:sz w:val="8"/>
        </w:rPr>
        <w:t xml:space="preserve">, </w:t>
      </w:r>
      <w:r w:rsidRPr="006F7CEE">
        <w:rPr>
          <w:rStyle w:val="StyleUnderline"/>
        </w:rPr>
        <w:t>they were motivated to engage in</w:t>
      </w:r>
      <w:r w:rsidRPr="00AE3AF9">
        <w:rPr>
          <w:sz w:val="8"/>
        </w:rPr>
        <w:t xml:space="preserve"> </w:t>
      </w:r>
      <w:r w:rsidRPr="006F7CEE">
        <w:rPr>
          <w:rStyle w:val="StyleUnderline"/>
        </w:rPr>
        <w:t>citizenship behaviors for change and to be critical of the current society</w:t>
      </w:r>
      <w:r w:rsidRPr="00AE3AF9">
        <w:rPr>
          <w:sz w:val="8"/>
        </w:rPr>
        <w:t xml:space="preserve">, but </w:t>
      </w:r>
      <w:r w:rsidRPr="006F7CEE">
        <w:rPr>
          <w:rStyle w:val="StyleUnderline"/>
        </w:rPr>
        <w:t>when</w:t>
      </w:r>
      <w:r w:rsidRPr="00AE3AF9">
        <w:rPr>
          <w:sz w:val="8"/>
        </w:rPr>
        <w:t xml:space="preserve"> they were </w:t>
      </w:r>
      <w:r w:rsidRPr="006F7CEE">
        <w:rPr>
          <w:rStyle w:val="StyleUnderline"/>
        </w:rPr>
        <w:t>asked to imagine</w:t>
      </w:r>
      <w:r w:rsidRPr="00AE3AF9">
        <w:rPr>
          <w:sz w:val="8"/>
        </w:rPr>
        <w:t xml:space="preserve"> their </w:t>
      </w:r>
      <w:r w:rsidRPr="006F7CEE">
        <w:rPr>
          <w:rStyle w:val="Emphasis"/>
        </w:rPr>
        <w:t>current society first</w:t>
      </w:r>
      <w:r w:rsidRPr="00AE3AF9">
        <w:rPr>
          <w:sz w:val="8"/>
        </w:rPr>
        <w:t xml:space="preserve">, their </w:t>
      </w:r>
      <w:r w:rsidRPr="006F7CEE">
        <w:rPr>
          <w:rStyle w:val="StyleUnderline"/>
        </w:rPr>
        <w:t xml:space="preserve">societal engagement was </w:t>
      </w:r>
      <w:r w:rsidRPr="006F7CEE">
        <w:rPr>
          <w:rStyle w:val="Emphasis"/>
        </w:rPr>
        <w:t>no different</w:t>
      </w:r>
      <w:r w:rsidRPr="006F7CEE">
        <w:rPr>
          <w:rStyle w:val="StyleUnderline"/>
        </w:rPr>
        <w:t xml:space="preserve"> to the conditions in which they did not engage in utopian thinking</w:t>
      </w:r>
      <w:r w:rsidRPr="00AE3AF9">
        <w:rPr>
          <w:sz w:val="8"/>
        </w:rPr>
        <w:t xml:space="preserve">. These findings are consistent with their theorizing that </w:t>
      </w:r>
      <w:r w:rsidRPr="006F7CEE">
        <w:rPr>
          <w:rStyle w:val="StyleUnderline"/>
        </w:rPr>
        <w:t>reverse contrasting</w:t>
      </w:r>
      <w:r w:rsidRPr="00AE3AF9">
        <w:rPr>
          <w:sz w:val="8"/>
        </w:rPr>
        <w:t xml:space="preserve"> (</w:t>
      </w:r>
      <w:r w:rsidRPr="006F7CEE">
        <w:rPr>
          <w:rStyle w:val="Emphasis"/>
        </w:rPr>
        <w:t>thinking about the current state and then one’s goal</w:t>
      </w:r>
      <w:r w:rsidRPr="00AE3AF9">
        <w:rPr>
          <w:sz w:val="8"/>
        </w:rPr>
        <w:t xml:space="preserve">) </w:t>
      </w:r>
      <w:r w:rsidRPr="006F7CEE">
        <w:rPr>
          <w:rStyle w:val="StyleUnderline"/>
        </w:rPr>
        <w:t>tends to decrease commitment to the attainment of desired futures</w:t>
      </w:r>
      <w:r w:rsidRPr="00AE3AF9">
        <w:rPr>
          <w:sz w:val="8"/>
        </w:rPr>
        <w:t xml:space="preserve"> as a goal and the adoption of instrumental behaviors to pursue the goal (e.g., Kappes et al., 2012; Kappes et al., 2013; Kappes et al., 2012).</w:t>
      </w:r>
    </w:p>
    <w:p w14:paraId="39C8C967" w14:textId="77777777" w:rsidR="00EB634C" w:rsidRPr="00AE3AF9" w:rsidRDefault="00EB634C" w:rsidP="00EB634C">
      <w:pPr>
        <w:rPr>
          <w:sz w:val="8"/>
        </w:rPr>
      </w:pPr>
      <w:r w:rsidRPr="006F7CEE">
        <w:rPr>
          <w:rStyle w:val="StyleUnderline"/>
        </w:rPr>
        <w:t>The</w:t>
      </w:r>
      <w:r w:rsidRPr="00AE3AF9">
        <w:rPr>
          <w:sz w:val="8"/>
        </w:rPr>
        <w:t xml:space="preserve"> present </w:t>
      </w:r>
      <w:r w:rsidRPr="006F7CEE">
        <w:rPr>
          <w:rStyle w:val="StyleUnderline"/>
        </w:rPr>
        <w:t>findings</w:t>
      </w:r>
      <w:r w:rsidRPr="00AE3AF9">
        <w:rPr>
          <w:sz w:val="8"/>
        </w:rPr>
        <w:t xml:space="preserve">, however, also </w:t>
      </w:r>
      <w:r w:rsidRPr="006F7CEE">
        <w:rPr>
          <w:rStyle w:val="StyleUnderline"/>
        </w:rPr>
        <w:t xml:space="preserve">point to potential </w:t>
      </w:r>
      <w:r w:rsidRPr="006F7CEE">
        <w:rPr>
          <w:rStyle w:val="Emphasis"/>
        </w:rPr>
        <w:t>differences</w:t>
      </w:r>
      <w:r w:rsidRPr="006F7CEE">
        <w:rPr>
          <w:rStyle w:val="StyleUnderline"/>
        </w:rPr>
        <w:t xml:space="preserve"> between utopian thinking and individual positive fantasies</w:t>
      </w:r>
      <w:r w:rsidRPr="00AE3AF9">
        <w:rPr>
          <w:sz w:val="8"/>
        </w:rPr>
        <w:t xml:space="preserve">. Note that </w:t>
      </w:r>
      <w:r w:rsidRPr="006F7CEE">
        <w:rPr>
          <w:rStyle w:val="StyleUnderline"/>
        </w:rPr>
        <w:t>Oettingen</w:t>
      </w:r>
      <w:r w:rsidRPr="00AE3AF9">
        <w:rPr>
          <w:sz w:val="8"/>
        </w:rPr>
        <w:t xml:space="preserve"> and colleagues have </w:t>
      </w:r>
      <w:r w:rsidRPr="006F7CEE">
        <w:rPr>
          <w:rStyle w:val="StyleUnderline"/>
        </w:rPr>
        <w:t>found</w:t>
      </w:r>
      <w:r w:rsidRPr="00AE3AF9">
        <w:rPr>
          <w:sz w:val="8"/>
        </w:rPr>
        <w:t xml:space="preserve"> that “</w:t>
      </w:r>
      <w:r w:rsidRPr="006F7CEE">
        <w:rPr>
          <w:rStyle w:val="StyleUnderline"/>
        </w:rPr>
        <w:t>indulging</w:t>
      </w:r>
      <w:r w:rsidRPr="00AE3AF9">
        <w:rPr>
          <w:sz w:val="8"/>
        </w:rPr>
        <w:t xml:space="preserve">,” </w:t>
      </w:r>
      <w:r w:rsidRPr="006F7CEE">
        <w:rPr>
          <w:rStyle w:val="Emphasis"/>
        </w:rPr>
        <w:t>in which only positive futures are fantasized</w:t>
      </w:r>
      <w:r w:rsidRPr="00AE3AF9">
        <w:rPr>
          <w:sz w:val="8"/>
        </w:rPr>
        <w:t xml:space="preserve">, </w:t>
      </w:r>
      <w:r w:rsidRPr="006F7CEE">
        <w:rPr>
          <w:rStyle w:val="StyleUnderline"/>
        </w:rPr>
        <w:t xml:space="preserve">to be </w:t>
      </w:r>
      <w:r w:rsidRPr="006F7CEE">
        <w:rPr>
          <w:rStyle w:val="Emphasis"/>
        </w:rPr>
        <w:t>insufficient</w:t>
      </w:r>
      <w:r w:rsidRPr="006F7CEE">
        <w:rPr>
          <w:rStyle w:val="StyleUnderline"/>
        </w:rPr>
        <w:t xml:space="preserve"> to strengthen people’s goal pursuit </w:t>
      </w:r>
      <w:r w:rsidRPr="00AE3AF9">
        <w:rPr>
          <w:sz w:val="8"/>
        </w:rPr>
        <w:t>(e.g., Kappes et al., 2012; Kappes et al., 2013; Kappes et al., 2012); however, the current studies (see the Utopian Imagination conditions in Studies 2 and 3) have consistently found that thinking about utopias was sufficient to activate the utopian functions of criticism and change. This may be interpreted in terms of a peculiarity in utopian thinking—that is, some form of contrasting between the real and the ideal is a general feature of utopian thinking. When people are asked to think and write about their “utopia, an ideal society that they wish or hope for,” they may spontaneously mentally contrast their current society with the ideal society, which then serves as a goal for which they strive by engaging in instrumental citizenship behaviors. This may be an important feature which distinguishes utopian thinking from individual fantasies.</w:t>
      </w:r>
    </w:p>
    <w:p w14:paraId="66E34AE2" w14:textId="77777777" w:rsidR="00EB634C" w:rsidRPr="00AE3AF9" w:rsidRDefault="00EB634C" w:rsidP="00EB634C">
      <w:pPr>
        <w:rPr>
          <w:sz w:val="8"/>
        </w:rPr>
      </w:pPr>
      <w:r w:rsidRPr="00AE3AF9">
        <w:rPr>
          <w:sz w:val="8"/>
        </w:rPr>
        <w:t>General Discussion</w:t>
      </w:r>
    </w:p>
    <w:p w14:paraId="38BCB178" w14:textId="77777777" w:rsidR="00EB634C" w:rsidRPr="00AE3AF9" w:rsidRDefault="00EB634C" w:rsidP="00EB634C">
      <w:pPr>
        <w:rPr>
          <w:sz w:val="8"/>
        </w:rPr>
      </w:pPr>
      <w:r w:rsidRPr="00AE3AF9">
        <w:rPr>
          <w:sz w:val="8"/>
        </w:rPr>
        <w:t xml:space="preserve">The present research investigated the psychological consequences of ordinary people’s utopian thinking—their imaginations of ideal societies—on societal engagement. We expected that the activation of utopian visions affects people’s engagement with their society. </w:t>
      </w:r>
      <w:r w:rsidRPr="006F7CEE">
        <w:rPr>
          <w:rStyle w:val="Emphasis"/>
        </w:rPr>
        <w:t>In three studies</w:t>
      </w:r>
      <w:r w:rsidRPr="00AE3AF9">
        <w:rPr>
          <w:sz w:val="8"/>
        </w:rPr>
        <w:t xml:space="preserve">, </w:t>
      </w:r>
      <w:r w:rsidRPr="006F7CEE">
        <w:rPr>
          <w:rStyle w:val="StyleUnderline"/>
        </w:rPr>
        <w:t>we showed</w:t>
      </w:r>
      <w:r w:rsidRPr="00AE3AF9">
        <w:rPr>
          <w:sz w:val="8"/>
        </w:rPr>
        <w:t xml:space="preserve"> that </w:t>
      </w:r>
      <w:r w:rsidRPr="006F7CEE">
        <w:rPr>
          <w:rStyle w:val="StyleUnderline"/>
        </w:rPr>
        <w:t>utopian thinking resulted in motivation to engage with society</w:t>
      </w:r>
      <w:r w:rsidRPr="00AE3AF9">
        <w:rPr>
          <w:sz w:val="8"/>
        </w:rPr>
        <w:t xml:space="preserve"> in line with Levitas’s (1990) functions of utopia. By way of summarizing the results, </w:t>
      </w:r>
      <w:r w:rsidRPr="006F7CEE">
        <w:rPr>
          <w:rStyle w:val="Emphasis"/>
        </w:rPr>
        <w:t>we conducted a meta-analysis</w:t>
      </w:r>
      <w:r w:rsidRPr="00AE3AF9">
        <w:rPr>
          <w:sz w:val="8"/>
        </w:rPr>
        <w:t xml:space="preserve"> across all three studies to examine the overall effect of utopian thinking. The effects included in the meta-analysis were the correlations between the Utopianism factor and the dependent variables from Study 1, along with the comparisons between the utopia conditions and controls in Studies 2 (three utopia conditions vs. control) and 3 (Utopian Imagination/Mental Contrasting vs. two controls). The correlation coefficients from Study 1 were converted to Cohen’s d (see Borenstein, Hedges, Higgins, &amp; Rothstein, 2009), and then a mean effect size, 95% confidence intervals (CIs), and Q-statistic were calculated for each of the four utopian function variables: Citizenship, d = 0.66 (95% CI = [0.48, 0.85]), Q = 25.95 (p &lt; .001); SWS, d = −0.31 (95% CI = [−0.46, −0.15]), Q = 5.57 (p = .23); System Justification, d = −0.48 (95% CI = [−0.64, −0.32]), Q = 4.27 (p = .37); Escapism, d = 0.54 (95% CI = [0.37, 0.71]), Q = 34.68 (p &lt; .001). These </w:t>
      </w:r>
      <w:r w:rsidRPr="006F7CEE">
        <w:rPr>
          <w:rStyle w:val="Emphasis"/>
        </w:rPr>
        <w:t>results suggest an overall negative effect of utopian thinking on SWS and system justification</w:t>
      </w:r>
      <w:r w:rsidRPr="00AE3AF9">
        <w:rPr>
          <w:sz w:val="8"/>
        </w:rPr>
        <w:t xml:space="preserve">, </w:t>
      </w:r>
      <w:r w:rsidRPr="006F7CEE">
        <w:rPr>
          <w:rStyle w:val="StyleUnderline"/>
        </w:rPr>
        <w:t>and</w:t>
      </w:r>
      <w:r w:rsidRPr="00AE3AF9">
        <w:rPr>
          <w:sz w:val="8"/>
        </w:rPr>
        <w:t xml:space="preserve"> an overall </w:t>
      </w:r>
      <w:r w:rsidRPr="006F7CEE">
        <w:rPr>
          <w:rStyle w:val="StyleUnderline"/>
        </w:rPr>
        <w:t>positive</w:t>
      </w:r>
      <w:r w:rsidRPr="00AE3AF9">
        <w:rPr>
          <w:sz w:val="8"/>
        </w:rPr>
        <w:t xml:space="preserve"> </w:t>
      </w:r>
      <w:r w:rsidRPr="006F7CEE">
        <w:rPr>
          <w:rStyle w:val="StyleUnderline"/>
        </w:rPr>
        <w:t>effect of utopian thinking on citizenship and escapism</w:t>
      </w:r>
      <w:r w:rsidRPr="00AE3AF9">
        <w:rPr>
          <w:sz w:val="8"/>
        </w:rPr>
        <w:t>; however, the Q-statistics suggest significant heterogeneity in effect sizes for these latter two variables. We will discuss each function separately below.</w:t>
      </w:r>
    </w:p>
    <w:p w14:paraId="39F11B9D" w14:textId="77777777" w:rsidR="00EB634C" w:rsidRPr="00AE3AF9" w:rsidRDefault="00EB634C" w:rsidP="00EB634C">
      <w:pPr>
        <w:rPr>
          <w:sz w:val="8"/>
        </w:rPr>
      </w:pPr>
      <w:r w:rsidRPr="006F7CEE">
        <w:rPr>
          <w:rStyle w:val="StyleUnderline"/>
        </w:rPr>
        <w:t xml:space="preserve">Utopian thinking was </w:t>
      </w:r>
      <w:r w:rsidRPr="006F7CEE">
        <w:rPr>
          <w:rStyle w:val="Emphasis"/>
        </w:rPr>
        <w:t>consistently associated</w:t>
      </w:r>
      <w:r w:rsidRPr="00AE3AF9">
        <w:rPr>
          <w:sz w:val="8"/>
        </w:rPr>
        <w:t xml:space="preserve"> </w:t>
      </w:r>
      <w:r w:rsidRPr="006F7CEE">
        <w:rPr>
          <w:rStyle w:val="StyleUnderline"/>
        </w:rPr>
        <w:t>with the activation of the change function</w:t>
      </w:r>
      <w:r w:rsidRPr="00AE3AF9">
        <w:rPr>
          <w:sz w:val="8"/>
        </w:rPr>
        <w:t xml:space="preserve">. In Study 1, we showed that individual differences in utopianism were consistently associated with higher levels of citizenship intentions. Studies 2 and 3 provided evidence for the causal effect of utopian thinking by showing that the experimental induction of utopian thinking reliably activated the change function as indicated by stronger intentions to engage in citizenship behaviors. </w:t>
      </w:r>
      <w:r w:rsidRPr="006F7CEE">
        <w:rPr>
          <w:rStyle w:val="StyleUnderline"/>
        </w:rPr>
        <w:t>Although there was</w:t>
      </w:r>
      <w:r w:rsidRPr="00AE3AF9">
        <w:rPr>
          <w:sz w:val="8"/>
        </w:rPr>
        <w:t xml:space="preserve"> a significant </w:t>
      </w:r>
      <w:r w:rsidRPr="006F7CEE">
        <w:rPr>
          <w:rStyle w:val="StyleUnderline"/>
        </w:rPr>
        <w:t>heterogeneity</w:t>
      </w:r>
      <w:r w:rsidRPr="00AE3AF9">
        <w:rPr>
          <w:sz w:val="8"/>
        </w:rPr>
        <w:t xml:space="preserve"> in effect sizes—suggesting that individual differences in utopian thinking appear to be associated with the activation of change function more than the experimental manipulation of utopian thinking—</w:t>
      </w:r>
      <w:r w:rsidRPr="006F7CEE">
        <w:rPr>
          <w:rStyle w:val="Emphasis"/>
        </w:rPr>
        <w:t>all effects were significant</w:t>
      </w:r>
      <w:r w:rsidRPr="00AE3AF9">
        <w:rPr>
          <w:sz w:val="8"/>
        </w:rPr>
        <w:t>, attesting to the robustness of the effect of utopian thinking on societal engagement for change. It may be that utopian thinking as an individual difference includes factors that affect the change function in addition to simply imagining a utopia. Future investigations may be able to identify those factors.</w:t>
      </w:r>
    </w:p>
    <w:p w14:paraId="71BD39C3" w14:textId="77777777" w:rsidR="00EB634C" w:rsidRPr="00AE3AF9" w:rsidRDefault="00EB634C" w:rsidP="00EB634C">
      <w:pPr>
        <w:rPr>
          <w:sz w:val="8"/>
        </w:rPr>
      </w:pPr>
      <w:r w:rsidRPr="00AE3AF9">
        <w:rPr>
          <w:sz w:val="8"/>
        </w:rPr>
        <w:t xml:space="preserve">Importantly, Study 3 also provided evidence for mental contrasting as a mechanism underlying the psychological effect of utopian thinking. Following Oettingen (2012), we hypothesized that the nature of the comparison made between one’s utopian and current societies is an important driver of change motivation. Indeed, </w:t>
      </w:r>
      <w:r w:rsidRPr="006F7CEE">
        <w:rPr>
          <w:rStyle w:val="StyleUnderline"/>
        </w:rPr>
        <w:t xml:space="preserve">we found that the process of thinking about one’s utopia followed by the current society was </w:t>
      </w:r>
      <w:r w:rsidRPr="006F7CEE">
        <w:rPr>
          <w:rStyle w:val="Emphasis"/>
        </w:rPr>
        <w:t>more effective</w:t>
      </w:r>
      <w:r w:rsidRPr="006F7CEE">
        <w:rPr>
          <w:rStyle w:val="StyleUnderline"/>
        </w:rPr>
        <w:t xml:space="preserve"> in activating the change function</w:t>
      </w:r>
      <w:r w:rsidRPr="00AE3AF9">
        <w:rPr>
          <w:sz w:val="8"/>
        </w:rPr>
        <w:t xml:space="preserve"> </w:t>
      </w:r>
      <w:r w:rsidRPr="006F7CEE">
        <w:rPr>
          <w:rStyle w:val="StyleUnderline"/>
        </w:rPr>
        <w:t>than</w:t>
      </w:r>
      <w:r w:rsidRPr="00AE3AF9">
        <w:rPr>
          <w:sz w:val="8"/>
        </w:rPr>
        <w:t xml:space="preserve"> the process of </w:t>
      </w:r>
      <w:r w:rsidRPr="006F7CEE">
        <w:rPr>
          <w:rStyle w:val="StyleUnderline"/>
        </w:rPr>
        <w:t>reverse contrasting</w:t>
      </w:r>
      <w:r w:rsidRPr="00AE3AF9">
        <w:rPr>
          <w:sz w:val="8"/>
        </w:rPr>
        <w:t xml:space="preserve"> (i.e., thinking about the current society followed by imagining a utopia), which did not differ from the control conditions. Mental contrasting did not, however, elicit greater change motivation than simply thinking about one’s utopia. This, as noted above, may point to a difference between utopias and other kinds of goals, in that utopias automatically elicit a comparison with the current state, thereby producing a kind of mental contrasting. Alternatively, it may be that </w:t>
      </w:r>
      <w:r w:rsidRPr="00170975">
        <w:rPr>
          <w:rStyle w:val="StyleUnderline"/>
        </w:rPr>
        <w:t>the mental contrasting effect would be greater when one imagines a specific type of utopia and a specific type of behavior/intention</w:t>
      </w:r>
      <w:r w:rsidRPr="00AE3AF9">
        <w:rPr>
          <w:sz w:val="8"/>
        </w:rPr>
        <w:t xml:space="preserve"> aimed at achieving that particular utopia (see discussion below).</w:t>
      </w:r>
    </w:p>
    <w:p w14:paraId="035DE4FB" w14:textId="77777777" w:rsidR="00EB634C" w:rsidRPr="00AE3AF9" w:rsidRDefault="00EB634C" w:rsidP="00EB634C">
      <w:pPr>
        <w:rPr>
          <w:sz w:val="8"/>
        </w:rPr>
      </w:pPr>
      <w:r w:rsidRPr="00AE3AF9">
        <w:rPr>
          <w:sz w:val="8"/>
        </w:rPr>
        <w:t>With regard to Levitas’s other two functions, the results were more complex. The effects of utopian thinking on the criticism function as measured by SWS and System Justification differed somewhat from the change function. Study 1 showed an inconsistent relationship between utopianism and criticism, especially regarding general satisfaction with one’s society, which was only significantly correlated in two of the three samples. In contrast, when utopian thinking was experimentally induced, it consistently lowered SWS and System Justification, as was the case for the change function. In line with our interpretation above regarding mental contrasting, it is possible that utopian thinking naturally entails an unfavorable comparison with the current society, and thus, when encouraged to think about a utopian society in Studies 2 and 3, the failings of the current society were especially salient to participants, enhancing the criticism effect. Nevertheless, the meta-analysis showed that the effect of utopian thinking on the two criticism variables was homogeneous and significant overall.</w:t>
      </w:r>
    </w:p>
    <w:p w14:paraId="44261D51" w14:textId="77777777" w:rsidR="00EB634C" w:rsidRPr="00AE3AF9" w:rsidRDefault="00EB634C" w:rsidP="00EB634C">
      <w:pPr>
        <w:rPr>
          <w:sz w:val="8"/>
        </w:rPr>
      </w:pPr>
      <w:r w:rsidRPr="00AE3AF9">
        <w:rPr>
          <w:sz w:val="8"/>
        </w:rPr>
        <w:t xml:space="preserve">The results for the compensation function were also somewhat mixed, as suggested by the significant heterogeneity in effect sizes across the three studies. Although the individual difference measure of utopianism consistently predicted escapism (Study 1), when people were experimentally induced to engage in utopian thinking, they did not show an increased tendency to engage in escapism (Studies 2 and 3). We suggest that, to some extent, utopianism and escapism both measure an individual difference in the psychological tendency to engage in imaginative thinking, and that this may be responsible for the utopianism-escapism relationship in Study 1. Induced </w:t>
      </w:r>
      <w:r w:rsidRPr="00170975">
        <w:rPr>
          <w:rStyle w:val="StyleUnderline"/>
        </w:rPr>
        <w:t xml:space="preserve">utopian thinking, however, does not disengage people from their society by inducing escapism, and is </w:t>
      </w:r>
      <w:r w:rsidRPr="00170975">
        <w:rPr>
          <w:rStyle w:val="Emphasis"/>
        </w:rPr>
        <w:t>more likely</w:t>
      </w:r>
      <w:r w:rsidRPr="00170975">
        <w:rPr>
          <w:rStyle w:val="StyleUnderline"/>
        </w:rPr>
        <w:t xml:space="preserve"> to elicit a change orientation</w:t>
      </w:r>
      <w:r w:rsidRPr="00AE3AF9">
        <w:rPr>
          <w:sz w:val="8"/>
        </w:rPr>
        <w:t xml:space="preserve">, as shown in Study 3, where engagement in utopian thinking alone (in the Utopian Imagination condition) activated the change function at levels similar to the mental contrasting condition. Future research may examine the circumstances, if any, in which utopian thinking is associated with a more compensatory or escapist orientation. One possible determinant, addressed in the work of Oettingen and colleagues (see Oettingen, 2012), is expectancy of success (see, for example, Bandura, 1997, on self-efficacy; Scheier &amp; Carver, 1992, on generalized expectations); change motivation may be enhanced by a perceived high likelihood of achieving (or at least approaching) one’s utopia, whereas a more </w:t>
      </w:r>
      <w:r w:rsidRPr="00170975">
        <w:rPr>
          <w:rStyle w:val="StyleUnderline"/>
        </w:rPr>
        <w:t>escapist motivation</w:t>
      </w:r>
      <w:r w:rsidRPr="00AE3AF9">
        <w:rPr>
          <w:sz w:val="8"/>
        </w:rPr>
        <w:t xml:space="preserve"> </w:t>
      </w:r>
      <w:r w:rsidRPr="00170975">
        <w:rPr>
          <w:rStyle w:val="StyleUnderline"/>
        </w:rPr>
        <w:t>may be elicited when one’s utopia is more distant or unrealistic</w:t>
      </w:r>
      <w:r w:rsidRPr="00AE3AF9">
        <w:rPr>
          <w:sz w:val="8"/>
        </w:rPr>
        <w:t>.</w:t>
      </w:r>
    </w:p>
    <w:p w14:paraId="053F85BF" w14:textId="77777777" w:rsidR="00EB634C" w:rsidRPr="00AE3AF9" w:rsidRDefault="00EB634C" w:rsidP="00EB634C">
      <w:pPr>
        <w:rPr>
          <w:sz w:val="8"/>
        </w:rPr>
      </w:pPr>
      <w:r w:rsidRPr="00AE3AF9">
        <w:rPr>
          <w:sz w:val="8"/>
        </w:rPr>
        <w:t>Limitations and Future Directions</w:t>
      </w:r>
    </w:p>
    <w:p w14:paraId="70FA9147" w14:textId="77777777" w:rsidR="00EB634C" w:rsidRPr="00AE3AF9" w:rsidRDefault="00EB634C" w:rsidP="00EB634C">
      <w:pPr>
        <w:rPr>
          <w:sz w:val="8"/>
        </w:rPr>
      </w:pPr>
      <w:r w:rsidRPr="00AE3AF9">
        <w:rPr>
          <w:sz w:val="8"/>
        </w:rPr>
        <w:t>A critical aspect of utopian visions missing from this research is a consideration of the content of those utopias. There is a large variety of utopian visions in this literary genre (see, for example, Davis, 1981, for a typology), and it is likely that different types of utopias will differentially activate the criticism, change, and compensation functions based on differing levels of discrepancy with the current society, achievability, and so on. Indeed, there is evidence that ordinary people’s utopian visions conform to a small set of prototypes, and that some kinds of utopian visions are more likely to elicit social change motivation than others (see Fernando, O’Brien, Burden, Judge, &amp; Kashima, 2017). However, in this article, we have been primarily concerned with the utility of utopian thinking per se for eliciting social engagement, rather than whether any specific type of utopia is particularly motivating.</w:t>
      </w:r>
    </w:p>
    <w:p w14:paraId="57A44707" w14:textId="77777777" w:rsidR="00EB634C" w:rsidRPr="00AE3AF9" w:rsidRDefault="00EB634C" w:rsidP="00EB634C">
      <w:pPr>
        <w:rPr>
          <w:sz w:val="8"/>
        </w:rPr>
      </w:pPr>
      <w:r w:rsidRPr="00AE3AF9">
        <w:rPr>
          <w:sz w:val="8"/>
        </w:rPr>
        <w:t>This research focus has made it difficult for us to examine the effect of utopian thinking on any specific behavior. That is to say, unless we know what an individual’s utopian society looks like, it is difficult to predict what kind of social change behavior this person is likely to engage in. Utopian visions are diverse, and for this reason, general utopian thinking is unlikely to have observable effects on any specific behavior. This has limited this research to behavioral intentions for social change rather than specific change-oriented behavior. The relation of utopian thinking to specific behavior is an important issue to be addressed in future research, as actual social change behavior often comes at some cost to the actor (e.g., time, money, effort), which is not the case for expressing a general motivation to change society. Thus, it may be that the motivation to change one’s society is only manifested in real behavior under certain circumstances. Most likely, this would need to be examined in conjunction with measurement and/or manipulation of the content of people’s utopian visions in relation to a specific political issue (e.g., climate change, social justice, economic development) and actions related to that issue. In addition, as noted above, we may also observe a stronger effect of mental contrasting when examining specific behavior associated with attempts to achieve a particular utopian vision.</w:t>
      </w:r>
    </w:p>
    <w:p w14:paraId="5445C982" w14:textId="77777777" w:rsidR="00EB634C" w:rsidRPr="00AE3AF9" w:rsidRDefault="00EB634C" w:rsidP="00EB634C">
      <w:pPr>
        <w:rPr>
          <w:sz w:val="8"/>
        </w:rPr>
      </w:pPr>
      <w:r w:rsidRPr="00AE3AF9">
        <w:rPr>
          <w:sz w:val="8"/>
        </w:rPr>
        <w:t>We should also note that for Studies 2 and 3, we had no particular expectations regarding effect size, and so used available sample size rules of thumb suggesting that between 30 (Wilson VanVoorhis &amp; Morgan, 2007) and 45 (Cohen, 1992) participants per cell would be sufficient to detect an effect of medium or large size as significant at α = .05 with a power of .80. Subsequent post hoc analysis using G*Power (Faul et al., 2007), considering our observed effects sizes in Studies 2 and 3, suggested that we had power of .56 to detect an effect of d = .30 in those studies. Thus, we may have been slightly underpowered in those studies; nevertheless, given the consistency of results across those two studies, and the fact that the tests of escapism were typically clearly nonsignificant, we do not expect that this had any bearing on the overall pattern of results.</w:t>
      </w:r>
    </w:p>
    <w:p w14:paraId="145064A2" w14:textId="77777777" w:rsidR="00EB634C" w:rsidRPr="00AE3AF9" w:rsidRDefault="00EB634C" w:rsidP="00EB634C">
      <w:pPr>
        <w:rPr>
          <w:sz w:val="8"/>
        </w:rPr>
      </w:pPr>
      <w:r w:rsidRPr="00AE3AF9">
        <w:rPr>
          <w:sz w:val="8"/>
        </w:rPr>
        <w:t>Conclusion</w:t>
      </w:r>
    </w:p>
    <w:p w14:paraId="6B315D9C" w14:textId="77777777" w:rsidR="00EB634C" w:rsidRDefault="00EB634C" w:rsidP="00EB634C">
      <w:r w:rsidRPr="00170975">
        <w:rPr>
          <w:rStyle w:val="StyleUnderline"/>
        </w:rPr>
        <w:t>Although there has been voluminous research on people’s tendencies to maintain their society</w:t>
      </w:r>
      <w:r w:rsidRPr="00AE3AF9">
        <w:rPr>
          <w:sz w:val="8"/>
        </w:rPr>
        <w:t xml:space="preserve"> (e.g., Jost, Kay, &amp; Thorisdottir, 2009) </w:t>
      </w:r>
      <w:r w:rsidRPr="00170975">
        <w:rPr>
          <w:rStyle w:val="StyleUnderline"/>
        </w:rPr>
        <w:t>and culture</w:t>
      </w:r>
      <w:r w:rsidRPr="00AE3AF9">
        <w:rPr>
          <w:sz w:val="8"/>
        </w:rPr>
        <w:t xml:space="preserve"> (e.g., Kashima, 2008), </w:t>
      </w:r>
      <w:r w:rsidRPr="00170975">
        <w:rPr>
          <w:rStyle w:val="StyleUnderline"/>
        </w:rPr>
        <w:t xml:space="preserve">theorizing and research on utopias as motivators of cultural or social change points to a potentially </w:t>
      </w:r>
      <w:r w:rsidRPr="00170975">
        <w:rPr>
          <w:rStyle w:val="Emphasis"/>
        </w:rPr>
        <w:t>novel direction for social psychology</w:t>
      </w:r>
      <w:r w:rsidRPr="00170975">
        <w:rPr>
          <w:rStyle w:val="StyleUnderline"/>
        </w:rPr>
        <w:t>.</w:t>
      </w:r>
      <w:r w:rsidRPr="00AE3AF9">
        <w:rPr>
          <w:sz w:val="8"/>
        </w:rPr>
        <w:t xml:space="preserve"> Despite a growing interest in social psychological mechanisms involved in social change (e.g., Thomas, McGarty, &amp; Mavor, 2009a, 2009b; van Zomeren et al., 2008), the literature seems to largely focus on activism, and how a disadvantaged group in society may engage in social and political action to improve their social standing. Although this is clearly one of the processes by which society changes, </w:t>
      </w:r>
      <w:r w:rsidRPr="00170975">
        <w:rPr>
          <w:rStyle w:val="StyleUnderline"/>
        </w:rPr>
        <w:t xml:space="preserve">there is a broader sense in which citizens may engage with their society and </w:t>
      </w:r>
      <w:r w:rsidRPr="00170975">
        <w:rPr>
          <w:rStyle w:val="Emphasis"/>
        </w:rPr>
        <w:t>participate in the provision of public goods</w:t>
      </w:r>
      <w:r w:rsidRPr="00AE3AF9">
        <w:rPr>
          <w:sz w:val="8"/>
        </w:rPr>
        <w:t xml:space="preserve">. </w:t>
      </w:r>
      <w:r w:rsidRPr="00170975">
        <w:rPr>
          <w:rStyle w:val="StyleUnderline"/>
        </w:rPr>
        <w:t>The present research shows that engaging with an ideal society, utopia, tends to elicit this kind of broader social change motivation</w:t>
      </w:r>
      <w:r w:rsidRPr="00AE3AF9">
        <w:rPr>
          <w:sz w:val="8"/>
        </w:rPr>
        <w:t xml:space="preserve">. Future research can continue to investigate how </w:t>
      </w:r>
      <w:r w:rsidRPr="00170975">
        <w:rPr>
          <w:rStyle w:val="StyleUnderline"/>
        </w:rPr>
        <w:t xml:space="preserve">utopian visions act as collective goals to effect the </w:t>
      </w:r>
      <w:r w:rsidRPr="00170975">
        <w:rPr>
          <w:rStyle w:val="Emphasis"/>
        </w:rPr>
        <w:t>collective self-regulation of collective action</w:t>
      </w:r>
      <w:r w:rsidRPr="00AE3AF9">
        <w:rPr>
          <w:sz w:val="8"/>
        </w:rPr>
        <w:t xml:space="preserve"> in this sense.</w:t>
      </w:r>
    </w:p>
    <w:p w14:paraId="5FE123CE" w14:textId="77777777" w:rsidR="00EB634C" w:rsidRDefault="00EB634C" w:rsidP="00EB634C">
      <w:pPr>
        <w:pStyle w:val="Heading4"/>
      </w:pPr>
      <w:r>
        <w:rPr>
          <w:u w:val="single"/>
        </w:rPr>
        <w:t>E</w:t>
      </w:r>
      <w:r w:rsidRPr="002A427C">
        <w:rPr>
          <w:u w:val="single"/>
        </w:rPr>
        <w:t>fficiency</w:t>
      </w:r>
      <w:r>
        <w:t xml:space="preserve"> gains from innovation overcome </w:t>
      </w:r>
      <w:r w:rsidRPr="00AE3AF9">
        <w:rPr>
          <w:u w:val="single"/>
        </w:rPr>
        <w:t>resource constraints</w:t>
      </w:r>
      <w:r>
        <w:t xml:space="preserve"> and create </w:t>
      </w:r>
      <w:r w:rsidRPr="002A427C">
        <w:rPr>
          <w:u w:val="single"/>
        </w:rPr>
        <w:t>indefinite</w:t>
      </w:r>
      <w:r>
        <w:t xml:space="preserve"> prosperity  </w:t>
      </w:r>
    </w:p>
    <w:p w14:paraId="5B277285" w14:textId="77777777" w:rsidR="00EB634C" w:rsidRDefault="00EB634C" w:rsidP="00EB634C">
      <w:r w:rsidRPr="00045D79">
        <w:rPr>
          <w:rStyle w:val="Style13ptBold"/>
        </w:rPr>
        <w:t>Szurmak and Desrochers 19</w:t>
      </w:r>
      <w:r>
        <w:t xml:space="preserve"> – [</w:t>
      </w:r>
      <w:r w:rsidRPr="007D5455">
        <w:rPr>
          <w:u w:val="single"/>
        </w:rPr>
        <w:t>Joanna Szurmak</w:t>
      </w:r>
      <w:r>
        <w:t xml:space="preserve">---PhD candidate in the Science and Technology Studies program at York University in Toronto and a research services librarian at the University of Toronto Mississauga. She has worked in research labs, the Canadian telecommunications industry, and academic libraries in Canada &amp; </w:t>
      </w:r>
      <w:r w:rsidRPr="00343C00">
        <w:rPr>
          <w:u w:val="single"/>
        </w:rPr>
        <w:t>Pierre Desrochers</w:t>
      </w:r>
      <w:r>
        <w:t>---Associate Professor of Geography at the University of Toronto Mississauga, August 6</w:t>
      </w:r>
      <w:r w:rsidRPr="00343C00">
        <w:rPr>
          <w:vertAlign w:val="superscript"/>
        </w:rPr>
        <w:t>th</w:t>
      </w:r>
      <w:r>
        <w:t xml:space="preserve">, </w:t>
      </w:r>
      <w:r>
        <w:rPr>
          <w:i/>
        </w:rPr>
        <w:t>Areo</w:t>
      </w:r>
      <w:r>
        <w:t xml:space="preserve">, “Eco-Pessimism versus Techno-Optimism”, </w:t>
      </w:r>
      <w:hyperlink r:id="rId23" w:history="1">
        <w:r w:rsidRPr="00434B9B">
          <w:rPr>
            <w:rStyle w:val="Hyperlink"/>
          </w:rPr>
          <w:t>https://areomagazine.com/2019/08/06/eco-pessimism-versus-techno-optimism/</w:t>
        </w:r>
      </w:hyperlink>
      <w:r>
        <w:t>]</w:t>
      </w:r>
    </w:p>
    <w:p w14:paraId="13614C9C" w14:textId="77777777" w:rsidR="00EB634C" w:rsidRPr="007C5738" w:rsidRDefault="00EB634C" w:rsidP="00EB634C">
      <w:pPr>
        <w:rPr>
          <w:sz w:val="8"/>
        </w:rPr>
      </w:pPr>
      <w:r w:rsidRPr="007C5738">
        <w:rPr>
          <w:sz w:val="8"/>
        </w:rPr>
        <w:t>The Insights and Predictions of the Techno-Optimists</w:t>
      </w:r>
    </w:p>
    <w:p w14:paraId="16C4AC8E" w14:textId="77777777" w:rsidR="00EB634C" w:rsidRPr="007C5738" w:rsidRDefault="00EB634C" w:rsidP="00EB634C">
      <w:pPr>
        <w:rPr>
          <w:sz w:val="8"/>
        </w:rPr>
      </w:pPr>
      <w:r w:rsidRPr="007C5738">
        <w:rPr>
          <w:sz w:val="8"/>
        </w:rPr>
        <w:t xml:space="preserve">Over the last two centuries, techno-optimism has spanned the political spectrum, from the orthodox Marxist left to the most laissez faire economists. Whatever their school of thought, however, </w:t>
      </w:r>
      <w:r w:rsidRPr="00045D79">
        <w:rPr>
          <w:rStyle w:val="StyleUnderline"/>
        </w:rPr>
        <w:t>optimists share a fundamental belief that</w:t>
      </w:r>
      <w:r w:rsidRPr="007C5738">
        <w:rPr>
          <w:sz w:val="8"/>
        </w:rPr>
        <w:t>—</w:t>
      </w:r>
      <w:r w:rsidRPr="00045D79">
        <w:rPr>
          <w:rStyle w:val="StyleUnderline"/>
        </w:rPr>
        <w:t>far from being constrained by environmental limits</w:t>
      </w:r>
      <w:r w:rsidRPr="007C5738">
        <w:rPr>
          <w:sz w:val="8"/>
        </w:rPr>
        <w:t>—</w:t>
      </w:r>
      <w:r w:rsidRPr="00045D79">
        <w:rPr>
          <w:rStyle w:val="Emphasis"/>
        </w:rPr>
        <w:t>valuable resources could become less scarce</w:t>
      </w:r>
      <w:r w:rsidRPr="007C5738">
        <w:rPr>
          <w:sz w:val="8"/>
        </w:rPr>
        <w:t xml:space="preserve"> over time, provided that </w:t>
      </w:r>
      <w:r w:rsidRPr="00045D79">
        <w:rPr>
          <w:rStyle w:val="StyleUnderline"/>
        </w:rPr>
        <w:t>innovative solutions keep being developed and knowledge, machinery, and infrastructure continue to accumulate.</w:t>
      </w:r>
      <w:r w:rsidRPr="007C5738">
        <w:rPr>
          <w:sz w:val="8"/>
        </w:rPr>
        <w:t xml:space="preserve"> Far from seeing people as thugs or callous users, the techno-optimists are focused on human and environmental flourishing. They believe that, </w:t>
      </w:r>
      <w:r w:rsidRPr="00045D79">
        <w:rPr>
          <w:rStyle w:val="StyleUnderline"/>
        </w:rPr>
        <w:t>with time, ever more numerous, wealthier and more knowledgeable people will keep finding better ways of dealing with environmental issues</w:t>
      </w:r>
      <w:r w:rsidRPr="007C5738">
        <w:rPr>
          <w:sz w:val="8"/>
        </w:rPr>
        <w:t xml:space="preserve">, such as pollution, </w:t>
      </w:r>
      <w:r w:rsidRPr="00045D79">
        <w:rPr>
          <w:rStyle w:val="StyleUnderline"/>
        </w:rPr>
        <w:t>and improving</w:t>
      </w:r>
      <w:r w:rsidRPr="007C5738">
        <w:rPr>
          <w:sz w:val="8"/>
        </w:rPr>
        <w:t xml:space="preserve"> nonhuman and human </w:t>
      </w:r>
      <w:r w:rsidRPr="00045D79">
        <w:rPr>
          <w:rStyle w:val="StyleUnderline"/>
        </w:rPr>
        <w:t>well-being</w:t>
      </w:r>
      <w:r w:rsidRPr="007C5738">
        <w:rPr>
          <w:sz w:val="8"/>
        </w:rPr>
        <w:t>. As the economist Julian Simon put it in 1995:</w:t>
      </w:r>
    </w:p>
    <w:p w14:paraId="121C79B0" w14:textId="77777777" w:rsidR="00EB634C" w:rsidRPr="007C5738" w:rsidRDefault="00EB634C" w:rsidP="00EB634C">
      <w:pPr>
        <w:rPr>
          <w:sz w:val="8"/>
        </w:rPr>
      </w:pPr>
      <w:r w:rsidRPr="00045D79">
        <w:rPr>
          <w:rStyle w:val="StyleUnderline"/>
        </w:rPr>
        <w:t>More people and increased income cause problems in the short run</w:t>
      </w:r>
      <w:r w:rsidRPr="007C5738">
        <w:rPr>
          <w:sz w:val="8"/>
        </w:rPr>
        <w:t xml:space="preserve">—shortages and pollutions. </w:t>
      </w:r>
      <w:r w:rsidRPr="00045D79">
        <w:rPr>
          <w:rStyle w:val="StyleUnderline"/>
        </w:rPr>
        <w:t>Short-run scarcity raises prices and pollution causes outcries.</w:t>
      </w:r>
      <w:r w:rsidRPr="007C5738">
        <w:rPr>
          <w:sz w:val="8"/>
        </w:rPr>
        <w:t xml:space="preserve"> </w:t>
      </w:r>
      <w:r w:rsidRPr="00045D79">
        <w:rPr>
          <w:rStyle w:val="StyleUnderline"/>
        </w:rPr>
        <w:t xml:space="preserve">Those problems </w:t>
      </w:r>
      <w:r w:rsidRPr="00045D79">
        <w:rPr>
          <w:rStyle w:val="Emphasis"/>
        </w:rPr>
        <w:t>present opportunity and prompt the search</w:t>
      </w:r>
      <w:r w:rsidRPr="007C5738">
        <w:rPr>
          <w:sz w:val="8"/>
        </w:rPr>
        <w:t xml:space="preserve"> for solutions. </w:t>
      </w:r>
      <w:r w:rsidRPr="00045D79">
        <w:rPr>
          <w:rStyle w:val="StyleUnderline"/>
        </w:rPr>
        <w:t>In a free society solutions are</w:t>
      </w:r>
      <w:r w:rsidRPr="007C5738">
        <w:rPr>
          <w:sz w:val="8"/>
        </w:rPr>
        <w:t xml:space="preserve"> eventually </w:t>
      </w:r>
      <w:r w:rsidRPr="00045D79">
        <w:rPr>
          <w:rStyle w:val="StyleUnderline"/>
        </w:rPr>
        <w:t>found</w:t>
      </w:r>
      <w:r w:rsidRPr="007C5738">
        <w:rPr>
          <w:sz w:val="8"/>
        </w:rPr>
        <w:t xml:space="preserve">, though many people seek and fail to find solutions at cost to themselves. </w:t>
      </w:r>
      <w:r w:rsidRPr="00045D79">
        <w:rPr>
          <w:rStyle w:val="StyleUnderline"/>
        </w:rPr>
        <w:t xml:space="preserve">In the long run the new developments </w:t>
      </w:r>
      <w:r w:rsidRPr="00045D79">
        <w:rPr>
          <w:rStyle w:val="Emphasis"/>
          <w:sz w:val="32"/>
        </w:rPr>
        <w:t>leave us better off than if the problems had not arisen.</w:t>
      </w:r>
      <w:r w:rsidRPr="007C5738">
        <w:rPr>
          <w:sz w:val="8"/>
        </w:rPr>
        <w:t xml:space="preserve"> This theory fits the facts of history.</w:t>
      </w:r>
    </w:p>
    <w:p w14:paraId="69750DF5" w14:textId="77777777" w:rsidR="00EB634C" w:rsidRPr="007C5738" w:rsidRDefault="00EB634C" w:rsidP="00EB634C">
      <w:pPr>
        <w:rPr>
          <w:sz w:val="8"/>
        </w:rPr>
      </w:pPr>
      <w:r w:rsidRPr="007C5738">
        <w:rPr>
          <w:sz w:val="8"/>
        </w:rPr>
        <w:t>In his 1879 Progress and Poverty—the bestselling economic text of his time—American economist Henry George argues that “everywhere the vice and misery attributed to over-population can be traced to the warfare, tyranny, and oppression which prevent knowledge from being utilized and deny the security essential to production.” In any given state of civilization, he argues, “a greater number of people can collectively be better provided for than a smaller,” adding that the “injustice of society, not the niggardliness of nature, is the cause of the want and misery which the [Malthusian] theory attributes to over-population.”</w:t>
      </w:r>
    </w:p>
    <w:p w14:paraId="4AA5529C" w14:textId="77777777" w:rsidR="00EB634C" w:rsidRPr="007C5738" w:rsidRDefault="00EB634C" w:rsidP="00EB634C">
      <w:pPr>
        <w:rPr>
          <w:sz w:val="8"/>
        </w:rPr>
      </w:pPr>
      <w:r w:rsidRPr="007C5738">
        <w:rPr>
          <w:sz w:val="8"/>
        </w:rPr>
        <w:t xml:space="preserve">George further asserts that “the </w:t>
      </w:r>
      <w:r w:rsidRPr="00045D79">
        <w:rPr>
          <w:rStyle w:val="StyleUnderline"/>
        </w:rPr>
        <w:t>new mouths</w:t>
      </w:r>
      <w:r w:rsidRPr="007C5738">
        <w:rPr>
          <w:sz w:val="8"/>
        </w:rPr>
        <w:t xml:space="preserve"> which an increasing population </w:t>
      </w:r>
      <w:r w:rsidRPr="00045D79">
        <w:rPr>
          <w:rStyle w:val="StyleUnderline"/>
        </w:rPr>
        <w:t>calls into existence require no more food than the old ones, while the</w:t>
      </w:r>
      <w:r w:rsidRPr="007C5738">
        <w:rPr>
          <w:sz w:val="8"/>
        </w:rPr>
        <w:t xml:space="preserve"> </w:t>
      </w:r>
      <w:r w:rsidRPr="00045D79">
        <w:rPr>
          <w:rStyle w:val="StyleUnderline"/>
        </w:rPr>
        <w:t>hands they bring</w:t>
      </w:r>
      <w:r w:rsidRPr="007C5738">
        <w:rPr>
          <w:sz w:val="8"/>
        </w:rPr>
        <w:t xml:space="preserve"> with them </w:t>
      </w:r>
      <w:r w:rsidRPr="00045D79">
        <w:rPr>
          <w:rStyle w:val="StyleUnderline"/>
        </w:rPr>
        <w:t>can</w:t>
      </w:r>
      <w:r w:rsidRPr="007C5738">
        <w:rPr>
          <w:sz w:val="8"/>
        </w:rPr>
        <w:t xml:space="preserve"> in the natural order of things </w:t>
      </w:r>
      <w:r w:rsidRPr="00045D79">
        <w:rPr>
          <w:rStyle w:val="Emphasis"/>
        </w:rPr>
        <w:t>produce more</w:t>
      </w:r>
      <w:r w:rsidRPr="007C5738">
        <w:rPr>
          <w:sz w:val="8"/>
        </w:rPr>
        <w:t>.” Other things being equal, he adds, “the greater the population, the greater the comfort which an equitable distribution of wealth would give to each individual.” Given the right circumstances, “the natural increase of population would constantly tend to make every individual richer instead of poorer.”</w:t>
      </w:r>
    </w:p>
    <w:p w14:paraId="435F0602" w14:textId="77777777" w:rsidR="00EB634C" w:rsidRPr="007C5738" w:rsidRDefault="00EB634C" w:rsidP="00EB634C">
      <w:pPr>
        <w:rPr>
          <w:sz w:val="8"/>
        </w:rPr>
      </w:pPr>
      <w:r w:rsidRPr="007C5738">
        <w:rPr>
          <w:sz w:val="8"/>
        </w:rPr>
        <w:t>Another short overview of the anti-Malthusian stance was published anonymously in 1889 in the prestigious Westminster Review:</w:t>
      </w:r>
    </w:p>
    <w:p w14:paraId="2F7664AD" w14:textId="77777777" w:rsidR="00EB634C" w:rsidRPr="007C5738" w:rsidRDefault="00EB634C" w:rsidP="00EB634C">
      <w:pPr>
        <w:rPr>
          <w:sz w:val="8"/>
        </w:rPr>
      </w:pPr>
      <w:r w:rsidRPr="007C5738">
        <w:rPr>
          <w:sz w:val="8"/>
        </w:rPr>
        <w:t xml:space="preserve">The Malthusian theory does not accord with facts. </w:t>
      </w:r>
      <w:r w:rsidRPr="00045D79">
        <w:rPr>
          <w:rStyle w:val="StyleUnderline"/>
        </w:rPr>
        <w:t>As population grows</w:t>
      </w:r>
      <w:r w:rsidRPr="007C5738">
        <w:rPr>
          <w:sz w:val="8"/>
        </w:rPr>
        <w:t xml:space="preserve">, instead of production being less per head, statistics clearly prove it to be greater. </w:t>
      </w:r>
      <w:r w:rsidRPr="00045D79">
        <w:rPr>
          <w:rStyle w:val="StyleUnderline"/>
        </w:rPr>
        <w:t>The intelligence which is fostered in large communities</w:t>
      </w:r>
      <w:r w:rsidRPr="007C5738">
        <w:rPr>
          <w:sz w:val="8"/>
        </w:rPr>
        <w:t xml:space="preserve">; the </w:t>
      </w:r>
      <w:r w:rsidRPr="00045D79">
        <w:rPr>
          <w:rStyle w:val="StyleUnderline"/>
        </w:rPr>
        <w:t>advantages of the division of labour</w:t>
      </w:r>
      <w:r w:rsidRPr="007C5738">
        <w:rPr>
          <w:sz w:val="8"/>
        </w:rPr>
        <w:t xml:space="preserve">; the </w:t>
      </w:r>
      <w:r w:rsidRPr="00045D79">
        <w:rPr>
          <w:rStyle w:val="StyleUnderline"/>
        </w:rPr>
        <w:t>improved transit</w:t>
      </w:r>
      <w:r w:rsidRPr="007C5738">
        <w:rPr>
          <w:sz w:val="8"/>
        </w:rPr>
        <w:t xml:space="preserve">, which </w:t>
      </w:r>
      <w:r w:rsidRPr="00045D79">
        <w:rPr>
          <w:rStyle w:val="Emphasis"/>
        </w:rPr>
        <w:t>increases</w:t>
      </w:r>
      <w:r w:rsidRPr="007C5738">
        <w:rPr>
          <w:sz w:val="8"/>
        </w:rPr>
        <w:t xml:space="preserve"> in </w:t>
      </w:r>
      <w:r w:rsidRPr="00045D79">
        <w:rPr>
          <w:rStyle w:val="Emphasis"/>
        </w:rPr>
        <w:t>efficiency</w:t>
      </w:r>
      <w:r w:rsidRPr="007C5738">
        <w:rPr>
          <w:sz w:val="8"/>
        </w:rPr>
        <w:t xml:space="preserve"> with an enterprising people in proportion as numbers become large, and is impracticable until population has developed—are more than a match in the competition of production for any advantage a thinly scattered community may in some respects gain on a virgin soil. Malthus and his followers, while bringing prominently forward the needs of an increasing population, keep out of view the increasing means of supply which the additional labour of greater numbers will produce.</w:t>
      </w:r>
    </w:p>
    <w:p w14:paraId="6C01148A" w14:textId="77777777" w:rsidR="00EB634C" w:rsidRPr="007C5738" w:rsidRDefault="00EB634C" w:rsidP="00EB634C">
      <w:pPr>
        <w:rPr>
          <w:sz w:val="8"/>
        </w:rPr>
      </w:pPr>
      <w:r w:rsidRPr="007C5738">
        <w:rPr>
          <w:sz w:val="8"/>
        </w:rPr>
        <w:t xml:space="preserve">The same year, American entrepreneur, inventor and economic writer Edward Atkinson observed that </w:t>
      </w:r>
      <w:r w:rsidRPr="00045D79">
        <w:rPr>
          <w:rStyle w:val="Emphasis"/>
        </w:rPr>
        <w:t>the “mind</w:t>
      </w:r>
      <w:r w:rsidRPr="007C5738">
        <w:rPr>
          <w:sz w:val="8"/>
        </w:rPr>
        <w:t xml:space="preserve"> of </w:t>
      </w:r>
      <w:r w:rsidRPr="007C5738">
        <w:rPr>
          <w:strike/>
          <w:sz w:val="8"/>
        </w:rPr>
        <w:t>man</w:t>
      </w:r>
      <w:r w:rsidRPr="007C5738">
        <w:rPr>
          <w:sz w:val="8"/>
        </w:rPr>
        <w:t xml:space="preserve"> </w:t>
      </w:r>
      <w:r w:rsidRPr="00045D79">
        <w:rPr>
          <w:rStyle w:val="StyleUnderline"/>
        </w:rPr>
        <w:t>when applied to</w:t>
      </w:r>
      <w:r w:rsidRPr="007C5738">
        <w:rPr>
          <w:sz w:val="8"/>
        </w:rPr>
        <w:t xml:space="preserve"> </w:t>
      </w:r>
      <w:r w:rsidRPr="00045D79">
        <w:rPr>
          <w:rStyle w:val="StyleUnderline"/>
        </w:rPr>
        <w:t xml:space="preserve">the direction of natural forces is the </w:t>
      </w:r>
      <w:r w:rsidRPr="00045D79">
        <w:rPr>
          <w:rStyle w:val="Emphasis"/>
        </w:rPr>
        <w:t>principal agent</w:t>
      </w:r>
      <w:r w:rsidRPr="007C5738">
        <w:rPr>
          <w:sz w:val="8"/>
        </w:rPr>
        <w:t xml:space="preserve"> in material production, in fact, the controlling element. </w:t>
      </w:r>
      <w:r w:rsidRPr="00045D79">
        <w:rPr>
          <w:rStyle w:val="StyleUnderline"/>
        </w:rPr>
        <w:t xml:space="preserve">Those who claim that labor is the source of all production are </w:t>
      </w:r>
      <w:r w:rsidRPr="00045D79">
        <w:rPr>
          <w:rStyle w:val="Emphasis"/>
        </w:rPr>
        <w:t>utterly misled</w:t>
      </w:r>
      <w:r w:rsidRPr="007C5738">
        <w:rPr>
          <w:sz w:val="8"/>
        </w:rPr>
        <w:t xml:space="preserve"> because they do not admit this fundamental principle.” The basic Malthusian hypothesis was thus “utterly without warrant either in fact or in experience” because “Malthus appears to have had no imaginative faculty, a very essential quality in dealing with economic questions.” Atkinson further discusses the case of land that “itself may be exhausted when treated as a mine,” but “may be maintained when worked as a laboratory.”</w:t>
      </w:r>
    </w:p>
    <w:p w14:paraId="007DEE38" w14:textId="77777777" w:rsidR="00EB634C" w:rsidRPr="007C5738" w:rsidRDefault="00EB634C" w:rsidP="00EB634C">
      <w:pPr>
        <w:rPr>
          <w:sz w:val="8"/>
        </w:rPr>
      </w:pPr>
      <w:r w:rsidRPr="007C5738">
        <w:rPr>
          <w:sz w:val="8"/>
        </w:rPr>
        <w:t xml:space="preserve">Optimists use two basic arguments to make their case. The first is that </w:t>
      </w:r>
      <w:r w:rsidRPr="00045D79">
        <w:rPr>
          <w:rStyle w:val="StyleUnderline"/>
        </w:rPr>
        <w:t>the more human brainpower is available, the greater the likelihood of</w:t>
      </w:r>
      <w:r w:rsidRPr="007C5738">
        <w:rPr>
          <w:sz w:val="8"/>
        </w:rPr>
        <w:t xml:space="preserve"> beneficial </w:t>
      </w:r>
      <w:r w:rsidRPr="00045D79">
        <w:rPr>
          <w:rStyle w:val="StyleUnderline"/>
        </w:rPr>
        <w:t>new</w:t>
      </w:r>
      <w:r w:rsidRPr="007C5738">
        <w:rPr>
          <w:sz w:val="8"/>
        </w:rPr>
        <w:t xml:space="preserve"> </w:t>
      </w:r>
      <w:r w:rsidRPr="00045D79">
        <w:rPr>
          <w:rStyle w:val="StyleUnderline"/>
        </w:rPr>
        <w:t>inventions</w:t>
      </w:r>
      <w:r w:rsidRPr="007C5738">
        <w:rPr>
          <w:sz w:val="8"/>
        </w:rPr>
        <w:t xml:space="preserve">. As British political economist William Petty observed over a century before Malthus’ Essay, it was “more likely that one ingenious curious man may rather be found out amongst 4,000,000 than 400 persons.” The second is the cumulative nature of technological development: the fact that </w:t>
      </w:r>
      <w:r w:rsidRPr="00045D79">
        <w:rPr>
          <w:rStyle w:val="StyleUnderline"/>
        </w:rPr>
        <w:t>present and future advances build on past ones and</w:t>
      </w:r>
      <w:r w:rsidRPr="007C5738">
        <w:rPr>
          <w:sz w:val="8"/>
        </w:rPr>
        <w:t xml:space="preserve"> that, therefore, </w:t>
      </w:r>
      <w:r w:rsidRPr="00B269B1">
        <w:rPr>
          <w:rStyle w:val="StyleUnderline"/>
        </w:rPr>
        <w:t xml:space="preserve">the more has already been invented, the easier it becomes to </w:t>
      </w:r>
      <w:r w:rsidRPr="00B269B1">
        <w:rPr>
          <w:rStyle w:val="Emphasis"/>
        </w:rPr>
        <w:t>invent even more</w:t>
      </w:r>
      <w:r w:rsidRPr="00B269B1">
        <w:rPr>
          <w:rStyle w:val="StyleUnderline"/>
        </w:rPr>
        <w:t xml:space="preserve">. </w:t>
      </w:r>
      <w:r w:rsidRPr="007C5738">
        <w:rPr>
          <w:sz w:val="8"/>
        </w:rPr>
        <w:t>As a young Friedrich Engels expressed it in 1844:</w:t>
      </w:r>
    </w:p>
    <w:p w14:paraId="7A288606" w14:textId="77777777" w:rsidR="00EB634C" w:rsidRPr="007C5738" w:rsidRDefault="00EB634C" w:rsidP="00EB634C">
      <w:pPr>
        <w:rPr>
          <w:sz w:val="8"/>
        </w:rPr>
      </w:pPr>
      <w:r w:rsidRPr="007C5738">
        <w:rPr>
          <w:sz w:val="8"/>
        </w:rPr>
        <w:t>science increases at least as much as population. The latter increases in proportion to the size of the previous generation, science advances in proportion to the knowledge bequeathed to it by the previous generation, and thus under the most ordinary conditions also in a geometrical progression.</w:t>
      </w:r>
    </w:p>
    <w:p w14:paraId="7FAA9069" w14:textId="77777777" w:rsidR="00EB634C" w:rsidRPr="007C5738" w:rsidRDefault="00EB634C" w:rsidP="00EB634C">
      <w:pPr>
        <w:rPr>
          <w:sz w:val="8"/>
        </w:rPr>
      </w:pPr>
      <w:r w:rsidRPr="007C5738">
        <w:rPr>
          <w:sz w:val="8"/>
        </w:rPr>
        <w:t>Building on such arguments, techno-optimistic writers also ventured future predictions. For instance, American diplomat Alexander Everett suggested in 1823 that “because labour productivity depends almost entirely on skill and science, the introduction of new skills would in time deliver an abundance of products in ways that are “unbounded and incalculable.” Over six decades later, Edward Atkinson proposed that “as the mental faculties of man are more developed and are more intelligently applied to the conversion of the forces of nature into material products, the general struggle for life will become less and not greater.” One result of these advances would be the elimination of the most important wants and problems, at least in peaceful times. The author of the anonymous 1889 Westminster Review article argues that, while famines were “objects of terror in the early stages of social growth when numbers are numerically weak,” in his own late nineteenth-century Europe “with a population in round numbers eleven times greater” than that of the fourteenth century, a famine is “so exceedingly improbable that such a calamity is no longer feared.”</w:t>
      </w:r>
    </w:p>
    <w:p w14:paraId="4D72F7AB" w14:textId="77777777" w:rsidR="00EB634C" w:rsidRPr="007C5738" w:rsidRDefault="00EB634C" w:rsidP="00EB634C">
      <w:pPr>
        <w:rPr>
          <w:sz w:val="8"/>
        </w:rPr>
      </w:pPr>
      <w:r w:rsidRPr="007C5738">
        <w:rPr>
          <w:sz w:val="8"/>
        </w:rPr>
        <w:t>Noting that optimistic “predictions are so certain because the very same predictions, made at all earlier times in history have turned out so” and that “sound theory explains these benign trends,” Julian Simon forecasted in 1994 that “people in the future will live longer lives than they do now, with higher incomes and better standards of living, and the costs of natural resources will be lower than at present.” His broad outlook is arguably best summed up in his “long-run forecast in brief” of the following year:</w:t>
      </w:r>
    </w:p>
    <w:p w14:paraId="4E9427C6" w14:textId="77777777" w:rsidR="00EB634C" w:rsidRPr="007C5738" w:rsidRDefault="00EB634C" w:rsidP="00EB634C">
      <w:pPr>
        <w:rPr>
          <w:sz w:val="8"/>
        </w:rPr>
      </w:pPr>
      <w:r w:rsidRPr="007C5738">
        <w:rPr>
          <w:sz w:val="8"/>
        </w:rPr>
        <w:t xml:space="preserve">The </w:t>
      </w:r>
      <w:r w:rsidRPr="007C5738">
        <w:rPr>
          <w:rStyle w:val="StyleUnderline"/>
        </w:rPr>
        <w:t>material conditions of life will continue to get better for most</w:t>
      </w:r>
      <w:r w:rsidRPr="007C5738">
        <w:rPr>
          <w:sz w:val="8"/>
        </w:rPr>
        <w:t xml:space="preserve"> people</w:t>
      </w:r>
      <w:r w:rsidRPr="007C5738">
        <w:rPr>
          <w:rStyle w:val="StyleUnderline"/>
        </w:rPr>
        <w:t>, in most countries</w:t>
      </w:r>
      <w:r w:rsidRPr="007C5738">
        <w:rPr>
          <w:sz w:val="8"/>
        </w:rPr>
        <w:t xml:space="preserve">, </w:t>
      </w:r>
      <w:r w:rsidRPr="007C5738">
        <w:rPr>
          <w:rStyle w:val="StyleUnderline"/>
        </w:rPr>
        <w:t xml:space="preserve">most of the time, </w:t>
      </w:r>
      <w:r w:rsidRPr="007C5738">
        <w:rPr>
          <w:rStyle w:val="Emphasis"/>
        </w:rPr>
        <w:t>indefinitely</w:t>
      </w:r>
      <w:r w:rsidRPr="007C5738">
        <w:rPr>
          <w:rStyle w:val="StyleUnderline"/>
        </w:rPr>
        <w:t>.</w:t>
      </w:r>
      <w:r w:rsidRPr="007C5738">
        <w:rPr>
          <w:sz w:val="8"/>
        </w:rPr>
        <w:t xml:space="preserve"> </w:t>
      </w:r>
      <w:r w:rsidRPr="007C5738">
        <w:rPr>
          <w:rStyle w:val="StyleUnderline"/>
        </w:rPr>
        <w:t>Within a century</w:t>
      </w:r>
      <w:r w:rsidRPr="007C5738">
        <w:rPr>
          <w:sz w:val="8"/>
        </w:rPr>
        <w:t xml:space="preserve"> or two, </w:t>
      </w:r>
      <w:r w:rsidRPr="007C5738">
        <w:rPr>
          <w:rStyle w:val="StyleUnderline"/>
        </w:rPr>
        <w:t>all nations and most of humanity will be</w:t>
      </w:r>
      <w:r w:rsidRPr="007C5738">
        <w:rPr>
          <w:sz w:val="8"/>
        </w:rPr>
        <w:t xml:space="preserve"> </w:t>
      </w:r>
      <w:r w:rsidRPr="007C5738">
        <w:rPr>
          <w:rStyle w:val="StyleUnderline"/>
        </w:rPr>
        <w:t>at</w:t>
      </w:r>
      <w:r w:rsidRPr="007C5738">
        <w:rPr>
          <w:sz w:val="8"/>
        </w:rPr>
        <w:t xml:space="preserve"> </w:t>
      </w:r>
      <w:r w:rsidRPr="007C5738">
        <w:rPr>
          <w:rStyle w:val="StyleUnderline"/>
        </w:rPr>
        <w:t>or above today’s Western living standards</w:t>
      </w:r>
      <w:r w:rsidRPr="007C5738">
        <w:rPr>
          <w:sz w:val="8"/>
        </w:rPr>
        <w:t>. I also speculate, however, that many people will continue to think and say that the conditions of life are getting worse.</w:t>
      </w:r>
    </w:p>
    <w:p w14:paraId="24C6A9CD" w14:textId="77777777" w:rsidR="00EB634C" w:rsidRPr="007C5738" w:rsidRDefault="00EB634C" w:rsidP="00EB634C">
      <w:pPr>
        <w:rPr>
          <w:sz w:val="8"/>
        </w:rPr>
      </w:pPr>
      <w:r w:rsidRPr="007C5738">
        <w:rPr>
          <w:sz w:val="8"/>
        </w:rPr>
        <w:t>Conclusion</w:t>
      </w:r>
    </w:p>
    <w:p w14:paraId="746CF343" w14:textId="77777777" w:rsidR="00EB634C" w:rsidRPr="007C5738" w:rsidRDefault="00EB634C" w:rsidP="00EB634C">
      <w:pPr>
        <w:rPr>
          <w:sz w:val="8"/>
        </w:rPr>
      </w:pPr>
      <w:r w:rsidRPr="007C5738">
        <w:rPr>
          <w:sz w:val="8"/>
        </w:rPr>
        <w:t xml:space="preserve">Interestingly, one positive outcome not forecast by the techno-optimists is the </w:t>
      </w:r>
      <w:r w:rsidRPr="007C5738">
        <w:rPr>
          <w:rStyle w:val="StyleUnderline"/>
        </w:rPr>
        <w:t>increasing greening</w:t>
      </w:r>
      <w:r w:rsidRPr="007C5738">
        <w:rPr>
          <w:sz w:val="8"/>
        </w:rPr>
        <w:t>—</w:t>
      </w:r>
      <w:r w:rsidRPr="007C5738">
        <w:rPr>
          <w:rStyle w:val="StyleUnderline"/>
        </w:rPr>
        <w:t>through reforestation and afforestation</w:t>
      </w:r>
      <w:r w:rsidRPr="007C5738">
        <w:rPr>
          <w:sz w:val="8"/>
        </w:rPr>
        <w:t>—</w:t>
      </w:r>
      <w:r w:rsidRPr="007C5738">
        <w:rPr>
          <w:rStyle w:val="StyleUnderline"/>
        </w:rPr>
        <w:t>and</w:t>
      </w:r>
      <w:r w:rsidRPr="007C5738">
        <w:rPr>
          <w:sz w:val="8"/>
        </w:rPr>
        <w:t xml:space="preserve"> </w:t>
      </w:r>
      <w:r w:rsidRPr="007C5738">
        <w:rPr>
          <w:rStyle w:val="StyleUnderline"/>
        </w:rPr>
        <w:t>re</w:t>
      </w:r>
      <w:r w:rsidRPr="007C5738">
        <w:rPr>
          <w:sz w:val="8"/>
        </w:rPr>
        <w:t>-</w:t>
      </w:r>
      <w:r w:rsidRPr="007C5738">
        <w:rPr>
          <w:rStyle w:val="StyleUnderline"/>
        </w:rPr>
        <w:t>wilding</w:t>
      </w:r>
      <w:r w:rsidRPr="007C5738">
        <w:rPr>
          <w:sz w:val="8"/>
        </w:rPr>
        <w:t xml:space="preserve"> </w:t>
      </w:r>
      <w:r w:rsidRPr="007C5738">
        <w:rPr>
          <w:rStyle w:val="StyleUnderline"/>
        </w:rPr>
        <w:t>of all advanced</w:t>
      </w:r>
      <w:r w:rsidRPr="007C5738">
        <w:rPr>
          <w:sz w:val="8"/>
        </w:rPr>
        <w:t xml:space="preserve"> and many developed </w:t>
      </w:r>
      <w:r w:rsidRPr="007C5738">
        <w:rPr>
          <w:rStyle w:val="StyleUnderline"/>
        </w:rPr>
        <w:t>economies</w:t>
      </w:r>
      <w:r w:rsidRPr="007C5738">
        <w:rPr>
          <w:sz w:val="8"/>
        </w:rPr>
        <w:t xml:space="preserve">, </w:t>
      </w:r>
      <w:r w:rsidRPr="007C5738">
        <w:rPr>
          <w:rStyle w:val="StyleUnderline"/>
        </w:rPr>
        <w:t>a process</w:t>
      </w:r>
      <w:r w:rsidRPr="007C5738">
        <w:rPr>
          <w:sz w:val="8"/>
        </w:rPr>
        <w:t xml:space="preserve"> ultimately </w:t>
      </w:r>
      <w:r w:rsidRPr="007C5738">
        <w:rPr>
          <w:rStyle w:val="StyleUnderline"/>
        </w:rPr>
        <w:t>made possible by the replacement of resources extracted from the surface of the planet by resources extracted from below</w:t>
      </w:r>
      <w:r w:rsidRPr="007C5738">
        <w:rPr>
          <w:sz w:val="8"/>
        </w:rPr>
        <w:t xml:space="preserve"> it and by the recently increased carbon dioxide concentrations in the atmosphere.</w:t>
      </w:r>
    </w:p>
    <w:p w14:paraId="12BD50B9" w14:textId="77777777" w:rsidR="00EB634C" w:rsidRPr="007C5738" w:rsidRDefault="00EB634C" w:rsidP="00EB634C">
      <w:pPr>
        <w:rPr>
          <w:sz w:val="8"/>
        </w:rPr>
      </w:pPr>
      <w:r w:rsidRPr="007C5738">
        <w:rPr>
          <w:sz w:val="8"/>
        </w:rPr>
        <w:t xml:space="preserve">As science journalist Matt Ridley puts it: “Amid all the talk of an imminent planetary catastrophe caused by emissions of carbon dioxide, another fact is often ignored: </w:t>
      </w:r>
      <w:r w:rsidRPr="007C5738">
        <w:rPr>
          <w:rStyle w:val="Emphasis"/>
        </w:rPr>
        <w:t>global greening is happening faster than climate change</w:t>
      </w:r>
      <w:r w:rsidRPr="007C5738">
        <w:rPr>
          <w:sz w:val="8"/>
        </w:rPr>
        <w:t>. The amount of vegetation growing on the earth has been increasing every year for at least 30 years.” Another optimistic science journalist, Ronald Bailey, observes: “Humanity isn’t destroying the natural world. We’re changing it. And in many ways, our changes are creating richer and more vibrant ecosystems.”</w:t>
      </w:r>
    </w:p>
    <w:p w14:paraId="03CE7498" w14:textId="77777777" w:rsidR="00EB634C" w:rsidRDefault="00EB634C" w:rsidP="00EB634C">
      <w:r w:rsidRPr="007C5738">
        <w:rPr>
          <w:rStyle w:val="StyleUnderline"/>
        </w:rPr>
        <w:t>Regardless of</w:t>
      </w:r>
      <w:r w:rsidRPr="007C5738">
        <w:rPr>
          <w:sz w:val="8"/>
        </w:rPr>
        <w:t xml:space="preserve"> the </w:t>
      </w:r>
      <w:r w:rsidRPr="007C5738">
        <w:rPr>
          <w:rStyle w:val="StyleUnderline"/>
        </w:rPr>
        <w:t>predictive power</w:t>
      </w:r>
      <w:r w:rsidRPr="007C5738">
        <w:rPr>
          <w:sz w:val="8"/>
        </w:rPr>
        <w:t xml:space="preserve">, </w:t>
      </w:r>
      <w:r w:rsidRPr="007C5738">
        <w:rPr>
          <w:rStyle w:val="Emphasis"/>
        </w:rPr>
        <w:t>or alignment with evidence</w:t>
      </w:r>
      <w:r w:rsidRPr="007C5738">
        <w:rPr>
          <w:sz w:val="8"/>
        </w:rPr>
        <w:t xml:space="preserve">, </w:t>
      </w:r>
      <w:r w:rsidRPr="007C5738">
        <w:rPr>
          <w:rStyle w:val="StyleUnderline"/>
        </w:rPr>
        <w:t>of the arguments made by techno-optimists</w:t>
      </w:r>
      <w:r w:rsidRPr="007C5738">
        <w:rPr>
          <w:sz w:val="8"/>
        </w:rPr>
        <w:t xml:space="preserve"> </w:t>
      </w:r>
      <w:r w:rsidRPr="007C5738">
        <w:rPr>
          <w:rStyle w:val="StyleUnderline"/>
        </w:rPr>
        <w:t>and</w:t>
      </w:r>
      <w:r w:rsidRPr="007C5738">
        <w:rPr>
          <w:sz w:val="8"/>
        </w:rPr>
        <w:t xml:space="preserve"> of the </w:t>
      </w:r>
      <w:r w:rsidRPr="007C5738">
        <w:rPr>
          <w:rStyle w:val="StyleUnderline"/>
        </w:rPr>
        <w:t>repeated failure of</w:t>
      </w:r>
      <w:r w:rsidRPr="007C5738">
        <w:rPr>
          <w:sz w:val="8"/>
        </w:rPr>
        <w:t xml:space="preserve"> </w:t>
      </w:r>
      <w:r w:rsidRPr="007C5738">
        <w:rPr>
          <w:rStyle w:val="StyleUnderline"/>
        </w:rPr>
        <w:t>pessimistic narratives</w:t>
      </w:r>
      <w:r w:rsidRPr="007C5738">
        <w:rPr>
          <w:sz w:val="8"/>
        </w:rPr>
        <w:t xml:space="preserve"> over the last two centuries, people like Crist confidently claim that belief in “human supremacy” can only be the product of minds infected by virulent social conditioning. </w:t>
      </w:r>
      <w:r w:rsidRPr="007C5738">
        <w:rPr>
          <w:rStyle w:val="StyleUnderline"/>
        </w:rPr>
        <w:t>To them,</w:t>
      </w:r>
      <w:r w:rsidRPr="007C5738">
        <w:rPr>
          <w:sz w:val="8"/>
        </w:rPr>
        <w:t xml:space="preserve"> </w:t>
      </w:r>
      <w:r w:rsidRPr="007C5738">
        <w:rPr>
          <w:rStyle w:val="StyleUnderline"/>
        </w:rPr>
        <w:t>the idea of a growing, healthier and wealthier population coexisting with resource abundance and environmental remediation is an oxymoron.</w:t>
      </w:r>
      <w:r w:rsidRPr="007C5738">
        <w:rPr>
          <w:sz w:val="8"/>
        </w:rPr>
        <w:t xml:space="preserve"> Far from “Reimagining the Human,” however, Crist offers us the tired eco-pessimist “scaling down and pulling back” as the “most farsighted path forward.”</w:t>
      </w:r>
    </w:p>
    <w:p w14:paraId="225BA537" w14:textId="77777777" w:rsidR="00EB634C" w:rsidRDefault="00EB634C" w:rsidP="00EB634C">
      <w:pPr>
        <w:pStyle w:val="Heading4"/>
      </w:pPr>
      <w:r>
        <w:t xml:space="preserve">Growth </w:t>
      </w:r>
      <w:r w:rsidRPr="00AE3AF9">
        <w:rPr>
          <w:u w:val="single"/>
        </w:rPr>
        <w:t>doesn’t</w:t>
      </w:r>
      <w:r>
        <w:t xml:space="preserve"> destroy the environment, it </w:t>
      </w:r>
      <w:r w:rsidRPr="00AE3AF9">
        <w:rPr>
          <w:u w:val="single"/>
        </w:rPr>
        <w:t>changes</w:t>
      </w:r>
      <w:r>
        <w:t xml:space="preserve"> it</w:t>
      </w:r>
    </w:p>
    <w:p w14:paraId="30DDF916" w14:textId="77777777" w:rsidR="00EB634C" w:rsidRDefault="00EB634C" w:rsidP="00EB634C">
      <w:r w:rsidRPr="009F4217">
        <w:rPr>
          <w:rStyle w:val="Style13ptBold"/>
        </w:rPr>
        <w:t>Bailey 18</w:t>
      </w:r>
      <w:r>
        <w:t xml:space="preserve"> - science correspondent at Reason [Ronald, March, </w:t>
      </w:r>
      <w:r>
        <w:rPr>
          <w:i/>
        </w:rPr>
        <w:t>Reason</w:t>
      </w:r>
      <w:r>
        <w:t xml:space="preserve">, “Humanity Isn't Destroying the Natural World. We're Changing It”, </w:t>
      </w:r>
      <w:hyperlink r:id="rId24" w:history="1">
        <w:r w:rsidRPr="00434B9B">
          <w:rPr>
            <w:rStyle w:val="Hyperlink"/>
          </w:rPr>
          <w:t>https://reason.com/2018/02/25/life-finds-a-way/</w:t>
        </w:r>
      </w:hyperlink>
      <w:r>
        <w:t>]</w:t>
      </w:r>
    </w:p>
    <w:p w14:paraId="4EA98D1E" w14:textId="77777777" w:rsidR="00EB634C" w:rsidRPr="009F4217" w:rsidRDefault="00EB634C" w:rsidP="00EB634C">
      <w:pPr>
        <w:rPr>
          <w:sz w:val="8"/>
        </w:rPr>
      </w:pPr>
      <w:r w:rsidRPr="009F4217">
        <w:rPr>
          <w:sz w:val="8"/>
        </w:rPr>
        <w:t>Humanity isn't destroying the natural world. We're changing it. And in many ways, our changes are creating richer and more vibrant ecosystems.</w:t>
      </w:r>
    </w:p>
    <w:p w14:paraId="5997A6B7" w14:textId="77777777" w:rsidR="00EB634C" w:rsidRPr="009F4217" w:rsidRDefault="00EB634C" w:rsidP="00EB634C">
      <w:pPr>
        <w:rPr>
          <w:sz w:val="8"/>
        </w:rPr>
      </w:pPr>
      <w:r w:rsidRPr="009F4217">
        <w:rPr>
          <w:sz w:val="8"/>
        </w:rPr>
        <w:t xml:space="preserve">That's the persuasive and liberating argument advanced by the York University conservation biologist Chris D. Thomas in his riveting new book, Inheritors of the Earth: How Nature Is Thriving in an Age of Extinction. "It is time for the ecological, conservation and environmental movement—of which I am a life-long member—to </w:t>
      </w:r>
      <w:r w:rsidRPr="007C5738">
        <w:rPr>
          <w:rStyle w:val="StyleUnderline"/>
        </w:rPr>
        <w:t>throw off the shackles of</w:t>
      </w:r>
      <w:r w:rsidRPr="009F4217">
        <w:rPr>
          <w:sz w:val="8"/>
        </w:rPr>
        <w:t xml:space="preserve"> a </w:t>
      </w:r>
      <w:r w:rsidRPr="007C5738">
        <w:rPr>
          <w:rStyle w:val="StyleUnderline"/>
        </w:rPr>
        <w:t>pessimism</w:t>
      </w:r>
      <w:r w:rsidRPr="009F4217">
        <w:rPr>
          <w:sz w:val="8"/>
        </w:rPr>
        <w:t xml:space="preserve">-laden, loss-only view of the world," he writes. Instead, he thinks </w:t>
      </w:r>
      <w:r w:rsidRPr="007C5738">
        <w:rPr>
          <w:rStyle w:val="StyleUnderline"/>
        </w:rPr>
        <w:t>a thriving</w:t>
      </w:r>
      <w:r w:rsidRPr="009F4217">
        <w:rPr>
          <w:sz w:val="8"/>
        </w:rPr>
        <w:t xml:space="preserve"> </w:t>
      </w:r>
      <w:r w:rsidRPr="007C5738">
        <w:rPr>
          <w:rStyle w:val="StyleUnderline"/>
        </w:rPr>
        <w:t>world of exotic ecosystems and biological renewal is at hand</w:t>
      </w:r>
      <w:r w:rsidRPr="009F4217">
        <w:rPr>
          <w:sz w:val="8"/>
        </w:rPr>
        <w:t>. By the time readers have finished this carefully researched treatise, they should agree.</w:t>
      </w:r>
    </w:p>
    <w:p w14:paraId="29E3AD1F" w14:textId="77777777" w:rsidR="00EB634C" w:rsidRPr="009F4217" w:rsidRDefault="00EB634C" w:rsidP="00EB634C">
      <w:pPr>
        <w:rPr>
          <w:sz w:val="8"/>
        </w:rPr>
      </w:pPr>
      <w:r w:rsidRPr="009F4217">
        <w:rPr>
          <w:sz w:val="8"/>
        </w:rPr>
        <w:t>Thomas' thesis isn't exactly the conventional wisdom. In her Pulitzer-winning 2015 book The Sixth Extinction (Henry Holt and Co.), journalist Elizabeth Kolbert argues that current species losses are comparable to the five prior mass extinctions that have occurred in the past 540 million years. In each case, around 75 percent of then-living species were killed off. Kolbert and the biologists she cites suggest not just that a sixth such event is underway but that human activities are the chief cause of the disaster.</w:t>
      </w:r>
    </w:p>
    <w:p w14:paraId="1E7554A8" w14:textId="77777777" w:rsidR="00EB634C" w:rsidRPr="009F4217" w:rsidRDefault="00EB634C" w:rsidP="00EB634C">
      <w:pPr>
        <w:rPr>
          <w:sz w:val="8"/>
        </w:rPr>
      </w:pPr>
      <w:r w:rsidRPr="009F4217">
        <w:rPr>
          <w:sz w:val="8"/>
        </w:rPr>
        <w:t>Last year, the Stanford biologist Paul Ehrlich made a similar argument in the Proceedings of the National Academy of Sciences, concluding that all trends are "painting a dismal picture of the future of life, including human life." Inheritors of the Earth brilliantly demonstrates that there are good scientific reasons to doubt these dire prophecies.</w:t>
      </w:r>
    </w:p>
    <w:p w14:paraId="163D7512" w14:textId="77777777" w:rsidR="00EB634C" w:rsidRPr="009F4217" w:rsidRDefault="00EB634C" w:rsidP="00EB634C">
      <w:pPr>
        <w:rPr>
          <w:sz w:val="8"/>
        </w:rPr>
      </w:pPr>
      <w:r w:rsidRPr="009F4217">
        <w:rPr>
          <w:sz w:val="8"/>
        </w:rPr>
        <w:t xml:space="preserve">Thomas forthrightly acknowledges that </w:t>
      </w:r>
      <w:r w:rsidRPr="007C5738">
        <w:rPr>
          <w:rStyle w:val="StyleUnderline"/>
        </w:rPr>
        <w:t>the "'extinction crisis'</w:t>
      </w:r>
      <w:r w:rsidRPr="009F4217">
        <w:rPr>
          <w:sz w:val="8"/>
        </w:rPr>
        <w:t xml:space="preserve"> is real" and "we are in the process of losing many species that existed before humans arrived on the scene." Researchers estimate that 178 of the world's largest mammal species disappeared before 1500. Since then, the International Union for the Conservation of Nature reports that 2 percent of mammals, 1.6 percent of birds, and 2 percent of amphibians have gone extinct. "This </w:t>
      </w:r>
      <w:r w:rsidRPr="007C5738">
        <w:rPr>
          <w:rStyle w:val="StyleUnderline"/>
        </w:rPr>
        <w:t>loss is devastating</w:t>
      </w:r>
      <w:r w:rsidRPr="009F4217">
        <w:rPr>
          <w:sz w:val="8"/>
        </w:rPr>
        <w:t>," Thomas writes, "</w:t>
      </w:r>
      <w:r w:rsidRPr="007C5738">
        <w:rPr>
          <w:rStyle w:val="Emphasis"/>
        </w:rPr>
        <w:t>but,</w:t>
      </w:r>
      <w:r w:rsidRPr="009F4217">
        <w:rPr>
          <w:sz w:val="8"/>
        </w:rPr>
        <w:t xml:space="preserve"> luckily, </w:t>
      </w:r>
      <w:r w:rsidRPr="007C5738">
        <w:rPr>
          <w:rStyle w:val="Emphasis"/>
        </w:rPr>
        <w:t>it isn't the whole story</w:t>
      </w:r>
      <w:r w:rsidRPr="009F4217">
        <w:rPr>
          <w:sz w:val="8"/>
        </w:rPr>
        <w:t>."</w:t>
      </w:r>
    </w:p>
    <w:p w14:paraId="4EC0E451" w14:textId="77777777" w:rsidR="00EB634C" w:rsidRDefault="00EB634C" w:rsidP="00EB634C">
      <w:pPr>
        <w:rPr>
          <w:rStyle w:val="StyleUnderline"/>
        </w:rPr>
      </w:pPr>
      <w:r w:rsidRPr="009F4217">
        <w:rPr>
          <w:sz w:val="8"/>
        </w:rPr>
        <w:t xml:space="preserve">He observes that </w:t>
      </w:r>
      <w:r w:rsidRPr="007C5738">
        <w:rPr>
          <w:rStyle w:val="StyleUnderline"/>
        </w:rPr>
        <w:t>by 2000, human</w:t>
      </w:r>
      <w:r w:rsidRPr="009F4217">
        <w:rPr>
          <w:sz w:val="8"/>
        </w:rPr>
        <w:t xml:space="preserve"> </w:t>
      </w:r>
      <w:r w:rsidRPr="007C5738">
        <w:rPr>
          <w:rStyle w:val="StyleUnderline"/>
        </w:rPr>
        <w:t>beings accounted for about 30 percent of the biomass</w:t>
      </w:r>
      <w:r w:rsidRPr="009F4217">
        <w:rPr>
          <w:sz w:val="8"/>
        </w:rPr>
        <w:t xml:space="preserve"> of all land mammals, </w:t>
      </w:r>
      <w:r w:rsidRPr="007C5738">
        <w:rPr>
          <w:rStyle w:val="StyleUnderline"/>
        </w:rPr>
        <w:t xml:space="preserve">with our domestic livestock making up 67 percent </w:t>
      </w:r>
      <w:r w:rsidRPr="009F4217">
        <w:rPr>
          <w:sz w:val="8"/>
        </w:rPr>
        <w:t xml:space="preserve">of the rest. </w:t>
      </w:r>
      <w:r w:rsidRPr="007C5738">
        <w:rPr>
          <w:rStyle w:val="StyleUnderline"/>
        </w:rPr>
        <w:t>Due to human activities</w:t>
      </w:r>
      <w:r w:rsidRPr="009F4217">
        <w:rPr>
          <w:sz w:val="8"/>
        </w:rPr>
        <w:t xml:space="preserve">, </w:t>
      </w:r>
      <w:r w:rsidRPr="007C5738">
        <w:rPr>
          <w:rStyle w:val="StyleUnderline"/>
        </w:rPr>
        <w:t>the total amount of mammal flesh is</w:t>
      </w:r>
      <w:r w:rsidRPr="009F4217">
        <w:rPr>
          <w:sz w:val="8"/>
        </w:rPr>
        <w:t xml:space="preserve"> "over </w:t>
      </w:r>
      <w:r w:rsidRPr="007C5738">
        <w:rPr>
          <w:rStyle w:val="Emphasis"/>
        </w:rPr>
        <w:t>seven times greater than it was before</w:t>
      </w:r>
      <w:r w:rsidRPr="009F4217">
        <w:rPr>
          <w:sz w:val="8"/>
        </w:rPr>
        <w:t xml:space="preserve"> humans came along." And this does not take into account the billions of domestic poultry we raise. The upshot is that "</w:t>
      </w:r>
      <w:r w:rsidRPr="007C5738">
        <w:rPr>
          <w:rStyle w:val="StyleUnderline"/>
        </w:rPr>
        <w:t>the natural state of the world—to be full of large herbivorous animals and carnivores that eat them—</w:t>
      </w:r>
      <w:r w:rsidRPr="007C5738">
        <w:rPr>
          <w:rStyle w:val="Emphasis"/>
        </w:rPr>
        <w:t>continues to the present day</w:t>
      </w:r>
      <w:r w:rsidRPr="007C5738">
        <w:rPr>
          <w:rStyle w:val="StyleUnderline"/>
        </w:rPr>
        <w:t>."</w:t>
      </w:r>
    </w:p>
    <w:p w14:paraId="5903DAC8" w14:textId="77777777" w:rsidR="00EB634C" w:rsidRPr="009F4217" w:rsidRDefault="00EB634C" w:rsidP="00EB634C">
      <w:pPr>
        <w:rPr>
          <w:sz w:val="8"/>
        </w:rPr>
      </w:pPr>
      <w:r w:rsidRPr="009F4217">
        <w:rPr>
          <w:sz w:val="8"/>
        </w:rPr>
        <w:t xml:space="preserve">Meanwhile, </w:t>
      </w:r>
      <w:r w:rsidRPr="007C5738">
        <w:rPr>
          <w:rStyle w:val="StyleUnderline"/>
        </w:rPr>
        <w:t>as people grow wealthier and agriculture more productive</w:t>
      </w:r>
      <w:r w:rsidRPr="009F4217">
        <w:rPr>
          <w:sz w:val="8"/>
        </w:rPr>
        <w:t xml:space="preserve">, </w:t>
      </w:r>
      <w:r w:rsidRPr="007C5738">
        <w:rPr>
          <w:rStyle w:val="StyleUnderline"/>
        </w:rPr>
        <w:t>fewer</w:t>
      </w:r>
      <w:r w:rsidRPr="009F4217">
        <w:rPr>
          <w:sz w:val="8"/>
        </w:rPr>
        <w:t xml:space="preserve"> folks </w:t>
      </w:r>
      <w:r w:rsidRPr="007C5738">
        <w:rPr>
          <w:rStyle w:val="StyleUnderline"/>
        </w:rPr>
        <w:t>have to hunt for food or cut down forests</w:t>
      </w:r>
      <w:r w:rsidRPr="009F4217">
        <w:rPr>
          <w:sz w:val="8"/>
        </w:rPr>
        <w:t xml:space="preserve"> for farms, </w:t>
      </w:r>
      <w:r w:rsidRPr="007C5738">
        <w:rPr>
          <w:rStyle w:val="Emphasis"/>
        </w:rPr>
        <w:t>so more space opens up for the return</w:t>
      </w:r>
      <w:r w:rsidRPr="009F4217">
        <w:rPr>
          <w:sz w:val="8"/>
        </w:rPr>
        <w:t xml:space="preserve"> of wild nature. As a result, </w:t>
      </w:r>
      <w:r w:rsidRPr="007C5738">
        <w:rPr>
          <w:rStyle w:val="StyleUnderline"/>
        </w:rPr>
        <w:t>European bison have grown</w:t>
      </w:r>
      <w:r w:rsidRPr="009F4217">
        <w:rPr>
          <w:sz w:val="8"/>
        </w:rPr>
        <w:t xml:space="preserve"> from a single wild population to 33; </w:t>
      </w:r>
      <w:r w:rsidRPr="007C5738">
        <w:rPr>
          <w:rStyle w:val="StyleUnderline"/>
        </w:rPr>
        <w:t>beaver populations have increased by 14,000 percent</w:t>
      </w:r>
      <w:r w:rsidRPr="009F4217">
        <w:rPr>
          <w:sz w:val="8"/>
        </w:rPr>
        <w:t xml:space="preserve"> since mid-century; </w:t>
      </w:r>
      <w:r w:rsidRPr="007C5738">
        <w:rPr>
          <w:rStyle w:val="StyleUnderline"/>
        </w:rPr>
        <w:t>deer and wild boar</w:t>
      </w:r>
      <w:r w:rsidRPr="009F4217">
        <w:rPr>
          <w:sz w:val="8"/>
        </w:rPr>
        <w:t xml:space="preserve"> in Europe </w:t>
      </w:r>
      <w:r w:rsidRPr="007C5738">
        <w:rPr>
          <w:rStyle w:val="StyleUnderline"/>
        </w:rPr>
        <w:t>have quadrupled</w:t>
      </w:r>
      <w:r w:rsidRPr="009F4217">
        <w:rPr>
          <w:sz w:val="8"/>
        </w:rPr>
        <w:t xml:space="preserve"> since 1960.</w:t>
      </w:r>
    </w:p>
    <w:p w14:paraId="03ECFEF4" w14:textId="77777777" w:rsidR="00EB634C" w:rsidRPr="009F4217" w:rsidRDefault="00EB634C" w:rsidP="00EB634C">
      <w:pPr>
        <w:rPr>
          <w:sz w:val="8"/>
        </w:rPr>
      </w:pPr>
      <w:r w:rsidRPr="009F4217">
        <w:rPr>
          <w:sz w:val="8"/>
        </w:rPr>
        <w:t xml:space="preserve">Predators are increasing, too. For example, </w:t>
      </w:r>
      <w:r w:rsidRPr="007C5738">
        <w:rPr>
          <w:rStyle w:val="StyleUnderline"/>
        </w:rPr>
        <w:t>European gray wolf and lynx populations have risen</w:t>
      </w:r>
      <w:r w:rsidRPr="009F4217">
        <w:rPr>
          <w:sz w:val="8"/>
        </w:rPr>
        <w:t xml:space="preserve"> by more than 300 percent since the '60s.</w:t>
      </w:r>
    </w:p>
    <w:p w14:paraId="35FD9761" w14:textId="77777777" w:rsidR="00EB634C" w:rsidRPr="009F4217" w:rsidRDefault="00EB634C" w:rsidP="00EB634C">
      <w:pPr>
        <w:rPr>
          <w:sz w:val="8"/>
        </w:rPr>
      </w:pPr>
      <w:r w:rsidRPr="009F4217">
        <w:rPr>
          <w:sz w:val="8"/>
        </w:rPr>
        <w:t xml:space="preserve">Similarly, the white-tailed deer population in the United States went from 300,000 in the 1930s to over 30 million today; bison have gone from just over 1,000 in 1890 to more than half a million today. </w:t>
      </w:r>
      <w:r w:rsidRPr="007C5738">
        <w:rPr>
          <w:rStyle w:val="StyleUnderline"/>
        </w:rPr>
        <w:t>Black bears</w:t>
      </w:r>
      <w:r w:rsidRPr="009F4217">
        <w:rPr>
          <w:sz w:val="8"/>
        </w:rPr>
        <w:t xml:space="preserve"> were locally extinct in many parts of the contiguous United States in 1900; more than 300,000 are now estimated to </w:t>
      </w:r>
      <w:r w:rsidRPr="007C5738">
        <w:rPr>
          <w:rStyle w:val="StyleUnderline"/>
        </w:rPr>
        <w:t>roam</w:t>
      </w:r>
      <w:r w:rsidRPr="009F4217">
        <w:rPr>
          <w:sz w:val="8"/>
        </w:rPr>
        <w:t xml:space="preserve"> the lower 48 states. Killed off in the eastern U.S. by the 1930s, </w:t>
      </w:r>
      <w:r w:rsidRPr="007C5738">
        <w:rPr>
          <w:rStyle w:val="StyleUnderline"/>
        </w:rPr>
        <w:t>mountain lions</w:t>
      </w:r>
      <w:r w:rsidRPr="009F4217">
        <w:rPr>
          <w:sz w:val="8"/>
        </w:rPr>
        <w:t xml:space="preserve"> now </w:t>
      </w:r>
      <w:r w:rsidRPr="007C5738">
        <w:rPr>
          <w:rStyle w:val="StyleUnderline"/>
        </w:rPr>
        <w:t>number more than 30,000</w:t>
      </w:r>
      <w:r w:rsidRPr="009F4217">
        <w:rPr>
          <w:sz w:val="8"/>
        </w:rPr>
        <w:t xml:space="preserve"> and are spreading eastward. "Once we stop killing them, </w:t>
      </w:r>
      <w:r w:rsidRPr="007C5738">
        <w:rPr>
          <w:rStyle w:val="Emphasis"/>
        </w:rPr>
        <w:t>large animals come back</w:t>
      </w:r>
      <w:r w:rsidRPr="009F4217">
        <w:rPr>
          <w:sz w:val="8"/>
        </w:rPr>
        <w:t>, rejoining the 90-plus percent of smaller ones that never disappeared in the first place," observes Thomas.</w:t>
      </w:r>
    </w:p>
    <w:p w14:paraId="5CA53BAE" w14:textId="77777777" w:rsidR="00EB634C" w:rsidRPr="009F4217" w:rsidRDefault="00EB634C" w:rsidP="00EB634C">
      <w:pPr>
        <w:rPr>
          <w:sz w:val="8"/>
        </w:rPr>
      </w:pPr>
      <w:r w:rsidRPr="007C5738">
        <w:rPr>
          <w:rStyle w:val="StyleUnderline"/>
        </w:rPr>
        <w:t xml:space="preserve">Humanity is also creating a </w:t>
      </w:r>
      <w:r w:rsidRPr="007C5738">
        <w:rPr>
          <w:rStyle w:val="Emphasis"/>
        </w:rPr>
        <w:t>new Pangaea</w:t>
      </w:r>
      <w:r w:rsidRPr="009F4217">
        <w:rPr>
          <w:sz w:val="8"/>
        </w:rPr>
        <w:t xml:space="preserve"> </w:t>
      </w:r>
      <w:r w:rsidRPr="007C5738">
        <w:rPr>
          <w:rStyle w:val="StyleUnderline"/>
        </w:rPr>
        <w:t>by moving thousands of species around the globe</w:t>
      </w:r>
      <w:r w:rsidRPr="009F4217">
        <w:rPr>
          <w:sz w:val="8"/>
        </w:rPr>
        <w:t xml:space="preserve"> </w:t>
      </w:r>
      <w:r w:rsidRPr="007C5738">
        <w:rPr>
          <w:rStyle w:val="StyleUnderline"/>
        </w:rPr>
        <w:t>and</w:t>
      </w:r>
      <w:r w:rsidRPr="009F4217">
        <w:rPr>
          <w:sz w:val="8"/>
        </w:rPr>
        <w:t xml:space="preserve"> thereby </w:t>
      </w:r>
      <w:r w:rsidRPr="007C5738">
        <w:rPr>
          <w:rStyle w:val="Emphasis"/>
        </w:rPr>
        <w:t>increasing local biodiversity</w:t>
      </w:r>
      <w:r w:rsidRPr="009F4217">
        <w:rPr>
          <w:sz w:val="8"/>
        </w:rPr>
        <w:t xml:space="preserve"> almost everywhere. We are, in Thomas' words, "acting as dispersal agents for other plants and animals."</w:t>
      </w:r>
    </w:p>
    <w:p w14:paraId="49EF5B13" w14:textId="77777777" w:rsidR="00EB634C" w:rsidRPr="009F4217" w:rsidRDefault="00EB634C" w:rsidP="00EB634C">
      <w:pPr>
        <w:rPr>
          <w:sz w:val="8"/>
        </w:rPr>
      </w:pPr>
      <w:r w:rsidRPr="00B51171">
        <w:rPr>
          <w:rStyle w:val="StyleUnderline"/>
        </w:rPr>
        <w:t>New Zealand's</w:t>
      </w:r>
      <w:r w:rsidRPr="009F4217">
        <w:rPr>
          <w:sz w:val="8"/>
        </w:rPr>
        <w:t xml:space="preserve"> 2,000 </w:t>
      </w:r>
      <w:r w:rsidRPr="00B51171">
        <w:rPr>
          <w:rStyle w:val="StyleUnderline"/>
        </w:rPr>
        <w:t>native plant species have been joined by 2,000 from elsewhere</w:t>
      </w:r>
      <w:r w:rsidRPr="009F4217">
        <w:rPr>
          <w:sz w:val="8"/>
        </w:rPr>
        <w:t xml:space="preserve">, </w:t>
      </w:r>
      <w:r w:rsidRPr="00B51171">
        <w:rPr>
          <w:rStyle w:val="Emphasis"/>
        </w:rPr>
        <w:t>doubling</w:t>
      </w:r>
      <w:r w:rsidRPr="009F4217">
        <w:rPr>
          <w:sz w:val="8"/>
        </w:rPr>
        <w:t xml:space="preserve"> the </w:t>
      </w:r>
      <w:r w:rsidRPr="00B51171">
        <w:rPr>
          <w:rStyle w:val="StyleUnderline"/>
        </w:rPr>
        <w:t>plant biodiversity</w:t>
      </w:r>
      <w:r w:rsidRPr="009F4217">
        <w:rPr>
          <w:sz w:val="8"/>
        </w:rPr>
        <w:t xml:space="preserve"> of its islands. Meanwhile, only three of New Zealand's native plants have gone extinct. In California, 1,000 new species of vascular plants have joined the state's 6,000 native species, while fewer than 30 species have gone extinct. Overall, Thomas estimates that "</w:t>
      </w:r>
      <w:r w:rsidRPr="00B51171">
        <w:rPr>
          <w:rStyle w:val="StyleUnderline"/>
        </w:rPr>
        <w:t xml:space="preserve">roughly </w:t>
      </w:r>
      <w:r w:rsidRPr="00B51171">
        <w:rPr>
          <w:rStyle w:val="Emphasis"/>
        </w:rPr>
        <w:t>one in a thousand</w:t>
      </w:r>
      <w:r w:rsidRPr="00B51171">
        <w:rPr>
          <w:rStyle w:val="StyleUnderline"/>
        </w:rPr>
        <w:t xml:space="preserve"> species that arrives [at a new location] causes a real issue</w:t>
      </w:r>
      <w:r w:rsidRPr="009F4217">
        <w:rPr>
          <w:sz w:val="8"/>
        </w:rPr>
        <w:t xml:space="preserve"> for the native animals and plants."</w:t>
      </w:r>
    </w:p>
    <w:p w14:paraId="7E85D212" w14:textId="77777777" w:rsidR="00EB634C" w:rsidRDefault="00EB634C" w:rsidP="00EB634C">
      <w:pPr>
        <w:rPr>
          <w:rStyle w:val="StyleUnderline"/>
        </w:rPr>
      </w:pPr>
      <w:r w:rsidRPr="009F4217">
        <w:rPr>
          <w:sz w:val="8"/>
        </w:rPr>
        <w:t xml:space="preserve">Indeed, </w:t>
      </w:r>
      <w:r w:rsidRPr="00B51171">
        <w:rPr>
          <w:rStyle w:val="StyleUnderline"/>
        </w:rPr>
        <w:t>moving species around has turned</w:t>
      </w:r>
      <w:r w:rsidRPr="009F4217">
        <w:rPr>
          <w:sz w:val="8"/>
        </w:rPr>
        <w:t xml:space="preserve"> </w:t>
      </w:r>
      <w:r w:rsidRPr="00B51171">
        <w:rPr>
          <w:rStyle w:val="StyleUnderline"/>
        </w:rPr>
        <w:t>some</w:t>
      </w:r>
      <w:r w:rsidRPr="009F4217">
        <w:rPr>
          <w:sz w:val="8"/>
        </w:rPr>
        <w:t xml:space="preserve"> </w:t>
      </w:r>
      <w:r w:rsidRPr="00B51171">
        <w:rPr>
          <w:rStyle w:val="StyleUnderline"/>
        </w:rPr>
        <w:t xml:space="preserve">that were on the brink of extinction into </w:t>
      </w:r>
      <w:r w:rsidRPr="00B51171">
        <w:rPr>
          <w:rStyle w:val="Emphasis"/>
        </w:rPr>
        <w:t>ecological winners</w:t>
      </w:r>
      <w:r w:rsidRPr="00B51171">
        <w:rPr>
          <w:rStyle w:val="StyleUnderline"/>
        </w:rPr>
        <w:t xml:space="preserve">. </w:t>
      </w:r>
      <w:r w:rsidRPr="009F4217">
        <w:rPr>
          <w:sz w:val="8"/>
        </w:rPr>
        <w:t xml:space="preserve">Take </w:t>
      </w:r>
      <w:r w:rsidRPr="00B51171">
        <w:rPr>
          <w:rStyle w:val="StyleUnderline"/>
        </w:rPr>
        <w:t>the Monterey Pine</w:t>
      </w:r>
      <w:r w:rsidRPr="009F4217">
        <w:rPr>
          <w:sz w:val="8"/>
        </w:rPr>
        <w:t xml:space="preserve">: Endangered in its California coastal homeland, it </w:t>
      </w:r>
      <w:r w:rsidRPr="00B51171">
        <w:rPr>
          <w:rStyle w:val="StyleUnderline"/>
        </w:rPr>
        <w:t>is</w:t>
      </w:r>
      <w:r w:rsidRPr="009F4217">
        <w:rPr>
          <w:sz w:val="8"/>
        </w:rPr>
        <w:t xml:space="preserve"> now </w:t>
      </w:r>
      <w:r w:rsidRPr="00B51171">
        <w:rPr>
          <w:rStyle w:val="StyleUnderline"/>
        </w:rPr>
        <w:t>thriving in New Zealand, Chile, Australia, Argentina, Kenya, and South Africa.</w:t>
      </w:r>
      <w:r w:rsidRPr="009F4217">
        <w:rPr>
          <w:sz w:val="8"/>
        </w:rPr>
        <w:t xml:space="preserve"> Accumulating evidence shows that </w:t>
      </w:r>
      <w:r w:rsidRPr="00B51171">
        <w:rPr>
          <w:rStyle w:val="StyleUnderline"/>
        </w:rPr>
        <w:t>many</w:t>
      </w:r>
      <w:r w:rsidRPr="009F4217">
        <w:rPr>
          <w:sz w:val="8"/>
        </w:rPr>
        <w:t xml:space="preserve"> </w:t>
      </w:r>
      <w:r w:rsidRPr="009F4217">
        <w:rPr>
          <w:rStyle w:val="StyleUnderline"/>
        </w:rPr>
        <w:t>introduced species</w:t>
      </w:r>
      <w:r w:rsidRPr="009F4217">
        <w:rPr>
          <w:sz w:val="8"/>
        </w:rPr>
        <w:t xml:space="preserve"> of plants and animals </w:t>
      </w:r>
      <w:r w:rsidRPr="009F4217">
        <w:rPr>
          <w:rStyle w:val="StyleUnderline"/>
        </w:rPr>
        <w:t xml:space="preserve">are improving ecosystems by </w:t>
      </w:r>
      <w:r w:rsidRPr="009F4217">
        <w:rPr>
          <w:rStyle w:val="Emphasis"/>
        </w:rPr>
        <w:t>increasing local biomass</w:t>
      </w:r>
      <w:r w:rsidRPr="009F4217">
        <w:rPr>
          <w:rStyle w:val="StyleUnderline"/>
        </w:rPr>
        <w:t xml:space="preserve"> and speeding up the recycling of nutrients and energy.</w:t>
      </w:r>
    </w:p>
    <w:p w14:paraId="6ED90B80" w14:textId="77777777" w:rsidR="00EB634C" w:rsidRPr="009F4217" w:rsidRDefault="00EB634C" w:rsidP="00EB634C">
      <w:pPr>
        <w:rPr>
          <w:sz w:val="8"/>
        </w:rPr>
      </w:pPr>
      <w:r w:rsidRPr="009F4217">
        <w:rPr>
          <w:rStyle w:val="StyleUnderline"/>
        </w:rPr>
        <w:t xml:space="preserve">As plants and animals populate new regions, they start down </w:t>
      </w:r>
      <w:r w:rsidRPr="009F4217">
        <w:rPr>
          <w:rStyle w:val="Emphasis"/>
        </w:rPr>
        <w:t>different evolutionary paths</w:t>
      </w:r>
      <w:r w:rsidRPr="009F4217">
        <w:rPr>
          <w:sz w:val="8"/>
        </w:rPr>
        <w:t xml:space="preserve"> that are already </w:t>
      </w:r>
      <w:r w:rsidRPr="009F4217">
        <w:rPr>
          <w:rStyle w:val="StyleUnderline"/>
        </w:rPr>
        <w:t xml:space="preserve">transforming some of them into </w:t>
      </w:r>
      <w:r w:rsidRPr="009F4217">
        <w:rPr>
          <w:rStyle w:val="Emphasis"/>
        </w:rPr>
        <w:t>new species</w:t>
      </w:r>
      <w:r w:rsidRPr="009F4217">
        <w:rPr>
          <w:sz w:val="8"/>
        </w:rPr>
        <w:t xml:space="preserve">. Spanish star thistles transplanted to California and allowed time to evolve are much less fertile when crossbred with their European ancestors—a sign that the two sets of thistles have significantly diverged. Australian </w:t>
      </w:r>
      <w:r w:rsidRPr="009F4217">
        <w:rPr>
          <w:rStyle w:val="StyleUnderline"/>
        </w:rPr>
        <w:t>crickets in Hawaii have evolved so that they no longer chirp and</w:t>
      </w:r>
      <w:r w:rsidRPr="009F4217">
        <w:rPr>
          <w:sz w:val="8"/>
        </w:rPr>
        <w:t xml:space="preserve"> thus </w:t>
      </w:r>
      <w:r w:rsidRPr="009F4217">
        <w:rPr>
          <w:rStyle w:val="StyleUnderline"/>
        </w:rPr>
        <w:t>have a greater chance of staying hidden</w:t>
      </w:r>
      <w:r w:rsidRPr="009F4217">
        <w:rPr>
          <w:sz w:val="8"/>
        </w:rPr>
        <w:t xml:space="preserve"> from the flies that want to lay their eggs on them. </w:t>
      </w:r>
      <w:r w:rsidRPr="009F4217">
        <w:rPr>
          <w:rStyle w:val="StyleUnderline"/>
        </w:rPr>
        <w:t>European hawthorn flies</w:t>
      </w:r>
      <w:r w:rsidRPr="009F4217">
        <w:rPr>
          <w:sz w:val="8"/>
        </w:rPr>
        <w:t xml:space="preserve"> have </w:t>
      </w:r>
      <w:r w:rsidRPr="009F4217">
        <w:rPr>
          <w:rStyle w:val="StyleUnderline"/>
        </w:rPr>
        <w:t>adapted to lay their eggs on apples</w:t>
      </w:r>
      <w:r w:rsidRPr="009F4217">
        <w:rPr>
          <w:sz w:val="8"/>
        </w:rPr>
        <w:t xml:space="preserve"> in North America. "We are living through a period of rapid formation of new populations, races, and species," Thomas writes.</w:t>
      </w:r>
    </w:p>
    <w:p w14:paraId="179B1D39" w14:textId="77777777" w:rsidR="00EB634C" w:rsidRPr="009F4217" w:rsidRDefault="00EB634C" w:rsidP="00EB634C">
      <w:pPr>
        <w:rPr>
          <w:sz w:val="8"/>
        </w:rPr>
      </w:pPr>
      <w:r w:rsidRPr="009F4217">
        <w:rPr>
          <w:sz w:val="8"/>
        </w:rPr>
        <w:t>Many ecologists view this worldwide mixing and matching with revulsion. Neophobe biologists James Russell and Tim Blackburn, for instance, recently denounced researchers who do not automatically condemn introduced biota as "invasive species denialists," likening them to people who challenge the scientific consensus on "the risks of tobacco smoking or immunisation, the causes of AIDS or climate change, [and] evidence for evolution."</w:t>
      </w:r>
    </w:p>
    <w:p w14:paraId="34BCC097" w14:textId="77777777" w:rsidR="00EB634C" w:rsidRPr="009F4217" w:rsidRDefault="00EB634C" w:rsidP="00EB634C">
      <w:pPr>
        <w:rPr>
          <w:sz w:val="8"/>
        </w:rPr>
      </w:pPr>
      <w:r w:rsidRPr="009F4217">
        <w:rPr>
          <w:sz w:val="8"/>
        </w:rPr>
        <w:t>Such researchers behave, Thomas writes, "as if there is an 'ought to be' state of the world, with each species having its own 'correct' location." But species and ecosystems have been evolving for eons. "</w:t>
      </w:r>
      <w:r w:rsidRPr="009F4217">
        <w:rPr>
          <w:rStyle w:val="Emphasis"/>
        </w:rPr>
        <w:t>Nature just happens</w:t>
      </w:r>
      <w:r w:rsidRPr="009F4217">
        <w:rPr>
          <w:sz w:val="8"/>
        </w:rPr>
        <w:t>, and the distributions of species change—no slice of time has any more or less merit than any other."</w:t>
      </w:r>
    </w:p>
    <w:p w14:paraId="48353320" w14:textId="77777777" w:rsidR="00EB634C" w:rsidRPr="009F4217" w:rsidRDefault="00EB634C" w:rsidP="00EB634C">
      <w:pPr>
        <w:rPr>
          <w:sz w:val="8"/>
        </w:rPr>
      </w:pPr>
      <w:r w:rsidRPr="009F4217">
        <w:rPr>
          <w:sz w:val="8"/>
        </w:rPr>
        <w:t>At the end of the last ice age, continental glaciers reached 300 to 400 miles north of where my house now stands in central Virginia. The countryside then consisted of forests of spruce, fir, jack pine, alder, and birch; mammoths and musk oxen roamed within them.</w:t>
      </w:r>
    </w:p>
    <w:p w14:paraId="3BF73D66" w14:textId="77777777" w:rsidR="00EB634C" w:rsidRPr="009F4217" w:rsidRDefault="00EB634C" w:rsidP="00EB634C">
      <w:pPr>
        <w:rPr>
          <w:sz w:val="8"/>
        </w:rPr>
      </w:pPr>
      <w:r w:rsidRPr="009F4217">
        <w:rPr>
          <w:sz w:val="8"/>
        </w:rPr>
        <w:t>As the climate warmed, these trees and oxen moved north to Canada and the mammoths went extinct. While the glaciers melted, deciduous trees like poplar, oak, hickory, and chestnut began their march out of various southern refugia and became preponderant in the local forests.</w:t>
      </w:r>
    </w:p>
    <w:p w14:paraId="16FB45AD" w14:textId="77777777" w:rsidR="00EB634C" w:rsidRPr="009F4217" w:rsidRDefault="00EB634C" w:rsidP="00EB634C">
      <w:pPr>
        <w:rPr>
          <w:sz w:val="8"/>
        </w:rPr>
      </w:pPr>
      <w:r w:rsidRPr="009F4217">
        <w:rPr>
          <w:sz w:val="8"/>
        </w:rPr>
        <w:t>Even then human beings were reshaping the landscape. Native Americans used fire to create extensive grass and shrub lands that were more suitable for game animals like deer and elk.</w:t>
      </w:r>
    </w:p>
    <w:p w14:paraId="40ACCC99" w14:textId="77777777" w:rsidR="00EB634C" w:rsidRPr="009F4217" w:rsidRDefault="00EB634C" w:rsidP="00EB634C">
      <w:pPr>
        <w:rPr>
          <w:sz w:val="8"/>
        </w:rPr>
      </w:pPr>
      <w:r w:rsidRPr="009F4217">
        <w:rPr>
          <w:sz w:val="8"/>
        </w:rPr>
        <w:t xml:space="preserve">Since ecological change is inevitable, Thomas urges us to throw aside static notions of restoring local ecosystems to some imagined prehuman Edenic state. Instead, </w:t>
      </w:r>
      <w:r w:rsidRPr="009F4217">
        <w:rPr>
          <w:rStyle w:val="StyleUnderline"/>
        </w:rPr>
        <w:t xml:space="preserve">we should </w:t>
      </w:r>
      <w:r w:rsidRPr="009F4217">
        <w:rPr>
          <w:rStyle w:val="Emphasis"/>
        </w:rPr>
        <w:t>embrace our central role</w:t>
      </w:r>
      <w:r w:rsidRPr="009F4217">
        <w:rPr>
          <w:rStyle w:val="StyleUnderline"/>
        </w:rPr>
        <w:t xml:space="preserve"> in molding the natural world and become </w:t>
      </w:r>
      <w:r w:rsidRPr="009F4217">
        <w:rPr>
          <w:rStyle w:val="Emphasis"/>
        </w:rPr>
        <w:t>more proactive</w:t>
      </w:r>
      <w:r w:rsidRPr="009F4217">
        <w:rPr>
          <w:rStyle w:val="StyleUnderline"/>
        </w:rPr>
        <w:t xml:space="preserve"> in </w:t>
      </w:r>
      <w:r w:rsidRPr="009F4217">
        <w:rPr>
          <w:rStyle w:val="Emphasis"/>
        </w:rPr>
        <w:t>managing</w:t>
      </w:r>
      <w:r w:rsidRPr="009F4217">
        <w:rPr>
          <w:rStyle w:val="StyleUnderline"/>
        </w:rPr>
        <w:t xml:space="preserve"> species and landscapes</w:t>
      </w:r>
      <w:r w:rsidRPr="009F4217">
        <w:rPr>
          <w:sz w:val="8"/>
        </w:rPr>
        <w:t>. "</w:t>
      </w:r>
      <w:r w:rsidRPr="009F4217">
        <w:rPr>
          <w:rStyle w:val="StyleUnderline"/>
        </w:rPr>
        <w:t xml:space="preserve">Our aim should be to </w:t>
      </w:r>
      <w:r w:rsidRPr="009F4217">
        <w:rPr>
          <w:rStyle w:val="Emphasis"/>
        </w:rPr>
        <w:t>maintain robust ecosystems</w:t>
      </w:r>
      <w:r w:rsidRPr="009F4217">
        <w:rPr>
          <w:sz w:val="8"/>
        </w:rPr>
        <w:t xml:space="preserve"> (however different from those that exist now or existed in the past) and species, rather than defend an unstable equilibrium," argues Thomas. "We can let change happen."</w:t>
      </w:r>
    </w:p>
    <w:p w14:paraId="4031DFC0" w14:textId="77777777" w:rsidR="00EB634C" w:rsidRPr="009F4217" w:rsidRDefault="00EB634C" w:rsidP="00EB634C">
      <w:pPr>
        <w:rPr>
          <w:sz w:val="8"/>
        </w:rPr>
      </w:pPr>
      <w:r w:rsidRPr="009F4217">
        <w:rPr>
          <w:sz w:val="8"/>
        </w:rPr>
        <w:t>Why not "rewild" parts of North America that once contained mammoths, camels, and saber-tooth tigers with ecologically similar species from other parts of the world? Let's loose elephants, lions, cheetahs, camels, and llamas to roam unpopulated regions of the West. In place of the now-extinct woolly rhinoceros and European hippopotamus, why not settle the Sumatran hairy rhinoceros and African hippopotamus in the Camargue wetlands of southern France? Or transplant giant flightless birds—ostriches, rheas, cassowaries—to New Zealand, where they can fill the ecological niches of the giant moas eaten to extinction by the Maoris' Polynesian ancestors?</w:t>
      </w:r>
    </w:p>
    <w:p w14:paraId="54619E3E" w14:textId="77777777" w:rsidR="00EB634C" w:rsidRPr="009F4217" w:rsidRDefault="00EB634C" w:rsidP="00EB634C">
      <w:pPr>
        <w:rPr>
          <w:sz w:val="8"/>
        </w:rPr>
      </w:pPr>
      <w:r w:rsidRPr="009F4217">
        <w:rPr>
          <w:sz w:val="8"/>
        </w:rPr>
        <w:t>"</w:t>
      </w:r>
      <w:r w:rsidRPr="009F4217">
        <w:rPr>
          <w:rStyle w:val="StyleUnderline"/>
        </w:rPr>
        <w:t>We can think about engineering new ecosystems and biological communities</w:t>
      </w:r>
      <w:r w:rsidRPr="009F4217">
        <w:rPr>
          <w:sz w:val="8"/>
        </w:rPr>
        <w:t xml:space="preserve"> into existence, inspired but not constrained by the past," argues Thomas. </w:t>
      </w:r>
      <w:r w:rsidRPr="009F4217">
        <w:rPr>
          <w:rStyle w:val="StyleUnderline"/>
        </w:rPr>
        <w:t>Employing such strategies</w:t>
      </w:r>
      <w:r w:rsidRPr="009F4217">
        <w:rPr>
          <w:sz w:val="8"/>
        </w:rPr>
        <w:t xml:space="preserve"> also </w:t>
      </w:r>
      <w:r w:rsidRPr="009F4217">
        <w:rPr>
          <w:rStyle w:val="StyleUnderline"/>
        </w:rPr>
        <w:t>means</w:t>
      </w:r>
      <w:r w:rsidRPr="009F4217">
        <w:rPr>
          <w:sz w:val="8"/>
        </w:rPr>
        <w:t xml:space="preserve"> that "</w:t>
      </w:r>
      <w:r w:rsidRPr="009F4217">
        <w:rPr>
          <w:rStyle w:val="StyleUnderline"/>
        </w:rPr>
        <w:t>we can protect plants and animals in places where it is feasible to do so, rather than where they came from</w:t>
      </w:r>
      <w:r w:rsidRPr="009F4217">
        <w:rPr>
          <w:sz w:val="8"/>
        </w:rPr>
        <w:t>."</w:t>
      </w:r>
    </w:p>
    <w:p w14:paraId="40009407" w14:textId="77777777" w:rsidR="00EB634C" w:rsidRDefault="00EB634C" w:rsidP="00EB634C">
      <w:r w:rsidRPr="009F4217">
        <w:rPr>
          <w:sz w:val="8"/>
        </w:rPr>
        <w:t xml:space="preserve">Thomas accepts that </w:t>
      </w:r>
      <w:r w:rsidRPr="009F4217">
        <w:rPr>
          <w:rStyle w:val="StyleUnderline"/>
        </w:rPr>
        <w:t>we are</w:t>
      </w:r>
      <w:r w:rsidRPr="009F4217">
        <w:rPr>
          <w:sz w:val="8"/>
        </w:rPr>
        <w:t xml:space="preserve"> now </w:t>
      </w:r>
      <w:r w:rsidRPr="009F4217">
        <w:rPr>
          <w:rStyle w:val="StyleUnderline"/>
        </w:rPr>
        <w:t>living in the Anthropocene</w:t>
      </w:r>
      <w:r w:rsidRPr="009F4217">
        <w:rPr>
          <w:sz w:val="8"/>
        </w:rPr>
        <w:t>, a new geological age in which human activity has become the dominant influence on the earth's environment. Wh</w:t>
      </w:r>
      <w:r w:rsidRPr="009F4217">
        <w:rPr>
          <w:rStyle w:val="StyleUnderline"/>
        </w:rPr>
        <w:t xml:space="preserve">ile our impacts on nature are sometimes regrettable, the trajectory of this exciting era may well bring many </w:t>
      </w:r>
      <w:r w:rsidRPr="009F4217">
        <w:rPr>
          <w:rStyle w:val="Emphasis"/>
        </w:rPr>
        <w:t>more gains than losses</w:t>
      </w:r>
      <w:r w:rsidRPr="009F4217">
        <w:rPr>
          <w:sz w:val="8"/>
        </w:rPr>
        <w:t xml:space="preserve"> for both humanity and the resilient natural world around us.</w:t>
      </w:r>
    </w:p>
    <w:p w14:paraId="713BB2C5" w14:textId="77777777" w:rsidR="00EB634C" w:rsidRDefault="00EB634C" w:rsidP="00EB634C">
      <w:pPr>
        <w:pStyle w:val="Heading2"/>
      </w:pPr>
      <w:bookmarkStart w:id="8" w:name="Level_2_1597"/>
      <w:bookmarkEnd w:id="5"/>
      <w:bookmarkEnd w:id="7"/>
      <w:r>
        <w:t>1AC v3</w:t>
      </w:r>
      <w:r w:rsidR="007974E5">
        <w:t xml:space="preserve">—Techno Markets </w:t>
      </w:r>
    </w:p>
    <w:p w14:paraId="1A4634CB" w14:textId="77777777" w:rsidR="00EB634C" w:rsidRDefault="00EB634C" w:rsidP="00EB634C">
      <w:pPr>
        <w:pStyle w:val="Heading3"/>
      </w:pPr>
      <w:bookmarkStart w:id="9" w:name="Level_3_1599"/>
      <w:r>
        <w:t xml:space="preserve">1AC—Plan </w:t>
      </w:r>
    </w:p>
    <w:p w14:paraId="12640194" w14:textId="77777777" w:rsidR="00EB634C" w:rsidRDefault="00EB634C" w:rsidP="00EB634C">
      <w:pPr>
        <w:spacing w:line="235" w:lineRule="atLeast"/>
        <w:rPr>
          <w:rFonts w:eastAsia="Times New Roman"/>
        </w:rPr>
      </w:pPr>
      <w:r w:rsidRPr="00420342">
        <w:rPr>
          <w:rFonts w:eastAsia="Times New Roman"/>
        </w:rPr>
        <w:t xml:space="preserve">The United States federal government should establish a national space policy increasing international cooperation with China by negotiating a bilateral treaty creating </w:t>
      </w:r>
      <w:r>
        <w:rPr>
          <w:rFonts w:eastAsia="Times New Roman"/>
        </w:rPr>
        <w:t>globally dispersed,</w:t>
      </w:r>
      <w:r w:rsidRPr="00420342">
        <w:rPr>
          <w:rFonts w:eastAsia="Times New Roman"/>
        </w:rPr>
        <w:t xml:space="preserve"> self-assembled, </w:t>
      </w:r>
      <w:r>
        <w:t>3-D</w:t>
      </w:r>
      <w:r w:rsidRPr="00420342">
        <w:t xml:space="preserve"> printed from space</w:t>
      </w:r>
      <w:r>
        <w:t>-sourced</w:t>
      </w:r>
      <w:r w:rsidRPr="00420342">
        <w:t xml:space="preserve"> materials</w:t>
      </w:r>
      <w:r>
        <w:rPr>
          <w:rFonts w:ascii="Arial" w:hAnsi="Arial" w:cs="Arial"/>
          <w:color w:val="222222"/>
          <w:shd w:val="clear" w:color="auto" w:fill="FFFFFF"/>
        </w:rPr>
        <w:t xml:space="preserve"> </w:t>
      </w:r>
      <w:r w:rsidRPr="00420342">
        <w:rPr>
          <w:rFonts w:eastAsia="Times New Roman"/>
        </w:rPr>
        <w:t>solar power satellites that provide unconditional free energy.</w:t>
      </w:r>
      <w:r>
        <w:rPr>
          <w:rFonts w:eastAsia="Times New Roman"/>
        </w:rPr>
        <w:t>’</w:t>
      </w:r>
    </w:p>
    <w:p w14:paraId="219D363A" w14:textId="77777777" w:rsidR="00EB634C" w:rsidRDefault="00EB634C" w:rsidP="00EB634C">
      <w:pPr>
        <w:pStyle w:val="Heading3"/>
        <w:rPr>
          <w:rFonts w:eastAsia="Times New Roman"/>
        </w:rPr>
      </w:pPr>
      <w:bookmarkStart w:id="10" w:name="Level_3_1601"/>
      <w:bookmarkEnd w:id="9"/>
      <w:r>
        <w:rPr>
          <w:rFonts w:eastAsia="Times New Roman"/>
        </w:rPr>
        <w:t xml:space="preserve">1AC—Advantage 1 </w:t>
      </w:r>
    </w:p>
    <w:p w14:paraId="27361009" w14:textId="77777777" w:rsidR="00EB634C" w:rsidRDefault="00EB634C" w:rsidP="00EB634C">
      <w:r>
        <w:t xml:space="preserve">Advantage 1 is climate change! </w:t>
      </w:r>
    </w:p>
    <w:p w14:paraId="6011EF40" w14:textId="77777777" w:rsidR="00EB634C" w:rsidRPr="00482F11" w:rsidRDefault="00EB634C" w:rsidP="00EB634C">
      <w:pPr>
        <w:pStyle w:val="Heading4"/>
      </w:pPr>
      <w:r>
        <w:t>It causes a litany of impacts---</w:t>
      </w:r>
      <w:r w:rsidRPr="003B6511">
        <w:rPr>
          <w:u w:val="single"/>
        </w:rPr>
        <w:t>food wars</w:t>
      </w:r>
      <w:r>
        <w:t xml:space="preserve">, </w:t>
      </w:r>
      <w:r w:rsidRPr="003B6511">
        <w:rPr>
          <w:u w:val="single"/>
        </w:rPr>
        <w:t>fish wars</w:t>
      </w:r>
      <w:r>
        <w:t xml:space="preserve">, </w:t>
      </w:r>
      <w:r w:rsidRPr="003B6511">
        <w:rPr>
          <w:u w:val="single"/>
        </w:rPr>
        <w:t>oxygen depletion</w:t>
      </w:r>
      <w:r>
        <w:t xml:space="preserve">, </w:t>
      </w:r>
      <w:r w:rsidRPr="003B6511">
        <w:rPr>
          <w:u w:val="single"/>
        </w:rPr>
        <w:t>disease</w:t>
      </w:r>
      <w:r>
        <w:t xml:space="preserve">, and it’s a </w:t>
      </w:r>
      <w:r w:rsidRPr="00EE2255">
        <w:rPr>
          <w:u w:val="single"/>
        </w:rPr>
        <w:t>threat multiplier</w:t>
      </w:r>
      <w:r>
        <w:t>---tech is key to solve!</w:t>
      </w:r>
    </w:p>
    <w:p w14:paraId="2B145D1E" w14:textId="77777777" w:rsidR="00EB634C" w:rsidRDefault="00EB634C" w:rsidP="00EB634C">
      <w:r w:rsidRPr="00804C10">
        <w:rPr>
          <w:rStyle w:val="Style13ptBold"/>
        </w:rPr>
        <w:t>Wallace-Wells 17</w:t>
      </w:r>
      <w:r>
        <w:t xml:space="preserve"> – Deputy Editor NY Magazine, National Fellow New America [David, July 10,</w:t>
      </w:r>
      <w:r>
        <w:rPr>
          <w:i/>
        </w:rPr>
        <w:t xml:space="preserve"> New York Magazine</w:t>
      </w:r>
      <w:r>
        <w:t xml:space="preserve">, “The Uninhabitable Earth, Annotated Edition”, </w:t>
      </w:r>
      <w:hyperlink r:id="rId25" w:history="1">
        <w:r w:rsidRPr="00F57B67">
          <w:rPr>
            <w:rStyle w:val="Hyperlink"/>
          </w:rPr>
          <w:t>http://nymag.com/intelligencer/2017/07/climate-change-earth-too-hot-for-humans-annotated.html?gtm=bottom&amp;gtm=top</w:t>
        </w:r>
      </w:hyperlink>
      <w:r>
        <w:t>, accessed 2/1/19]</w:t>
      </w:r>
    </w:p>
    <w:p w14:paraId="47450CD5" w14:textId="77777777" w:rsidR="00EB634C" w:rsidRPr="004319FE" w:rsidRDefault="00EB634C" w:rsidP="00EB634C">
      <w:pPr>
        <w:rPr>
          <w:sz w:val="8"/>
        </w:rPr>
      </w:pPr>
      <w:r w:rsidRPr="004319FE">
        <w:rPr>
          <w:sz w:val="8"/>
        </w:rPr>
        <w:t>We published “The Uninhabitable Earth” on Sunday night, and the response since has been extraordinary — both in volume (it is already the most-read article in New York Magazine’s history) and in kind. Within hours, the article spawned a fleet of commentary across newspapers, magazines, blogs, and Twitter, much of which came from climate scientists and the journalists who cover them.</w:t>
      </w:r>
    </w:p>
    <w:p w14:paraId="3F0A256A" w14:textId="77777777" w:rsidR="00EB634C" w:rsidRPr="004319FE" w:rsidRDefault="00EB634C" w:rsidP="00EB634C">
      <w:pPr>
        <w:rPr>
          <w:sz w:val="8"/>
        </w:rPr>
      </w:pPr>
      <w:r w:rsidRPr="004319FE">
        <w:rPr>
          <w:sz w:val="8"/>
        </w:rPr>
        <w:t>Some of this conversation has been about the factual basis for various claims that appear in the article. To address those questions, and to give all readers more context for how the article was reported and what further reading is available, we are publishing here a version of the article filled with research annotations. They include quotations from scientists I spoke with throughout the reporting process; citations to scientific papers, articles, and books I drew from; additional research provided by my colleague Julia Mead; and context surrounding some of the more contested claims. Since the article was published, we have made four corrections and adjustments, which are noted in the annotations (as well as at the end of the original version). They are all minor, and none affects the central project of the story: to apply the best science we have today to the median and high-end “business-as-usual” warming projections produced by the U.N.’s “gold standard” Intergovernmental Panel on Climate Change.</w:t>
      </w:r>
    </w:p>
    <w:p w14:paraId="034A2BC7" w14:textId="77777777" w:rsidR="00EB634C" w:rsidRPr="004319FE" w:rsidRDefault="00EB634C" w:rsidP="00EB634C">
      <w:pPr>
        <w:rPr>
          <w:sz w:val="8"/>
        </w:rPr>
      </w:pPr>
      <w:r w:rsidRPr="004319FE">
        <w:rPr>
          <w:sz w:val="8"/>
        </w:rPr>
        <w:t>But the debate this article has kicked up is less about specific facts than the article’s overarching conceit. Is it helpful, or journalistically ethical, to explore the worst-case scenarios of climate change, however unlikely they are? How much should a writer contextualize scary possibilities with information about how probable those outcomes are, however speculative those probabilities may be? What are the risks of terrifying or depressing readers so much they disengage from the issue, and what should a journalist make of those risks?</w:t>
      </w:r>
    </w:p>
    <w:p w14:paraId="4F7E23B8" w14:textId="77777777" w:rsidR="00EB634C" w:rsidRPr="004319FE" w:rsidRDefault="00EB634C" w:rsidP="00EB634C">
      <w:pPr>
        <w:rPr>
          <w:sz w:val="8"/>
        </w:rPr>
      </w:pPr>
      <w:r w:rsidRPr="004319FE">
        <w:rPr>
          <w:sz w:val="8"/>
        </w:rPr>
        <w:t xml:space="preserve">I hope, in the annotations and commentary below, I have added some context. But I also believe very firmly in the set of propositions that animated the project from the start: that </w:t>
      </w:r>
      <w:r w:rsidRPr="004319FE">
        <w:rPr>
          <w:rStyle w:val="StyleUnderline"/>
        </w:rPr>
        <w:t>the public does not appreciate the scale of climate risk</w:t>
      </w:r>
      <w:r w:rsidRPr="004319FE">
        <w:rPr>
          <w:sz w:val="8"/>
        </w:rPr>
        <w:t xml:space="preserve">; that this is in part because we have not spent enough time contemplating the scarier half of the distribution curve of possibilities, especially its brutal long tail, or the risks beyond sea-level rise; that there is journalistic and public-interest value in spreading the news from the scientific community, no matter how unnerving it may be; and that, </w:t>
      </w:r>
      <w:r w:rsidRPr="00210E32">
        <w:rPr>
          <w:rStyle w:val="StyleUnderline"/>
          <w:highlight w:val="yellow"/>
        </w:rPr>
        <w:t>when it comes to the challenge of climate change</w:t>
      </w:r>
      <w:r w:rsidRPr="004319FE">
        <w:rPr>
          <w:rStyle w:val="StyleUnderline"/>
        </w:rPr>
        <w:t xml:space="preserve">, public </w:t>
      </w:r>
      <w:r w:rsidRPr="00210E32">
        <w:rPr>
          <w:rStyle w:val="StyleUnderline"/>
          <w:highlight w:val="yellow"/>
        </w:rPr>
        <w:t>complacency is a</w:t>
      </w:r>
      <w:r w:rsidRPr="004319FE">
        <w:rPr>
          <w:rStyle w:val="StyleUnderline"/>
        </w:rPr>
        <w:t xml:space="preserve"> far, </w:t>
      </w:r>
      <w:r w:rsidRPr="004319FE">
        <w:rPr>
          <w:rStyle w:val="Emphasis"/>
        </w:rPr>
        <w:t xml:space="preserve">far </w:t>
      </w:r>
      <w:r w:rsidRPr="00210E32">
        <w:rPr>
          <w:rStyle w:val="Emphasis"/>
          <w:highlight w:val="yellow"/>
        </w:rPr>
        <w:t>big</w:t>
      </w:r>
      <w:r w:rsidRPr="004319FE">
        <w:rPr>
          <w:rStyle w:val="Emphasis"/>
        </w:rPr>
        <w:t xml:space="preserve">ger </w:t>
      </w:r>
      <w:r w:rsidRPr="00210E32">
        <w:rPr>
          <w:rStyle w:val="Emphasis"/>
          <w:highlight w:val="yellow"/>
        </w:rPr>
        <w:t>problem</w:t>
      </w:r>
      <w:r w:rsidRPr="004319FE">
        <w:rPr>
          <w:rStyle w:val="StyleUnderline"/>
        </w:rPr>
        <w:t xml:space="preserve"> than widespread fatalism</w:t>
      </w:r>
      <w:r w:rsidRPr="004319FE">
        <w:rPr>
          <w:sz w:val="8"/>
        </w:rPr>
        <w:t xml:space="preserve"> — that many, many more people are not scared enough than are already “too scared.” In fact, I don’t even understand what “too scared” would mean. The science says </w:t>
      </w:r>
      <w:r w:rsidRPr="004319FE">
        <w:rPr>
          <w:rStyle w:val="StyleUnderline"/>
        </w:rPr>
        <w:t>climate change threatens</w:t>
      </w:r>
      <w:r w:rsidRPr="004319FE">
        <w:rPr>
          <w:sz w:val="8"/>
        </w:rPr>
        <w:t xml:space="preserve"> nearly </w:t>
      </w:r>
      <w:r w:rsidRPr="004319FE">
        <w:rPr>
          <w:rStyle w:val="StyleUnderline"/>
        </w:rPr>
        <w:t>every aspect of human life</w:t>
      </w:r>
      <w:r w:rsidRPr="004319FE">
        <w:rPr>
          <w:sz w:val="8"/>
        </w:rPr>
        <w:t xml:space="preserve"> on this planet, and that inaction will hasten the problems. In that context, I don’t think it’s a slur to call an article, or its writer, alarmist. I’ll accept that characterization. </w:t>
      </w:r>
      <w:r w:rsidRPr="00210E32">
        <w:rPr>
          <w:rStyle w:val="Emphasis"/>
          <w:highlight w:val="yellow"/>
        </w:rPr>
        <w:t>We should be alarmed</w:t>
      </w:r>
      <w:r w:rsidRPr="00210E32">
        <w:rPr>
          <w:sz w:val="8"/>
          <w:highlight w:val="yellow"/>
        </w:rPr>
        <w:t>.</w:t>
      </w:r>
    </w:p>
    <w:p w14:paraId="352D2D0D" w14:textId="77777777" w:rsidR="00EB634C" w:rsidRPr="004319FE" w:rsidRDefault="00EB634C" w:rsidP="00EB634C">
      <w:pPr>
        <w:rPr>
          <w:sz w:val="8"/>
        </w:rPr>
      </w:pPr>
      <w:r w:rsidRPr="004319FE">
        <w:rPr>
          <w:sz w:val="8"/>
        </w:rPr>
        <w:t>I. ‘Doomsday’</w:t>
      </w:r>
    </w:p>
    <w:p w14:paraId="21262916" w14:textId="77777777" w:rsidR="00EB634C" w:rsidRPr="004319FE" w:rsidRDefault="00EB634C" w:rsidP="00EB634C">
      <w:pPr>
        <w:rPr>
          <w:sz w:val="8"/>
        </w:rPr>
      </w:pPr>
      <w:r w:rsidRPr="004319FE">
        <w:rPr>
          <w:sz w:val="8"/>
        </w:rPr>
        <w:t>Peering beyond scientific reticence.</w:t>
      </w:r>
    </w:p>
    <w:p w14:paraId="5002F0E8" w14:textId="77777777" w:rsidR="00EB634C" w:rsidRPr="004319FE" w:rsidRDefault="00EB634C" w:rsidP="00EB634C">
      <w:pPr>
        <w:rPr>
          <w:sz w:val="8"/>
        </w:rPr>
      </w:pPr>
      <w:r w:rsidRPr="004319FE">
        <w:rPr>
          <w:sz w:val="8"/>
        </w:rPr>
        <w:t xml:space="preserve">It is, I promise, worse than you think. If your anxiety about </w:t>
      </w:r>
      <w:r w:rsidRPr="004319FE">
        <w:rPr>
          <w:rStyle w:val="StyleUnderline"/>
        </w:rPr>
        <w:t>global warming</w:t>
      </w:r>
      <w:r w:rsidRPr="004319FE">
        <w:rPr>
          <w:sz w:val="8"/>
        </w:rPr>
        <w:t xml:space="preserve"> is dominated by fears of sea-level rise, you are barely scratching the surface of what terrors are possible, even within the lifetime of a teenager today. And yet the swelling seas — and the </w:t>
      </w:r>
      <w:r w:rsidRPr="004319FE">
        <w:rPr>
          <w:rStyle w:val="StyleUnderline"/>
        </w:rPr>
        <w:t>cities</w:t>
      </w:r>
      <w:r w:rsidRPr="004319FE">
        <w:rPr>
          <w:sz w:val="8"/>
        </w:rPr>
        <w:t xml:space="preserve"> they </w:t>
      </w:r>
      <w:r w:rsidRPr="004319FE">
        <w:rPr>
          <w:rStyle w:val="Emphasis"/>
        </w:rPr>
        <w:t>will drown</w:t>
      </w:r>
      <w:r w:rsidRPr="004319FE">
        <w:rPr>
          <w:sz w:val="8"/>
        </w:rPr>
        <w:t xml:space="preserve"> — have so dominated the picture of global warming, and so overwhelmed our capacity for climate panic, that they have occluded our perception of other threats, many much closer at hand. Rising oceans are bad, in fact very bad; but fleeing the coastline will not be enough.</w:t>
      </w:r>
    </w:p>
    <w:p w14:paraId="1BE0CBCD" w14:textId="77777777" w:rsidR="00EB634C" w:rsidRPr="004319FE" w:rsidRDefault="00EB634C" w:rsidP="00EB634C">
      <w:pPr>
        <w:rPr>
          <w:sz w:val="8"/>
        </w:rPr>
      </w:pPr>
      <w:r w:rsidRPr="004319FE">
        <w:rPr>
          <w:sz w:val="8"/>
        </w:rPr>
        <w:t xml:space="preserve">Indeed, absent a significant adjustment to how billions of humans conduct their lives, parts of the </w:t>
      </w:r>
      <w:r w:rsidRPr="00210E32">
        <w:rPr>
          <w:rStyle w:val="StyleUnderline"/>
          <w:highlight w:val="yellow"/>
        </w:rPr>
        <w:t>Earth</w:t>
      </w:r>
      <w:r w:rsidRPr="00210E32">
        <w:rPr>
          <w:sz w:val="8"/>
          <w:highlight w:val="yellow"/>
        </w:rPr>
        <w:t xml:space="preserve"> </w:t>
      </w:r>
      <w:r w:rsidRPr="00210E32">
        <w:rPr>
          <w:rStyle w:val="StyleUnderline"/>
          <w:highlight w:val="yellow"/>
        </w:rPr>
        <w:t>will</w:t>
      </w:r>
      <w:r w:rsidRPr="004319FE">
        <w:rPr>
          <w:sz w:val="8"/>
        </w:rPr>
        <w:t xml:space="preserve"> likely </w:t>
      </w:r>
      <w:r w:rsidRPr="00210E32">
        <w:rPr>
          <w:rStyle w:val="StyleUnderline"/>
          <w:highlight w:val="yellow"/>
        </w:rPr>
        <w:t>become</w:t>
      </w:r>
      <w:r w:rsidRPr="004319FE">
        <w:rPr>
          <w:sz w:val="8"/>
        </w:rPr>
        <w:t xml:space="preserve"> close to </w:t>
      </w:r>
      <w:r w:rsidRPr="00210E32">
        <w:rPr>
          <w:rStyle w:val="Emphasis"/>
          <w:highlight w:val="yellow"/>
        </w:rPr>
        <w:t>uninhabitable</w:t>
      </w:r>
      <w:r w:rsidRPr="004319FE">
        <w:rPr>
          <w:sz w:val="8"/>
        </w:rPr>
        <w:t>, and other parts horrifically inhospitable</w:t>
      </w:r>
      <w:r w:rsidRPr="00210E32">
        <w:rPr>
          <w:sz w:val="8"/>
          <w:highlight w:val="yellow"/>
        </w:rPr>
        <w:t xml:space="preserve">, </w:t>
      </w:r>
      <w:r w:rsidRPr="00210E32">
        <w:rPr>
          <w:rStyle w:val="StyleUnderline"/>
          <w:highlight w:val="yellow"/>
        </w:rPr>
        <w:t xml:space="preserve">as soon as the </w:t>
      </w:r>
      <w:r w:rsidRPr="00210E32">
        <w:rPr>
          <w:rStyle w:val="Emphasis"/>
          <w:highlight w:val="yellow"/>
        </w:rPr>
        <w:t>end of this century</w:t>
      </w:r>
      <w:r w:rsidRPr="004319FE">
        <w:rPr>
          <w:sz w:val="8"/>
        </w:rPr>
        <w:t xml:space="preserve">. The most credible prediction of the effects of climate change comes from the U.N.’s Intergovernmental Panel on Climate Change, which issues regular reports synthesizing the latest science. The </w:t>
      </w:r>
      <w:r w:rsidRPr="004319FE">
        <w:rPr>
          <w:rStyle w:val="StyleUnderline"/>
        </w:rPr>
        <w:t>IPCC’s median business-as-usual projection</w:t>
      </w:r>
      <w:r w:rsidRPr="004319FE">
        <w:rPr>
          <w:sz w:val="8"/>
        </w:rPr>
        <w:t xml:space="preserve"> for warming by 2100 </w:t>
      </w:r>
      <w:r w:rsidRPr="004319FE">
        <w:rPr>
          <w:rStyle w:val="StyleUnderline"/>
        </w:rPr>
        <w:t>is</w:t>
      </w:r>
      <w:r w:rsidRPr="004319FE">
        <w:rPr>
          <w:sz w:val="8"/>
        </w:rPr>
        <w:t xml:space="preserve"> about </w:t>
      </w:r>
      <w:r w:rsidRPr="004319FE">
        <w:rPr>
          <w:rStyle w:val="Emphasis"/>
        </w:rPr>
        <w:t>four degrees</w:t>
      </w:r>
      <w:r w:rsidRPr="004319FE">
        <w:rPr>
          <w:sz w:val="8"/>
        </w:rPr>
        <w:t xml:space="preserve">, which would expose half the world’s population to unprecedented heat stress, according to Steven C. Sherwood and Matthew Huber’s landmark study on the subject. “I haven’t learned anything since publishing that paper,” Sherwood, a professor at UNSW Sydney, Kensington, told me. “It looks to me that at that those numbers — four to six degrees — you’d start to see the tropics evacuating, because people wouldn’t be able to live there. It might be less than four degrees. But around four degrees or five degrees, would be the point where people would be finding it unbearable.” It wouldn’t just be heat stress driving people away, he said. “A combination of heat stress and other things. I think </w:t>
      </w:r>
      <w:r w:rsidRPr="00C10DEC">
        <w:rPr>
          <w:rStyle w:val="StyleUnderline"/>
        </w:rPr>
        <w:t>you’d</w:t>
      </w:r>
      <w:r w:rsidRPr="004319FE">
        <w:rPr>
          <w:sz w:val="8"/>
        </w:rPr>
        <w:t xml:space="preserve"> start to </w:t>
      </w:r>
      <w:r w:rsidRPr="00C10DEC">
        <w:rPr>
          <w:rStyle w:val="Emphasis"/>
        </w:rPr>
        <w:t>see crop failures</w:t>
      </w:r>
      <w:r w:rsidRPr="004319FE">
        <w:rPr>
          <w:sz w:val="8"/>
        </w:rPr>
        <w:t>, damage to the biosphere. Keep in mind, in the tropics, two or three degrees takes the environment outside the range of natural variability.” As Richard Alley of Pennsylvania State University told me, “under rapid emissions, by the end of the century, 40 percent of the ability of people to work outside would be lost.” How likely is this median, “business-as-usual” outcome? It’s difficult to say, unfortunately, given how many and how variable the inputs would be for any projections: emissions rates, the pace of technological change, cultural changes, and public policy, all on top of what is already a quite complicated (and not entirely understood) natural system that delivers both amplifying and moderating feedbacks to human-produced greenhouse-gas effects. In some ways, it is easiest to talk about that business-as-usual model, because it holds so many of those variables constant. But, since a number of readers have wondered about those probabilities, I’ll mention a couple of estimates that seemed helpful, to me, in establishing the general lay of the land. In my interview with Michael Oppenheimer, of Princeton, he told me that he’d estimate our chances of staying below the Paris accord’s goal of two-degrees warming at 10 percent. In my interview with Wallace Smith Broecker, of Columbia, he mentioned some research he’d followed whereby researchers ran a single model many, many times to generate a range of probabilities; “The mean was about 3.5 degrees Celsius of warming,” he told me. “But it showed there was something like 15 percent probability that it’d be more than four degrees, just on these model runs.” And in their book Climate Shock: The Economic Consequences of a Hotter Planet, Gernot Wagner and Martin Weitzman estimate a 15 percent chance that we overshoot six degrees.</w:t>
      </w:r>
    </w:p>
    <w:p w14:paraId="19F730F2" w14:textId="77777777" w:rsidR="00EB634C" w:rsidRPr="004319FE" w:rsidRDefault="00EB634C" w:rsidP="00EB634C">
      <w:pPr>
        <w:rPr>
          <w:sz w:val="8"/>
        </w:rPr>
      </w:pPr>
      <w:r w:rsidRPr="004319FE">
        <w:rPr>
          <w:sz w:val="8"/>
        </w:rPr>
        <w:t>These models make a variety of assumptions, both about natural systems and manmade response, but collectively they do suggest, to me at least, that we have been far too focused on the optimistic possibilities (which bring us to 2100 at or under two degrees warming) and not nearly focused enough on the more dire ones. As Joseph Romm wrote in Climate Change: What Everyone Needs to Know, “Any time this book or any news report cites an IPCC projection of future warming or future climate impacts, it is almost certain that projection represents an underestimate of what is to come.”</w:t>
      </w:r>
    </w:p>
    <w:p w14:paraId="3B1D739B" w14:textId="77777777" w:rsidR="00EB634C" w:rsidRPr="004319FE" w:rsidRDefault="00EB634C" w:rsidP="00EB634C">
      <w:pPr>
        <w:rPr>
          <w:sz w:val="8"/>
        </w:rPr>
      </w:pPr>
      <w:r w:rsidRPr="004319FE">
        <w:rPr>
          <w:sz w:val="8"/>
        </w:rPr>
        <w:t xml:space="preserve">Even when we train our eyes on climate change, we are unable to comprehend its scope. This past winter, </w:t>
      </w:r>
      <w:r w:rsidRPr="004319FE">
        <w:rPr>
          <w:rStyle w:val="StyleUnderline"/>
        </w:rPr>
        <w:t>a string of days 60 and 70 degrees warmer</w:t>
      </w:r>
      <w:r w:rsidRPr="004319FE">
        <w:rPr>
          <w:sz w:val="8"/>
        </w:rPr>
        <w:t xml:space="preserve"> than normal </w:t>
      </w:r>
      <w:r w:rsidRPr="004319FE">
        <w:rPr>
          <w:rStyle w:val="Emphasis"/>
        </w:rPr>
        <w:t>baked</w:t>
      </w:r>
      <w:r w:rsidRPr="004319FE">
        <w:rPr>
          <w:rStyle w:val="StyleUnderline"/>
        </w:rPr>
        <w:t xml:space="preserve"> </w:t>
      </w:r>
      <w:r w:rsidRPr="004319FE">
        <w:rPr>
          <w:rStyle w:val="Emphasis"/>
        </w:rPr>
        <w:t>the North Pole</w:t>
      </w:r>
      <w:r w:rsidRPr="004319FE">
        <w:rPr>
          <w:rStyle w:val="StyleUnderline"/>
        </w:rPr>
        <w:t>,</w:t>
      </w:r>
      <w:r w:rsidRPr="004319FE">
        <w:rPr>
          <w:sz w:val="8"/>
        </w:rPr>
        <w:t>“This is a little bit shocking,” Ketil Isaksen of the Norwegian Meteorological Institute said of the temperatures. melting the permafrost “When we built the seed vault, there was not even discussion of the permafrost,” Hege Njaa Aschim, the press representative of the organization that oversees the project, told me. But the weather last winter, she said, was “like a Norwegian summer.” “We didn’t come up with the term doomsday vault,” Cary Fowler, the mastermind of the seed vault, told me. “The idea there was to provide an insurance policy, so if anything were to happen to those other facilities, it wouldn’t be an extinction event.” that encased Norway’s Svalbard seed vault — a global food bank nicknamed “Doomsday,” designed to ensure that our agriculture survives any catastrophe, and which appeared to have been flooded by climate change less than ten years after being built.</w:t>
      </w:r>
    </w:p>
    <w:p w14:paraId="73E8C3EB" w14:textId="77777777" w:rsidR="00EB634C" w:rsidRPr="004319FE" w:rsidRDefault="00EB634C" w:rsidP="00EB634C">
      <w:pPr>
        <w:rPr>
          <w:sz w:val="8"/>
        </w:rPr>
      </w:pPr>
      <w:r w:rsidRPr="004319FE">
        <w:rPr>
          <w:sz w:val="8"/>
        </w:rPr>
        <w:t xml:space="preserve">The Doomsday vault is fine, for now: The structure has been secured and the seeds are safe.Fowler was emphatic on this point to me — there had been a wave of press coverage that presented the flooding as something catastrophic, rather than a breach that let meltwater in just 15 or 20 meters down a much-longer tunnel that leads from the exterior of the mountain into the seed vault’s “cathedral” room, from which the storage facilities fan. But treating the episode as a parable of impending flooding missed the more important news. Until recently, permafrost was not a major concern of climate scientists, because, as the name suggests, it was soil that stayed permanently frozen. But Arctic permafrost contains 1.8 trillion tons of carbon,In this paper, it’s calculated by petagrams; 1,672 petagrams is about 1.8 trillion tons. more than twice as muchThis is from Joseph Romm’s Climate Change, page 81 (in the paperback edition). The book was an invaluable resource in researching this article, and I highly recommend it to anyone interested in picking up where this piece leaves off. as is currently suspended in the Earth’s atmosphere. When it thaws and is released, that carbon may evaporate as methane, which is 34 times as powerful a greenhouse-gas warming blanket as carbon dioxide when judged on the timescale of a century; when judged on the timescale of two decades, it is 86 times as powerful.This is also from Romm, also page 81. You can read more about methane’s greenhouse effects here. In other words, we have, trapped in Arctic permafrost, twice as much carbon as is currently wrecking the atmosphere of the planet, all of it scheduled to be released at a date that keeps getting moved up, partially in the form of a gas that multiplies its warming power 86 times over.There has been a fair amount of criticism of my use of this material. Michael Mann in particular has faulted me for it; in his initial Facebook post about the story, he wrote that “the science doesn’t support the notion of a game-changing, planet-melting methane bomb.” At Climate Feedback, several other scientists took issue with various aspects of my characterization as well. </w:t>
      </w:r>
      <w:r w:rsidRPr="004319FE">
        <w:rPr>
          <w:sz w:val="12"/>
        </w:rPr>
        <w:t>¶</w:t>
      </w:r>
      <w:r w:rsidRPr="004319FE">
        <w:rPr>
          <w:sz w:val="8"/>
        </w:rPr>
        <w:t xml:space="preserve"> There is little doubt that this permafrost is melting quickly.</w:t>
      </w:r>
    </w:p>
    <w:p w14:paraId="43B0FA91" w14:textId="77777777" w:rsidR="00EB634C" w:rsidRPr="004319FE" w:rsidRDefault="00EB634C" w:rsidP="00EB634C">
      <w:pPr>
        <w:rPr>
          <w:sz w:val="8"/>
        </w:rPr>
      </w:pPr>
      <w:r w:rsidRPr="004319FE">
        <w:rPr>
          <w:sz w:val="8"/>
        </w:rPr>
        <w:t>According to the IPCC’s Fifth Assessment, by 2100, “it is virtually certain that near-surface permafrost extent at high northern latitudes will be reduced as global mean surface temperature increases, with the area of permafrost near the surface (upper 3.5 m) projected to decrease by 37% (RCP2.6) to 81% (RCP8.5) for the multi-model average.” But there is some important context I did not include here: Few scientists believe there is a substantial risk of methane release from permafrost happening suddenly, or all at once.</w:t>
      </w:r>
    </w:p>
    <w:p w14:paraId="7789719A" w14:textId="77777777" w:rsidR="00EB634C" w:rsidRPr="004319FE" w:rsidRDefault="00EB634C" w:rsidP="00EB634C">
      <w:pPr>
        <w:rPr>
          <w:sz w:val="8"/>
        </w:rPr>
      </w:pPr>
      <w:r w:rsidRPr="004319FE">
        <w:rPr>
          <w:sz w:val="8"/>
        </w:rPr>
        <w:t xml:space="preserve">Also, most of the carbon will likely escape as C02, not methane. In retrospect, I sympathize with those who find misleading the phrase “all of it scheduled to be released at a date that keeps getting moved up.” The schedule I was referring to was the melting, which will take decades; the thawing is a process, not an event. </w:t>
      </w:r>
      <w:r w:rsidRPr="004319FE">
        <w:rPr>
          <w:sz w:val="12"/>
        </w:rPr>
        <w:t>¶</w:t>
      </w:r>
      <w:r w:rsidRPr="004319FE">
        <w:rPr>
          <w:sz w:val="8"/>
        </w:rPr>
        <w:t xml:space="preserve"> I believe that my original description of the possibility of the methane release lacked some relevant (reassuring) context.</w:t>
      </w:r>
    </w:p>
    <w:p w14:paraId="6ED8147B" w14:textId="77777777" w:rsidR="00EB634C" w:rsidRPr="004319FE" w:rsidRDefault="00EB634C" w:rsidP="00EB634C">
      <w:pPr>
        <w:rPr>
          <w:sz w:val="8"/>
        </w:rPr>
      </w:pPr>
      <w:r w:rsidRPr="004319FE">
        <w:rPr>
          <w:sz w:val="8"/>
        </w:rPr>
        <w:t xml:space="preserve">But I do not believe the science was fundamentally misrepresented here: There is that much carbon in </w:t>
      </w:r>
      <w:r w:rsidRPr="004319FE">
        <w:rPr>
          <w:rStyle w:val="StyleUnderline"/>
        </w:rPr>
        <w:t>the</w:t>
      </w:r>
      <w:r w:rsidRPr="004319FE">
        <w:rPr>
          <w:sz w:val="8"/>
        </w:rPr>
        <w:t xml:space="preserve"> permafrost; the </w:t>
      </w:r>
      <w:r w:rsidRPr="00C10DEC">
        <w:rPr>
          <w:rStyle w:val="StyleUnderline"/>
        </w:rPr>
        <w:t>permafrost is melting at accelerating rates</w:t>
      </w:r>
      <w:r w:rsidRPr="004319FE">
        <w:rPr>
          <w:sz w:val="8"/>
        </w:rPr>
        <w:t xml:space="preserve">; some of the </w:t>
      </w:r>
      <w:r w:rsidRPr="004319FE">
        <w:rPr>
          <w:rStyle w:val="StyleUnderline"/>
        </w:rPr>
        <w:t>carbon will be released as methane</w:t>
      </w:r>
      <w:r w:rsidRPr="004319FE">
        <w:rPr>
          <w:sz w:val="8"/>
        </w:rPr>
        <w:t xml:space="preserve">; and </w:t>
      </w:r>
      <w:r w:rsidRPr="00C10DEC">
        <w:rPr>
          <w:rStyle w:val="StyleUnderline"/>
        </w:rPr>
        <w:t>methane is a stronger greenhouse gas</w:t>
      </w:r>
      <w:r w:rsidRPr="004319FE">
        <w:rPr>
          <w:rStyle w:val="StyleUnderline"/>
        </w:rPr>
        <w:t xml:space="preserve"> than carbon d</w:t>
      </w:r>
      <w:r w:rsidRPr="004319FE">
        <w:rPr>
          <w:sz w:val="8"/>
        </w:rPr>
        <w:t xml:space="preserve">ioxide. </w:t>
      </w:r>
      <w:r w:rsidRPr="004319FE">
        <w:rPr>
          <w:sz w:val="12"/>
        </w:rPr>
        <w:t>¶</w:t>
      </w:r>
      <w:r w:rsidRPr="004319FE">
        <w:rPr>
          <w:sz w:val="8"/>
        </w:rPr>
        <w:t xml:space="preserve"> My intention in referencing the permafrost was to illustrate, for readers unfamiliar with the particulars of projection models, how many uncertain factors were at play — how many forces we don’t understand, and how possibly significant those forces could be in the warming of the planet. As Joseph Romm writes, “</w:t>
      </w:r>
      <w:r w:rsidRPr="00AE1A50">
        <w:rPr>
          <w:sz w:val="8"/>
        </w:rPr>
        <w:t xml:space="preserve">The </w:t>
      </w:r>
      <w:r w:rsidRPr="00210E32">
        <w:rPr>
          <w:rStyle w:val="StyleUnderline"/>
          <w:highlight w:val="yellow"/>
        </w:rPr>
        <w:t>thawing</w:t>
      </w:r>
      <w:r w:rsidRPr="004319FE">
        <w:rPr>
          <w:rStyle w:val="StyleUnderline"/>
        </w:rPr>
        <w:t xml:space="preserve"> tundra or </w:t>
      </w:r>
      <w:r w:rsidRPr="00210E32">
        <w:rPr>
          <w:rStyle w:val="StyleUnderline"/>
          <w:highlight w:val="yellow"/>
        </w:rPr>
        <w:t>permafrost</w:t>
      </w:r>
      <w:r w:rsidRPr="00210E32">
        <w:rPr>
          <w:sz w:val="8"/>
          <w:highlight w:val="yellow"/>
        </w:rPr>
        <w:t xml:space="preserve"> </w:t>
      </w:r>
      <w:r w:rsidRPr="00210E32">
        <w:rPr>
          <w:rStyle w:val="StyleUnderline"/>
          <w:highlight w:val="yellow"/>
        </w:rPr>
        <w:t>may</w:t>
      </w:r>
      <w:r w:rsidRPr="004319FE">
        <w:rPr>
          <w:sz w:val="8"/>
        </w:rPr>
        <w:t xml:space="preserve"> well </w:t>
      </w:r>
      <w:r w:rsidRPr="00210E32">
        <w:rPr>
          <w:rStyle w:val="StyleUnderline"/>
          <w:highlight w:val="yellow"/>
        </w:rPr>
        <w:t>be the single most important</w:t>
      </w:r>
      <w:r w:rsidRPr="00210E32">
        <w:rPr>
          <w:sz w:val="8"/>
          <w:highlight w:val="yellow"/>
        </w:rPr>
        <w:t xml:space="preserve"> </w:t>
      </w:r>
      <w:r w:rsidRPr="00210E32">
        <w:rPr>
          <w:rStyle w:val="Emphasis"/>
          <w:highlight w:val="yellow"/>
        </w:rPr>
        <w:t>amplifying carbon-cycle feedback</w:t>
      </w:r>
      <w:r w:rsidRPr="004319FE">
        <w:rPr>
          <w:sz w:val="8"/>
        </w:rPr>
        <w:t xml:space="preserve">. Yet, none of the Intergovernmental Panel on Climate Change’s climate models include carbon dioxide or methane emissions from warming tundra as a feedback.” He also writes, “A 2011 study by the U.S. National Oceanic and Atmospheric Administration and the National Snow and Ice Data Center found that thawing permafrost will turn the Arctic from a place that stores carbon (a sink) to a place that generates carbon (a source) in the 2020s—and release a hundred billion tons of carbon by 2100.” That study, he says, assumes none of the carbon will be released as methane, and yet still predicts a release “equivalent to half the amount of carbon that has been released into the atmosphere since the dawn of the industrial age.” </w:t>
      </w:r>
      <w:r w:rsidRPr="004319FE">
        <w:rPr>
          <w:sz w:val="12"/>
        </w:rPr>
        <w:t>¶</w:t>
      </w:r>
      <w:r w:rsidRPr="004319FE">
        <w:rPr>
          <w:sz w:val="8"/>
        </w:rPr>
        <w:t xml:space="preserve"> To be additionally clear, none of the warming scenarios described in the remainder of this article are built on the premise of a methane release from permafrost. They all extrapolate from the median and high-end IPCC projections for business-as-usual warming.</w:t>
      </w:r>
    </w:p>
    <w:p w14:paraId="7296B654" w14:textId="77777777" w:rsidR="00EB634C" w:rsidRPr="004319FE" w:rsidRDefault="00EB634C" w:rsidP="00EB634C">
      <w:pPr>
        <w:rPr>
          <w:sz w:val="8"/>
        </w:rPr>
      </w:pPr>
      <w:r w:rsidRPr="004319FE">
        <w:rPr>
          <w:sz w:val="8"/>
        </w:rPr>
        <w:t xml:space="preserve">Even if you take issue with my characterization of the threat from permafrost melt, it does not affect my discussion of any of the risks that follow. The permafrost melt is a wild card which could add to those IPCC projections. (Romm calculates it could add a degree of warming by 2100 all on its own.) </w:t>
      </w:r>
      <w:r w:rsidRPr="004319FE">
        <w:rPr>
          <w:sz w:val="12"/>
        </w:rPr>
        <w:t>¶</w:t>
      </w:r>
      <w:r w:rsidRPr="004319FE">
        <w:rPr>
          <w:sz w:val="8"/>
        </w:rPr>
        <w:t xml:space="preserve"> For those who are really interested in reading about methane, there are also the clathrates to consider — bubbles of methane at the bottom of the ocean, which many energy companies are now hoping to mine. Speaking about those with me, Lee Kump, a Penn State geoscientist, had this to say: “We haven’t really anticipated these positive feedbacks — for instance, these pockets of methane. That methane starts bubbling out, that’s a potent greenhouse gas. As that spreads throughout the globe, there’s a tremendous potential there for methane hydrates release.” He went on: “As you move towards the poles, we’re already seeing the consequences of warming there in terms of methane release.”</w:t>
      </w:r>
    </w:p>
    <w:p w14:paraId="1ADDBA44" w14:textId="77777777" w:rsidR="00EB634C" w:rsidRPr="004319FE" w:rsidRDefault="00EB634C" w:rsidP="00EB634C">
      <w:pPr>
        <w:rPr>
          <w:sz w:val="8"/>
        </w:rPr>
      </w:pPr>
      <w:r w:rsidRPr="004319FE">
        <w:rPr>
          <w:sz w:val="8"/>
        </w:rPr>
        <w:t>Maybe you know that already — there are alarming stories in the news every day, like those, last month, that seemed to suggest satellite data showed the globe warming since 1998 more than twice as fast as scientists had thought (in fact, the underlying story was considerably less alarming than the headlines).This reference to recent, alarming news generated a fair amount of pushback among scientists. We’ve adjusted the text to make clear that, while many outlets did describe the study in these terms — in the Washington Post, for instance: “Satellite temperature data, leaned on sharply by climate change doubters, revised sharply upward”) — the actual news was much less dramatic. There was satellite data that was revised upward, but it was data that had been previously interpreted to be below estimates and adjacent data sets, and was revised to bring it more or less into line with those estimates and data sets (that is, it did not change the big-picture assessment of how fast the planet was warming). In general, I agree with this characterization, by Carl Mears, who wrote the study: “This sentence is true for RSS data,” he told Climate Feedback. “But it’s somewhat misleading due to lack of context.” The paper on which the news was based can be found here. Or the news from Antarctica this past May, when a crack in an ice shelf grew 11 miles in six days, then kept going; the break now has just three miles to go — by the time you read this, it may already have met the open water, where it will drop into the sea one of the biggest icebergs ever, a process known poetically as “calving.”As readers have pointed out, there is a debate within the scientific community about whether this calving is a natural process or the result of climate change. In either case, it is alarming news, given that the ice now loosed into the ocean will melt faster. And, of course, the calving has since occurred.</w:t>
      </w:r>
    </w:p>
    <w:p w14:paraId="473F7F05" w14:textId="77777777" w:rsidR="00EB634C" w:rsidRPr="004319FE" w:rsidRDefault="00EB634C" w:rsidP="00EB634C">
      <w:pPr>
        <w:rPr>
          <w:sz w:val="8"/>
        </w:rPr>
      </w:pPr>
      <w:r w:rsidRPr="004319FE">
        <w:rPr>
          <w:sz w:val="8"/>
        </w:rPr>
        <w:t xml:space="preserve">But no matter how well-informed you are, </w:t>
      </w:r>
      <w:r w:rsidRPr="004319FE">
        <w:rPr>
          <w:rStyle w:val="StyleUnderline"/>
        </w:rPr>
        <w:t>you are surely not alarmed enough</w:t>
      </w:r>
      <w:r w:rsidRPr="004319FE">
        <w:rPr>
          <w:sz w:val="8"/>
        </w:rPr>
        <w:t xml:space="preserve">. Over the past decades, our culture has gone apocalyptic with zombie movies and Mad Max dystopias, perhaps the collective result of displaced climate anxiety, and yet when it comes to contemplating real-world warming dangers, we suffer from an incredible failure of imagination. The </w:t>
      </w:r>
      <w:r w:rsidRPr="004319FE">
        <w:rPr>
          <w:rStyle w:val="StyleUnderline"/>
        </w:rPr>
        <w:t>reasons</w:t>
      </w:r>
      <w:r w:rsidRPr="004319FE">
        <w:rPr>
          <w:sz w:val="8"/>
        </w:rPr>
        <w:t xml:space="preserve"> for that </w:t>
      </w:r>
      <w:r w:rsidRPr="004319FE">
        <w:rPr>
          <w:rStyle w:val="StyleUnderline"/>
        </w:rPr>
        <w:t>are many</w:t>
      </w:r>
      <w:r w:rsidRPr="004319FE">
        <w:rPr>
          <w:sz w:val="8"/>
        </w:rPr>
        <w:t xml:space="preserve">: </w:t>
      </w:r>
      <w:r w:rsidRPr="004319FE">
        <w:rPr>
          <w:rStyle w:val="StyleUnderline"/>
        </w:rPr>
        <w:t>the</w:t>
      </w:r>
      <w:r w:rsidRPr="004319FE">
        <w:rPr>
          <w:sz w:val="8"/>
        </w:rPr>
        <w:t xml:space="preserve"> </w:t>
      </w:r>
      <w:r w:rsidRPr="004319FE">
        <w:rPr>
          <w:rStyle w:val="StyleUnderline"/>
        </w:rPr>
        <w:t>timid language of scientific probabilities</w:t>
      </w:r>
      <w:r w:rsidRPr="004319FE">
        <w:rPr>
          <w:sz w:val="8"/>
        </w:rPr>
        <w:t>, which the climatologist James Hansen once called “scientific reticence”. That paper can be found here.</w:t>
      </w:r>
    </w:p>
    <w:p w14:paraId="69F8C51F" w14:textId="77777777" w:rsidR="00EB634C" w:rsidRPr="004319FE" w:rsidRDefault="00EB634C" w:rsidP="00EB634C">
      <w:pPr>
        <w:rPr>
          <w:sz w:val="8"/>
        </w:rPr>
      </w:pPr>
      <w:r w:rsidRPr="004319FE">
        <w:rPr>
          <w:sz w:val="8"/>
        </w:rPr>
        <w:t>Hansen spoke about this with me: “</w:t>
      </w:r>
      <w:r w:rsidRPr="004319FE">
        <w:rPr>
          <w:rStyle w:val="StyleUnderline"/>
        </w:rPr>
        <w:t>You’re rewarded in science for not stepping out too rapidly</w:t>
      </w:r>
      <w:r w:rsidRPr="004319FE">
        <w:rPr>
          <w:sz w:val="8"/>
        </w:rPr>
        <w:t xml:space="preserve">,” he said. in a paper chastising </w:t>
      </w:r>
      <w:r w:rsidRPr="004319FE">
        <w:rPr>
          <w:rStyle w:val="StyleUnderline"/>
        </w:rPr>
        <w:t>scientists</w:t>
      </w:r>
      <w:r w:rsidRPr="004319FE">
        <w:rPr>
          <w:sz w:val="8"/>
        </w:rPr>
        <w:t xml:space="preserve"> for editing their own observations so conscientiously that they </w:t>
      </w:r>
      <w:r w:rsidRPr="004319FE">
        <w:rPr>
          <w:rStyle w:val="StyleUnderline"/>
        </w:rPr>
        <w:t>failed to communicate</w:t>
      </w:r>
      <w:r w:rsidRPr="004319FE">
        <w:rPr>
          <w:sz w:val="8"/>
        </w:rPr>
        <w:t xml:space="preserve"> </w:t>
      </w:r>
      <w:r w:rsidRPr="004319FE">
        <w:rPr>
          <w:rStyle w:val="Emphasis"/>
        </w:rPr>
        <w:t>how dire</w:t>
      </w:r>
      <w:r w:rsidRPr="004319FE">
        <w:rPr>
          <w:rStyle w:val="StyleUnderline"/>
        </w:rPr>
        <w:t xml:space="preserve"> the threat really was</w:t>
      </w:r>
      <w:r w:rsidRPr="004319FE">
        <w:rPr>
          <w:sz w:val="8"/>
        </w:rPr>
        <w:t>; the fact that the country is dominated by a group of technocrats who believe any problem can be solved and an opposing culture that doesn’t even see warming as a problem worth addressing; the way that climate denialism has made scientists even more cautious in offering speculative warnings; the simple speed of change and, also, its slowness, such that we are only seeing effects now of warming from decades pastHansen also spoke about this with me: “The fundamental difficulty is the delayed response — the inertia of the climate system. The ocean is deep and the ice sheets are three kilometers thick, and they don’t respond quickly to what is really a weak forcing. And so the system has only partially responded to the forcing we’ve put up already.</w:t>
      </w:r>
    </w:p>
    <w:p w14:paraId="07AF1C18" w14:textId="77777777" w:rsidR="00EB634C" w:rsidRPr="004319FE" w:rsidRDefault="00EB634C" w:rsidP="00EB634C">
      <w:pPr>
        <w:rPr>
          <w:sz w:val="8"/>
        </w:rPr>
      </w:pPr>
      <w:r w:rsidRPr="004319FE">
        <w:rPr>
          <w:sz w:val="8"/>
        </w:rPr>
        <w:t>There’s more in the pipeline. You’re talking about a system that responds on the timescale of decades to centuries — that’s a different time constant than the political constant.” ; our uncertainty about uncertainty, which the climate writer Naomi Oreskes in particular has suggested stops us from preparing as though anything worse than a median outcome were even possibleOne especially good paper by Oreskes can be found here. ; the way we assume climate change will hit hardest elsewhere, not everywhere; the smallness (two degreesThis is the warming target, in Celsius, of the Paris climate accord agreement. ) and largeness (1.8 trillion tonsThis is the amount of carbon in the permafrost (see note No. 8). ) and abstractness (400 parts per millionThis is the current concentration of CO2 in the atmosphere. ) of the numbers; the discomfort of considering a problem that is very difficult, if not impossible, to solve; the altogether incomprehensible scale of that problem, which amounts to the prospect of our own annihilation; simple fear. But aversion arising from fear is a form of denial, too.</w:t>
      </w:r>
    </w:p>
    <w:p w14:paraId="63D5726C" w14:textId="77777777" w:rsidR="00EB634C" w:rsidRPr="004319FE" w:rsidRDefault="00EB634C" w:rsidP="00EB634C">
      <w:pPr>
        <w:rPr>
          <w:sz w:val="8"/>
        </w:rPr>
      </w:pPr>
      <w:r w:rsidRPr="004319FE">
        <w:rPr>
          <w:sz w:val="8"/>
        </w:rPr>
        <w:t xml:space="preserve">In between scientific reticence and science fiction is science itself. </w:t>
      </w:r>
      <w:r w:rsidRPr="00210E32">
        <w:rPr>
          <w:rStyle w:val="StyleUnderline"/>
          <w:highlight w:val="yellow"/>
        </w:rPr>
        <w:t>This article</w:t>
      </w:r>
      <w:r w:rsidRPr="00210E32">
        <w:rPr>
          <w:sz w:val="8"/>
          <w:highlight w:val="yellow"/>
        </w:rPr>
        <w:t xml:space="preserve"> </w:t>
      </w:r>
      <w:r w:rsidRPr="00210E32">
        <w:rPr>
          <w:rStyle w:val="StyleUnderline"/>
          <w:highlight w:val="yellow"/>
        </w:rPr>
        <w:t>is the result of dozens of interviews and exchanges with climatologists and researchers</w:t>
      </w:r>
      <w:r w:rsidRPr="004319FE">
        <w:rPr>
          <w:rStyle w:val="StyleUnderline"/>
        </w:rPr>
        <w:t xml:space="preserve"> in related fields </w:t>
      </w:r>
      <w:r w:rsidRPr="00210E32">
        <w:rPr>
          <w:rStyle w:val="StyleUnderline"/>
          <w:highlight w:val="yellow"/>
        </w:rPr>
        <w:t xml:space="preserve">and reflects </w:t>
      </w:r>
      <w:r w:rsidRPr="00210E32">
        <w:rPr>
          <w:rStyle w:val="Emphasis"/>
          <w:highlight w:val="yellow"/>
        </w:rPr>
        <w:t>hundreds of scientific papers</w:t>
      </w:r>
      <w:r w:rsidRPr="00210E32">
        <w:rPr>
          <w:rStyle w:val="StyleUnderline"/>
          <w:highlight w:val="yellow"/>
        </w:rPr>
        <w:t xml:space="preserve"> on the subject</w:t>
      </w:r>
      <w:r w:rsidRPr="004319FE">
        <w:rPr>
          <w:rStyle w:val="StyleUnderline"/>
        </w:rPr>
        <w:t xml:space="preserve"> of climate change. What follows is</w:t>
      </w:r>
      <w:r w:rsidRPr="004319FE">
        <w:rPr>
          <w:sz w:val="8"/>
        </w:rPr>
        <w:t xml:space="preserve"> not a series of predictions of what will happen — that will be determined in large part by the much-less-certain science of human response. Instead, it is </w:t>
      </w:r>
      <w:r w:rsidRPr="004319FE">
        <w:rPr>
          <w:rStyle w:val="StyleUnderline"/>
        </w:rPr>
        <w:t>a portrait of our</w:t>
      </w:r>
      <w:r w:rsidRPr="004319FE">
        <w:rPr>
          <w:sz w:val="8"/>
        </w:rPr>
        <w:t xml:space="preserve"> best </w:t>
      </w:r>
      <w:r w:rsidRPr="004319FE">
        <w:rPr>
          <w:rStyle w:val="StyleUnderline"/>
        </w:rPr>
        <w:t>understanding of where the planet is heading</w:t>
      </w:r>
      <w:r w:rsidRPr="004319FE">
        <w:rPr>
          <w:sz w:val="8"/>
        </w:rPr>
        <w:t xml:space="preserve"> absent aggressive action. It is unlikely that all of these warming scenarios will be fully realized, largely because the devastation along the way will shake our complacency. But those scenarios, and not the present climate, are the baseline. In fact, </w:t>
      </w:r>
      <w:r w:rsidRPr="004319FE">
        <w:rPr>
          <w:rStyle w:val="Emphasis"/>
        </w:rPr>
        <w:t>they are our schedule</w:t>
      </w:r>
      <w:r w:rsidRPr="004319FE">
        <w:rPr>
          <w:sz w:val="8"/>
        </w:rPr>
        <w:t>.These five sentences were the focal point of much of the debate among scientists surrounding this piece: Were they explicit enough to explain to readers that this article would be a tour of worst-case scenarios, and was not intended to be read as a prediction of likely outcomes? And furthermore, was such a worst-case-scenario tour irresponsible, given that they are not the most likely scenarios? For some of the most thoughtful commentary on all sides of the debate, I recommend reading the essays by Susan Matthews, David Roberts, and Robinson Meyer.</w:t>
      </w:r>
    </w:p>
    <w:p w14:paraId="0E9391CC" w14:textId="77777777" w:rsidR="00EB634C" w:rsidRPr="004319FE" w:rsidRDefault="00EB634C" w:rsidP="00EB634C">
      <w:pPr>
        <w:rPr>
          <w:sz w:val="8"/>
        </w:rPr>
      </w:pPr>
      <w:r w:rsidRPr="004319FE">
        <w:rPr>
          <w:sz w:val="8"/>
        </w:rPr>
        <w:t xml:space="preserve">The present tense of climate change — the destruction we’ve already baked into our future — is horrifying enough.Joseph Romm, in Climate Change: “Many cornerstone elements of our climate began changing far faster than most scientists had projected. The Arctic began losing sea ice several decades ahead of every single climate model used by the IPCC, which in turn means the Arctic region warmed up even faster than scientists expected. At the same time, the great ice sheets of Greenland and Antarctica, which contain enough water to raise sea levels ultimately 25–80 meters (80–260 feet), have begun disintegrating ‘a century ahead of schedule,’ as Richard Alley, a leading climatologist put it in 2005. In 2014 and 2015, we learned that both ice sheets are far less stable than we realized, and they are dangerously close to tipping points that would lead to irreversible collapse and dramatic rates of sea level rise.” Most people talk as if Miami and Bangladesh still have a chance of surviving; most of the scientists I spoke with assume we’ll lose them within the century, even if we stop burning fossil fuel in the next decade.Peter Ward told me Bangladesh is “doomed”: “The worst place on earth has to be Bangladesh, because it’s not just the covering, it’s the sideways salt problem that will doom them.The scary thing is that, the direct cover is what people cite, but they ignore, to date, the sideways infiltration of salt. And this, again, just a slight rise in sea level causes a huge problem. And, as you know, as the sea level rises, it’s like a diving board for storm surge. You’re causing storm surge to jump ever further inland, and that in itself means huge inundation — it doesn’t have to be the rise to destroy the crops. It’s just a bad, bad situation. Bangladesh — you cover it up, where are those people going to go?” </w:t>
      </w:r>
      <w:r w:rsidRPr="004319FE">
        <w:rPr>
          <w:sz w:val="12"/>
        </w:rPr>
        <w:t>¶</w:t>
      </w:r>
      <w:r w:rsidRPr="004319FE">
        <w:rPr>
          <w:sz w:val="8"/>
        </w:rPr>
        <w:t xml:space="preserve"> In Bangladesh, 40 percent of land is projected to be lost with just 65 centimeters (just over two feet) sea-level rise. Could some of this flooding be avoided if the world zeroed out emissions immediately and entirely (if the Paris accords legislated 100 percent carbon-neutral energy and industry and land use)? Some, possibly. But one 2012 study by Climate Analytics suggested that even if the planet eliminated emissions entirely by 2016 a best-possible-case outcome would be sea-level rise of 59 centimeters by 2100 — just about exactly that two feet of rise that would cover 40 percent of the country. </w:t>
      </w:r>
      <w:r w:rsidRPr="004319FE">
        <w:rPr>
          <w:sz w:val="12"/>
        </w:rPr>
        <w:t>¶</w:t>
      </w:r>
      <w:r w:rsidRPr="004319FE">
        <w:rPr>
          <w:sz w:val="8"/>
        </w:rPr>
        <w:t xml:space="preserve"> A few of the other scientists I spoke with weren’t quite as definitive as Ward, but in general agreed that no plausible emissions-reduction regime could stop the planet from reaching about 1.5 degrees warming by the end of the century, which will produce some quite problematic sea-level effect. “Forty or 50 years from now we’ll be at doubled carbon dioxide,” Wallace Smith Broecker told me. “And that will be away above — we may not be above two degrees at that point, because the ocean is sucking up a lot of heat, and we have to heat up the ocean. And that’s one thing — the melting of the ice. Of course that involves almost all the major cities in the world, which are on the ocean. Bangladesh and Florida and so forth.” That same two-foot sea-level rise would increase flooding in Miami Beach and other Miami barrier islands about a hundredfold, according to Doug Marcy of the NOAA, working from data centered on nearby Virginia Key. Here is one good report on the threat to Miami and South Florida generally. Two degrees of warming used to be considered the threshold of catastrophe: tens of millions of climate refugees unleashed upon an unprepared world.James Hansen has been especially vocal about the risks of a two-degrees-warmer world. Now two degrees is our goal, per the Paris climate accords, and experts give us only slim odds of hitting it.For instance, this expert. The U.N. Intergovernmental Panel on Climate Change issues serial reports, often called the “gold standard” of climate research; the most recent one projects us to hit four degrees of warming by the beginning of the next century, should we stay the present course. But that’s just a median projection. The upper end of the probability curve runs as high as eight degreesSee the U.N,’s Summary for Policymakers. — and the authors still haven’t figured out how to deal with that permafrost melt. The IPCC reports also don’t fully account for the albedo effect (less ice means less reflected and more absorbed sunlight, hence more warming); more cloud cover (which traps heat)At Climate Feedback, Ted Letcher calls this a “gross oversimplification.” However, he goes on to say that, “The IPCC report does generally show a net positive cloud feedback, indicating global cloud feedbacks will lead to additional warming.” ; or the dieback of forests and other flora (which extract carbon from the atmosphere).Some of these effects are included in the IPCC reports, but this assessment of how fully they’ve been incorporated comes from a fact-checking conversation with Michael Oppenheimer (separate from the original reporting interview). Oppenheimer is not only one of the world’s leading authorities on climate change, he has also been closely involved through the years with the IPCC project. Some scientists have argued that the IPCC has modeled some of these effects, and they are correct in the sense that the reports include many, many divergent models, emphasized to different degrees and given different amounts of prominence in their reports. But on the question of just how fully those reports account for these effects, I’m with Oppenheimer. Each of these promises to accelerate warming,As some scientists have pointed out, there are also feedback loops that work in the opposite direction, though they are generally considered to be less powerful, so that the net effect remains “positive” (that is, amplifying warming). As Joseph Romm points out, “In 2011, Science published a major review, ‘Lessons from Earth’s Past,’ which suggested that carbon dioxide ‘may have at least twice the effect on global temperatures than currently projected by computer models.’” and the history of the planet shows that temperature can shift as much as five degrees Celsius within thirteen years.This phrase has been updated to more accurately reflect the rate of warming during the Paleocene–Eocene Thermal Maximum. The last time the planet was even four degrees warmer, Peter Brannen points out in The Ends of the World, his new history of the planet’s major extinction events,Brannen’s book is a very engaging way into the history of mass extinctions (and he was a very helpful interview, too). This sentence was updated to correct a reference to Brannen’s book. the oceans were hundreds of feet higher.*</w:t>
      </w:r>
    </w:p>
    <w:p w14:paraId="4E4CFC8D" w14:textId="77777777" w:rsidR="00EB634C" w:rsidRPr="004319FE" w:rsidRDefault="00EB634C" w:rsidP="00EB634C">
      <w:pPr>
        <w:rPr>
          <w:sz w:val="8"/>
        </w:rPr>
      </w:pPr>
      <w:r w:rsidRPr="004319FE">
        <w:rPr>
          <w:sz w:val="8"/>
        </w:rPr>
        <w:t>The Earth has experienced five mass extinctionsHere is an even shorter way into the history. before the one we are living through now,In their book Dire Predictions, Michael Mann and Lee Kump estimate that four degrees of warming would eliminate between 40 and 70 percent of the world’s species. At 2.2 degrees, we’d lose between 15 and 37 percent. each so complete a slate-wiping of the evolutionary record it functioned as a resetting of the planetary clock,“To me, the mass extinctions were really interesting in terms of what happens after them — we have this dead period, and the recovery fauna is totally different,” Peter Ward told me. “And that leads to the idea of, Gee, how much longer will the recovery be if we have an extinction now?” and many climate scientists will tell you they are the best analog for the ecological future we are diving headlong into.“To find analogue worlds for the future, we have to go way back in Earth’s history,” Lee Kump told me. “Each of these events, including the modern situation, starts with a trigger. In the past it’s been a volcanic eruption, now it’s fossil-fuel burning, but it’s a very analogous perturbation to the system. But then it’s amplified by hidden feedbacks that get activated from the initial warming, and bring that warming even further.” Unless you are a teenager, you probably read in your high-school textbooks that these extinctions were the result of asteroids. In fact, all but the one that killed the dinosaurs were caused by climate change produced by greenhouse gas.“Impact was key, and king, for the 1980s and 1990s — every one of the big extinctions was attributed to impact,” Peter Ward told me. “But it became clear that, in fact, no, these were not impact extinctions. We had to invent a new term. I don’t know who came up with it first, but I was in there pretty early calling them greenhouse extinctions. And this new paradigm started coming into play. We’re even starting to see that K–T [the extinction that killed off the dinosaurs] also has a greenhouse component — because there was warming right at the impact.” The most notorious was 252 million years ago; it began when carbon warmed the planet by five degrees, accelerated when that warming triggered the release of methane in the Arctic, and ended with 97 percent of all life on Earth dead.For more about the end-Permian mass extinction, see this National Geographic article, this article from Phys.org, and my interview with Peter Ward. In Climate Feedback’s scientist survey, Lee Kump took issue with my description of the role of methane in the end-Permian extinction: “Whether methane was released remains speculative, although not unlikely.” Speaking about the same extinction event to me, he was much less equivocal: “That was triggered by volcanic eruption — in this case in Siberia, one of the biggest volcanic events of all time. And that had the predictable effects — release of CO2, methane, and ultimately mass extinctions.” We are currently adding carbon to the atmosphere at a considerably faster rate; by most estimates, at least ten times faster.“Maximum rates of carbon emissions for both the PETM and the end-Permian is about 1 billion tons of carbon, and right now we’re at 10 billion tons of carbon,” Lee Kump told me. “The duration of both of those events was much longer than fossil-fuel burning will go on, and so the total amount is lower — but not by a factor of ten. By a factor of two or three.” According to the World Bank, “The present CO2 concentration is higher than paleoclimatic and geologic evidence indicates has occurred at any time in the last 15 million years.” The rate is accelerating.“It’s going completely in the wrong direction, with no sign that the planet as a whole has the problem under control,” Kevin Trenberth, a senior scientist at the National Center for Atmospheric Research, told Inside Climate News. As Joseph Romm puts it, “The current rate of increase in global warming is roughly the same as detonating 400,000 Hiroshima bombs per day, 365 days per year.” This is what Stephen Hawking had in mind when he said, this spring, that the species needs to colonize other planets in the next century to survive, and what drove Elon Musk, last month, to unveil his plans to build a Mars habitat in 40 to 100 years. These are nonspecialists, of course, and probably as inclined to irrational panic as you or I. But the many sober-minded scientists I interviewed over the past several months — the most credentialed and tenured in the field, few of them inclined to alarmism and many advisers to the IPCC who nevertheless criticize its conservatism — have quietly reached an apocalyptic conclusion, too: No plausible program of emissions reductions alone can prevent climate disaster.See, for instance, my interviews with James Hansen and Wallace Smith Broecker.</w:t>
      </w:r>
    </w:p>
    <w:p w14:paraId="7A8184F6" w14:textId="77777777" w:rsidR="00EB634C" w:rsidRPr="004319FE" w:rsidRDefault="00EB634C" w:rsidP="00EB634C">
      <w:pPr>
        <w:rPr>
          <w:sz w:val="8"/>
        </w:rPr>
      </w:pPr>
      <w:r w:rsidRPr="004319FE">
        <w:rPr>
          <w:sz w:val="8"/>
        </w:rPr>
        <w:t>Over the past few decades, the term “Anthropocene” has climbed out of academic discourse and into the popular imagination — a name given to the geologic era we live in now, and a way to signal that it is a new era, defined on the wall chart of deep history by human intervention. One problem with the term is that it implies a conquest of nature (and even echoes the biblical “dominion”). And however sanguine you might be about the proposition that we have already ravaged the natural world, which we surely have, it is another thing entirely to consider the possibility that we have only provoked it, engineering first in ignorance and then in denial a climate system that will now go to war with us for many centuries, perhaps until it destroys us. That is what Wallace Smith Broecker, the avuncular oceanographer who coined the term “global warming,” means when he calls the planet an “angry beast.”“The climate system is an angry beast and we are poking it with sticks.” You could also go with “war machine.” Each day we arm it more.</w:t>
      </w:r>
    </w:p>
    <w:p w14:paraId="55D6C61B" w14:textId="77777777" w:rsidR="00EB634C" w:rsidRPr="004319FE" w:rsidRDefault="00EB634C" w:rsidP="00EB634C">
      <w:pPr>
        <w:rPr>
          <w:sz w:val="8"/>
        </w:rPr>
      </w:pPr>
      <w:r w:rsidRPr="004319FE">
        <w:rPr>
          <w:sz w:val="8"/>
        </w:rPr>
        <w:t>II. Heat Death</w:t>
      </w:r>
    </w:p>
    <w:p w14:paraId="2B7AD380" w14:textId="77777777" w:rsidR="00EB634C" w:rsidRPr="004319FE" w:rsidRDefault="00EB634C" w:rsidP="00EB634C">
      <w:pPr>
        <w:rPr>
          <w:sz w:val="8"/>
        </w:rPr>
      </w:pPr>
      <w:r w:rsidRPr="004319FE">
        <w:rPr>
          <w:sz w:val="8"/>
        </w:rPr>
        <w:t>The bahraining of New York.</w:t>
      </w:r>
    </w:p>
    <w:p w14:paraId="2210993D" w14:textId="77777777" w:rsidR="00EB634C" w:rsidRPr="004319FE" w:rsidRDefault="00EB634C" w:rsidP="00EB634C">
      <w:pPr>
        <w:rPr>
          <w:sz w:val="8"/>
        </w:rPr>
      </w:pPr>
      <w:r w:rsidRPr="004319FE">
        <w:rPr>
          <w:sz w:val="8"/>
        </w:rPr>
        <w:t>In the sugar­cane region of El Salvador, as much as one-fifth of the population has chronic kidney disease, the presumed result of dehydration from working the fields they were able to comfortably harvest as recently as two decades ago. Photo: Heartless Machine</w:t>
      </w:r>
    </w:p>
    <w:p w14:paraId="71D3746D" w14:textId="77777777" w:rsidR="00EB634C" w:rsidRPr="004319FE" w:rsidRDefault="00EB634C" w:rsidP="00EB634C">
      <w:pPr>
        <w:rPr>
          <w:sz w:val="8"/>
        </w:rPr>
      </w:pPr>
      <w:r w:rsidRPr="004319FE">
        <w:rPr>
          <w:sz w:val="8"/>
        </w:rPr>
        <w:t xml:space="preserve">Humans, like all mammals, are heat engines; surviving means having to continually cool off, like panting dogs. For that, the temperature needs to be low enough for the air to act as a kind of refrigerant, drawing heat off the skin so the engine can keep pumping. At seven degrees of warming, that would become impossible for large portions of the planet’s equatorial band, and especially the tropics, where humidity adds to the problemThis is from the landmark paper on the subject, by Steven C. Sherwood and Matthew Huber. ; in the jungles of Costa Rica, for instance, where humidity routinely tops 90 percent, simply moving around outside when it’s over </w:t>
      </w:r>
      <w:r w:rsidRPr="00C10DEC">
        <w:rPr>
          <w:rStyle w:val="StyleUnderline"/>
        </w:rPr>
        <w:t xml:space="preserve">105 degrees Fahrenheit would be </w:t>
      </w:r>
      <w:r w:rsidRPr="00C10DEC">
        <w:rPr>
          <w:rStyle w:val="Emphasis"/>
        </w:rPr>
        <w:t>lethal</w:t>
      </w:r>
      <w:r w:rsidRPr="004319FE">
        <w:rPr>
          <w:rStyle w:val="StyleUnderline"/>
        </w:rPr>
        <w:t xml:space="preserve">. </w:t>
      </w:r>
      <w:r w:rsidRPr="004319FE">
        <w:rPr>
          <w:sz w:val="8"/>
        </w:rPr>
        <w:t xml:space="preserve">You can use this rough wet-bulb-temperature calculator to explore other circumstances. And the effect would be fast: </w:t>
      </w:r>
      <w:r w:rsidRPr="004319FE">
        <w:rPr>
          <w:rStyle w:val="StyleUnderline"/>
        </w:rPr>
        <w:t xml:space="preserve">Within a few hours, </w:t>
      </w:r>
      <w:r w:rsidRPr="00C10DEC">
        <w:rPr>
          <w:rStyle w:val="StyleUnderline"/>
        </w:rPr>
        <w:t xml:space="preserve">a human body would be </w:t>
      </w:r>
      <w:r w:rsidRPr="00C10DEC">
        <w:rPr>
          <w:rStyle w:val="Emphasis"/>
        </w:rPr>
        <w:t>cooked to death</w:t>
      </w:r>
      <w:r w:rsidRPr="004319FE">
        <w:rPr>
          <w:rStyle w:val="StyleUnderline"/>
        </w:rPr>
        <w:t xml:space="preserve"> from both inside and out. </w:t>
      </w:r>
      <w:r w:rsidRPr="004319FE">
        <w:rPr>
          <w:sz w:val="8"/>
        </w:rPr>
        <w:t>This is based on research by Sherwood, which can be found here.</w:t>
      </w:r>
    </w:p>
    <w:p w14:paraId="58266D70" w14:textId="77777777" w:rsidR="00EB634C" w:rsidRPr="004319FE" w:rsidRDefault="00EB634C" w:rsidP="00EB634C">
      <w:pPr>
        <w:rPr>
          <w:sz w:val="8"/>
        </w:rPr>
      </w:pPr>
      <w:r w:rsidRPr="004319FE">
        <w:rPr>
          <w:sz w:val="8"/>
        </w:rPr>
        <w:t>Climate-change skeptics point out that the planet has warmed and cooled many times before, but the climate window that has allowed for human life is very narrow, even by the standards of planetary history. At 11 or 12 degrees of warming, more than half the world’s population, as distributed today, would die of direct heat.Sherwood and Huber again. Things almost certainly won’t get that hot this century, though models of unabated emissions do bring us that far eventually.“One of the problems in the IPCC is that they only want to focus on what happens in the year 2100. If you go out to 2300, it’s not hard to get past six degrees — half the models do that,” Sherwood told me by phone. Later, by email, he added: “Several of the models run for the last IPCC report eventually reach more than 10C of warming under a no-mitigation scenario (though not until the next century or the one after). You could say it is unlikely. Most models eventually exceed 6C though, so this is actually unlikely *not* to happen without mitigation!” This century, and especially in the tropics, the pain points will pinch much more quickly even than an increase of seven degrees. The key factor is something called wet-bulb temperature, which is a term of measurement as home-laboratory-kit as it sounds: the heat registered on a thermometer wrapped in a damp sock as it’s swung around in the air (since the moisture evaporates from a sock more quickly in dry air, this single number reflects both heat and humidity). At present, most regions reach a wet-bulb maximum of 26 or 27 degrees Celsius; the true red line for habitability is 35 degrees. What is called heat stress comes much sooner.Sherwood and Huber again.</w:t>
      </w:r>
    </w:p>
    <w:p w14:paraId="5541347B" w14:textId="77777777" w:rsidR="00EB634C" w:rsidRPr="004319FE" w:rsidRDefault="00EB634C" w:rsidP="00EB634C">
      <w:pPr>
        <w:rPr>
          <w:sz w:val="8"/>
        </w:rPr>
      </w:pPr>
      <w:r w:rsidRPr="004319FE">
        <w:rPr>
          <w:sz w:val="8"/>
        </w:rPr>
        <w:t xml:space="preserve">Actually, we’re about there already. Since 1980, the planet has experienced a 50-fold increase in the number of places experiencing dangerous or extreme heatThe original paper is by James Hansen, though for this and much of my account of extreme heat events I relied on Joseph Romm’s Climate Change. ; a bigger increase is to come. The five warmest summers in Europe since 1500 have all occurred since 2002,This is from the World Bank’s very helpful 2012 report Turn Down the Heat, on life in a world four degrees warmer. and soon, the IPCC warns, simply being outdoors that time of year will be unhealthy for much of the globe.The warning appears on page 15 of the Fifth Assessment’s Synthesis Report. As some readers have pointed out, these effects will come about gradually, beginning with the rare unusually hot day; those unusually hot days will gradually become more frequent in number. As with all of the climate effects in this article, it’s important to remember that heat stress is not a binary matter: It’s not that there are two options, lethal heat waves and normal, comfortable temperatures, but that global warming will gradually bring about more and more heat stress. The same is true, of course, for effects on agriculture, economics, conflict, and other areas. As Richard Alley told me, “We’ve warmed the world one degree. The general impression is that each degree is more costly, more damaging, than the previous one. The first degree — most estimates are that the first degree was almost free. But we can see a dotted line into Syria. The second degree will cost more than the first degree. You might say it costs the square of the warming.” Even if we meet the Paris goals of two degrees warming, cities like Karachi and Kolkata will become close to uninhabitable, annually encountering deadly heat waves like those that crippled them in 2015.“Even if such aspirations are realized, large increases in the frequency of deadly heat should be expected, with more than 350 million more megacity inhabitants afflicted by midcentury,” this paper warns. At four degrees, </w:t>
      </w:r>
      <w:r w:rsidRPr="004319FE">
        <w:rPr>
          <w:rStyle w:val="StyleUnderline"/>
        </w:rPr>
        <w:t>the deadly European heat wave of 2003, which killed as many as 2,000 people a day</w:t>
      </w:r>
      <w:r w:rsidRPr="004319FE">
        <w:rPr>
          <w:sz w:val="8"/>
        </w:rPr>
        <w:t xml:space="preserve">, </w:t>
      </w:r>
      <w:r w:rsidRPr="004319FE">
        <w:rPr>
          <w:rStyle w:val="Emphasis"/>
        </w:rPr>
        <w:t>will be a normal summer</w:t>
      </w:r>
      <w:r w:rsidRPr="004319FE">
        <w:rPr>
          <w:sz w:val="8"/>
        </w:rPr>
        <w:t>. Also from Turn Down the Heat. At six, according to an assessment focused only on effects within the U.S. from the National Oceanic and Atmospheric Administration, summer labor of any kind would become impossible in the lower Mississippi Valley, and everybody in the country east of the Rockies would be under more heat stress than anyone, anywhere, in the world today.The report can be found here. As Joseph Romm has put it in his authoritative primer Climate Change: What Everyone Needs to Know, heat stress in New York City would exceed that of present-day Bahrain, one of the planet’s hottest spots, and the temperature in Bahrain “would induce hyperthermia in even sleeping humans.”This is from page 138, though it refers to the same NOAA study mentioned above. The high-end IPCC estimate, remember, is two degrees warmer still. By the end of the century, the World Bank has estimated, the coolest months in tropical South America, Africa, and the Pacific are likely to be warmer than the warmest months at the end of the 20th century.See Turn Down the Heat. Air-conditioning can help but will ultimately only add to the carbon problem; plus, the climate-controlled malls of the Arab emirates aside, it is not remotely plausible to wholesale air-condition all the hottest parts of the world, many of them also the poorest.The air-conditioning/carbon trade-off is especially acute in developing countries. And indeed, the crisis will be most dramatic across the Middle East and Persian Gulf, where in 2015 the heat index registered temperatures as high as 163 degrees Fahrenheit.This was in Iran. As soon as several decades from now, the hajj will become physically impossible for the 2 million Muslims who make the pilgrimage each year.This study, by Jeremy S. Pal and Elfatih A. B. Eltahir, was also written about in the New York Times.</w:t>
      </w:r>
    </w:p>
    <w:p w14:paraId="418747DF" w14:textId="77777777" w:rsidR="00EB634C" w:rsidRPr="004319FE" w:rsidRDefault="00EB634C" w:rsidP="00EB634C">
      <w:pPr>
        <w:rPr>
          <w:sz w:val="8"/>
        </w:rPr>
      </w:pPr>
      <w:r w:rsidRPr="004319FE">
        <w:rPr>
          <w:sz w:val="8"/>
        </w:rPr>
        <w:t>It is not just the hajj, and it is not just Mecca; heat is already killing us. In the sugarcane region of El Salvador, as much as one-fifth of the population has chronic kidney disease, including over a quarter of the men, the presumed result of dehydration from working the fields they were able to comfortably harvest as recently as two decades ago.A good account of this phenomenon appeared in Australia’s The Age (flagged for me by Steven Sherwood). With dialysis, which is expensive, those with kidney failure can expect to live five years; without it, life expectancy is in the weeks.“Average life expectancy on dialysis is 5–10 years,” the National Kidney Foundation estimates. Of course, heat stress promises to pummel us in places other than our kidneys, too. As I type that sentence, in the California desert in mid-June, it is 121 degrees outside my door.This was in Palm Springs. It is not a record high.But close.</w:t>
      </w:r>
    </w:p>
    <w:p w14:paraId="7DDD1325" w14:textId="77777777" w:rsidR="00EB634C" w:rsidRPr="004319FE" w:rsidRDefault="00EB634C" w:rsidP="00EB634C">
      <w:pPr>
        <w:rPr>
          <w:sz w:val="8"/>
        </w:rPr>
      </w:pPr>
      <w:r w:rsidRPr="004319FE">
        <w:rPr>
          <w:sz w:val="8"/>
        </w:rPr>
        <w:t>III. The End of Food</w:t>
      </w:r>
    </w:p>
    <w:p w14:paraId="25346A2E" w14:textId="77777777" w:rsidR="00EB634C" w:rsidRPr="004319FE" w:rsidRDefault="00EB634C" w:rsidP="00EB634C">
      <w:pPr>
        <w:rPr>
          <w:sz w:val="8"/>
        </w:rPr>
      </w:pPr>
      <w:r w:rsidRPr="004319FE">
        <w:rPr>
          <w:sz w:val="8"/>
        </w:rPr>
        <w:t>Praying for cornfields in the tundra.</w:t>
      </w:r>
    </w:p>
    <w:p w14:paraId="66DA243A" w14:textId="77777777" w:rsidR="00EB634C" w:rsidRPr="004319FE" w:rsidRDefault="00EB634C" w:rsidP="00EB634C">
      <w:pPr>
        <w:rPr>
          <w:sz w:val="8"/>
        </w:rPr>
      </w:pPr>
      <w:r w:rsidRPr="004319FE">
        <w:rPr>
          <w:sz w:val="8"/>
        </w:rPr>
        <w:t xml:space="preserve">Climates differ and plants vary, but the basic rule for staple cereal crops grown at optimal temperature is that </w:t>
      </w:r>
      <w:r w:rsidRPr="004079BC">
        <w:rPr>
          <w:rStyle w:val="StyleUnderline"/>
          <w:highlight w:val="yellow"/>
        </w:rPr>
        <w:t>for every degree of warming</w:t>
      </w:r>
      <w:r w:rsidRPr="00C10DEC">
        <w:rPr>
          <w:rStyle w:val="StyleUnderline"/>
        </w:rPr>
        <w:t xml:space="preserve">, </w:t>
      </w:r>
      <w:r w:rsidRPr="004079BC">
        <w:rPr>
          <w:rStyle w:val="StyleUnderline"/>
          <w:highlight w:val="yellow"/>
        </w:rPr>
        <w:t xml:space="preserve">yields decline by </w:t>
      </w:r>
      <w:r w:rsidRPr="004079BC">
        <w:rPr>
          <w:rStyle w:val="Emphasis"/>
          <w:highlight w:val="yellow"/>
        </w:rPr>
        <w:t>10 percent</w:t>
      </w:r>
      <w:r w:rsidRPr="004319FE">
        <w:rPr>
          <w:sz w:val="8"/>
        </w:rPr>
        <w:t xml:space="preserve">.The major paper on this subject is by David S. Battisti and Rosamond L. Naylor. Some estimates run as high as 15 or even 17 percent.“Under optimal conditions — these are controlled plots, where they have irrigation and pesticides — you get this kind of typical, between 10 percent and 17 percent decline for every degree Celsius of increase,” David Battisti told me. “But people will say, ‘What about the carbon fertilization?’” That has been thought to aid plant growth, a kind of airborne fertilizer. “Everything I’ve seen about </w:t>
      </w:r>
      <w:r w:rsidRPr="004319FE">
        <w:rPr>
          <w:rStyle w:val="StyleUnderline"/>
        </w:rPr>
        <w:t>CO2 fertilization</w:t>
      </w:r>
      <w:r w:rsidRPr="004319FE">
        <w:rPr>
          <w:sz w:val="8"/>
        </w:rPr>
        <w:t xml:space="preserve"> — none of it </w:t>
      </w:r>
      <w:r w:rsidRPr="004319FE">
        <w:rPr>
          <w:rStyle w:val="Emphasis"/>
        </w:rPr>
        <w:t xml:space="preserve">is helpful for grains. </w:t>
      </w:r>
      <w:r w:rsidRPr="004319FE">
        <w:rPr>
          <w:sz w:val="8"/>
        </w:rPr>
        <w:t xml:space="preserve">It might be helpful for biomass, but it’s not helpful for grains. And so, yeah, </w:t>
      </w:r>
      <w:r w:rsidRPr="004319FE">
        <w:rPr>
          <w:rStyle w:val="StyleUnderline"/>
        </w:rPr>
        <w:t>if you want to eat the leaves of the wheat plant, it might be okay. But if you want to eat the wheat, it’s not necessarily good</w:t>
      </w:r>
      <w:r w:rsidRPr="004319FE">
        <w:rPr>
          <w:sz w:val="8"/>
        </w:rPr>
        <w:t>.” Which means that if the planet is five degrees warmer at the end of the century, we may have as many as 50 percent more people to feed and 50 percent less grain to give them.In my interview with Battisti, I suggested this arithmetic: four or five degrees warming means 50 or 60 percent drop in yields, for a population that will be 50 to 75 percent higher. “That’s right, that’s right,” he said. “Yup, yup. And there are some things you could do. You could have some of these countries develop and not turn to a meat diet, which would help a little bit. Obviously, when people get wealthier their diet shifts more to a meat diet, which means you need grain to feed cows and pigs and chickens. And every country — even India is shifting to be more meat consumption per person, though it’s a small shift because of religious reasons, but every other country lies on the same curve. As the income goes up, the consumption of meat goes up.</w:t>
      </w:r>
    </w:p>
    <w:p w14:paraId="59ACA3C7" w14:textId="77777777" w:rsidR="00EB634C" w:rsidRPr="004319FE" w:rsidRDefault="00EB634C" w:rsidP="00EB634C">
      <w:pPr>
        <w:rPr>
          <w:sz w:val="8"/>
        </w:rPr>
      </w:pPr>
      <w:r w:rsidRPr="004319FE">
        <w:rPr>
          <w:sz w:val="8"/>
        </w:rPr>
        <w:t>Which means the demand for grains will go through the roof.” And proteins are worse: It takes 16 calories of grain to produce just a single calorie of hamburger meat,Battisti: “There are these seed-conversion rates that range from a factor of— very low is three, three kilograms of protein that you feed a fish for one kilogram you get out of it. For beef, it’s ten. And, you end up with massive amounts of grain to feed pigs and chickens.” butchered from a cow that spent its life polluting the climate with methane farts.Cows both burp and fart methane, although the burps are actually worse; National Geographic recently wrote that cow burps are responsible for 26 percent of U.S. methane release.</w:t>
      </w:r>
    </w:p>
    <w:p w14:paraId="4F13F9E9" w14:textId="77777777" w:rsidR="00EB634C" w:rsidRPr="004319FE" w:rsidRDefault="00EB634C" w:rsidP="00EB634C">
      <w:pPr>
        <w:rPr>
          <w:sz w:val="8"/>
        </w:rPr>
      </w:pPr>
      <w:r w:rsidRPr="004319FE">
        <w:rPr>
          <w:sz w:val="8"/>
        </w:rPr>
        <w:t xml:space="preserve">Pollyannaish plant physiologists will point out that the cereal-crop math applies only to those regions already at peak growing temperature, and they are right — theoretically, a warmer climate will make it easier to grow corn in Greenland. But as the pathbreaking work by Rosamond Naylor and David Battisti has shown, the tropics are already too hot to efficiently grow grain, and those places where grain is produced today are already at optimal growing temperature — which means even a small warming will push them down the slope of declining productivity.“If you’re beyond the optimal temperature, as in the tropics, as you increase temperature, yields decline,” Battisti said. “In the mid-latitudes, people haven’t worried so much, because we live near the optimal temperature for growing grains. But the thing is, there’s a lot of natural variability in growing-season temperature in the mid-latitudes, compared to the tropics. Tropics are steady. So you have this same wobbling around of temperatures, but I’ve warmed enough so I’m now on the downside of that optimal slope, than it means you’re wobbling all over the slope, anything from perfectly warm conditions, like we have today, to way too warm, as we have today in the tropics. So the volatility in the yield will go through the roof. And our calculations show that. By 2050, under a typical middle-of-the-road emissions scenario, you’re looking at a doubling of the volatility for grains in the mid-latitudes. </w:t>
      </w:r>
      <w:r w:rsidRPr="00210E32">
        <w:rPr>
          <w:rStyle w:val="StyleUnderline"/>
          <w:highlight w:val="yellow"/>
        </w:rPr>
        <w:t>In</w:t>
      </w:r>
      <w:r w:rsidRPr="004319FE">
        <w:rPr>
          <w:rStyle w:val="StyleUnderline"/>
        </w:rPr>
        <w:t xml:space="preserve"> places like China, the U.S., Europe, Ukraine — </w:t>
      </w:r>
      <w:r w:rsidRPr="00210E32">
        <w:rPr>
          <w:rStyle w:val="StyleUnderline"/>
          <w:highlight w:val="yellow"/>
        </w:rPr>
        <w:t xml:space="preserve">the </w:t>
      </w:r>
      <w:r w:rsidRPr="00210E32">
        <w:rPr>
          <w:rStyle w:val="Emphasis"/>
          <w:highlight w:val="yellow"/>
        </w:rPr>
        <w:t>breadbasket countries</w:t>
      </w:r>
      <w:r w:rsidRPr="00210E32">
        <w:rPr>
          <w:rStyle w:val="StyleUnderline"/>
          <w:highlight w:val="yellow"/>
        </w:rPr>
        <w:t xml:space="preserve"> of the world</w:t>
      </w:r>
      <w:r w:rsidRPr="004319FE">
        <w:rPr>
          <w:rStyle w:val="StyleUnderline"/>
        </w:rPr>
        <w:t xml:space="preserve"> — the </w:t>
      </w:r>
      <w:r w:rsidRPr="00210E32">
        <w:rPr>
          <w:rStyle w:val="StyleUnderline"/>
          <w:highlight w:val="yellow"/>
        </w:rPr>
        <w:t>volatility from</w:t>
      </w:r>
      <w:r w:rsidRPr="004319FE">
        <w:rPr>
          <w:rStyle w:val="StyleUnderline"/>
        </w:rPr>
        <w:t xml:space="preserve"> year to year just from natural </w:t>
      </w:r>
      <w:r w:rsidRPr="00210E32">
        <w:rPr>
          <w:rStyle w:val="StyleUnderline"/>
          <w:highlight w:val="yellow"/>
        </w:rPr>
        <w:t>climate variability</w:t>
      </w:r>
      <w:r w:rsidRPr="004319FE">
        <w:rPr>
          <w:rStyle w:val="StyleUnderline"/>
        </w:rPr>
        <w:t xml:space="preserve"> at a higher temperature </w:t>
      </w:r>
      <w:r w:rsidRPr="00210E32">
        <w:rPr>
          <w:rStyle w:val="StyleUnderline"/>
          <w:highlight w:val="yellow"/>
        </w:rPr>
        <w:t>is</w:t>
      </w:r>
      <w:r w:rsidRPr="004319FE">
        <w:rPr>
          <w:rStyle w:val="StyleUnderline"/>
        </w:rPr>
        <w:t xml:space="preserve"> going to </w:t>
      </w:r>
      <w:r w:rsidRPr="00210E32">
        <w:rPr>
          <w:rStyle w:val="StyleUnderline"/>
          <w:highlight w:val="yellow"/>
        </w:rPr>
        <w:t>much higher.</w:t>
      </w:r>
      <w:r w:rsidRPr="004319FE">
        <w:rPr>
          <w:sz w:val="8"/>
        </w:rPr>
        <w:t xml:space="preserve"> The impact on the crops is going to be greater and greater.” And </w:t>
      </w:r>
      <w:r w:rsidRPr="004319FE">
        <w:rPr>
          <w:rStyle w:val="StyleUnderline"/>
        </w:rPr>
        <w:t>you can’t easily move croplands</w:t>
      </w:r>
      <w:r w:rsidRPr="004319FE">
        <w:rPr>
          <w:sz w:val="8"/>
        </w:rPr>
        <w:t xml:space="preserve"> north a few hundred miles, </w:t>
      </w:r>
      <w:r w:rsidRPr="004319FE">
        <w:rPr>
          <w:rStyle w:val="StyleUnderline"/>
        </w:rPr>
        <w:t>because</w:t>
      </w:r>
      <w:r w:rsidRPr="004319FE">
        <w:rPr>
          <w:sz w:val="8"/>
        </w:rPr>
        <w:t xml:space="preserve"> yields in </w:t>
      </w:r>
      <w:r w:rsidRPr="004319FE">
        <w:rPr>
          <w:rStyle w:val="StyleUnderline"/>
        </w:rPr>
        <w:t xml:space="preserve">places like remote Canada and Russia are limited by the </w:t>
      </w:r>
      <w:r w:rsidRPr="004319FE">
        <w:rPr>
          <w:rStyle w:val="Emphasis"/>
        </w:rPr>
        <w:t>quality of soil</w:t>
      </w:r>
      <w:r w:rsidRPr="004319FE">
        <w:rPr>
          <w:rStyle w:val="StyleUnderline"/>
        </w:rPr>
        <w:t xml:space="preserve"> there</w:t>
      </w:r>
      <w:r w:rsidRPr="004319FE">
        <w:rPr>
          <w:sz w:val="8"/>
        </w:rPr>
        <w:t xml:space="preserve">; </w:t>
      </w:r>
      <w:r w:rsidRPr="004319FE">
        <w:rPr>
          <w:rStyle w:val="StyleUnderline"/>
        </w:rPr>
        <w:t>it takes</w:t>
      </w:r>
      <w:r w:rsidRPr="004319FE">
        <w:rPr>
          <w:sz w:val="8"/>
        </w:rPr>
        <w:t xml:space="preserve"> many </w:t>
      </w:r>
      <w:r w:rsidRPr="004319FE">
        <w:rPr>
          <w:rStyle w:val="StyleUnderline"/>
        </w:rPr>
        <w:t>centuries</w:t>
      </w:r>
      <w:r w:rsidRPr="004319FE">
        <w:rPr>
          <w:sz w:val="8"/>
        </w:rPr>
        <w:t xml:space="preserve"> for the planet </w:t>
      </w:r>
      <w:r w:rsidRPr="004319FE">
        <w:rPr>
          <w:rStyle w:val="StyleUnderline"/>
        </w:rPr>
        <w:t>to produce optimally fertile dirt</w:t>
      </w:r>
      <w:r w:rsidRPr="004319FE">
        <w:rPr>
          <w:sz w:val="8"/>
        </w:rPr>
        <w:t>.“Pretty much all the arable land worth farming is already being farmed, so I’m not sure you can say where to go,” Battisti told me. So warming couldn’t help production at higher latitudes? I asked. “No, no. You’d really have no change in higher latitudes, simply because it takes a long time for soil to be prepared to grow grain. A lot of places, you go north in Canada, you run out of soil. You run out of conditions to grow. Part of it is climate, and part of it is grow quality. There was a pretty big piece of ice up there not so long ago, and there’s not enough topsoil to grow grains.” According to the U.N.’s Food and Agriculture Organization, it takes about 1,000 years for three centimeters of topsoil to form.</w:t>
      </w:r>
    </w:p>
    <w:p w14:paraId="4C6739B5" w14:textId="77777777" w:rsidR="00EB634C" w:rsidRPr="004319FE" w:rsidRDefault="00EB634C" w:rsidP="00EB634C">
      <w:pPr>
        <w:rPr>
          <w:sz w:val="8"/>
        </w:rPr>
      </w:pPr>
      <w:r w:rsidRPr="004319FE">
        <w:rPr>
          <w:sz w:val="8"/>
        </w:rPr>
        <w:t xml:space="preserve">Drought might be an even bigger problem than heat, with some of the world’s most arable land turning quickly to desert.“As much as one third of the Earth’s currently habited and arable land faces a near permanent drying this century,” Joseph Romm writes in Climate Change. Precipitation is notoriously hard to model, yet predictions for later this century are basically unanimous: unprecedented droughts nearly everywhere food is today produced.Peter Brannen, in Ends of the World: “By the year 2050, according to a 2014 MIT study, there </w:t>
      </w:r>
      <w:r w:rsidRPr="004319FE">
        <w:rPr>
          <w:rStyle w:val="StyleUnderline"/>
        </w:rPr>
        <w:t xml:space="preserve">will also be </w:t>
      </w:r>
      <w:r w:rsidRPr="004319FE">
        <w:rPr>
          <w:rStyle w:val="Emphasis"/>
        </w:rPr>
        <w:t>5 billion people</w:t>
      </w:r>
      <w:r w:rsidRPr="004319FE">
        <w:rPr>
          <w:rStyle w:val="StyleUnderline"/>
        </w:rPr>
        <w:t xml:space="preserve"> living in water-stressed area</w:t>
      </w:r>
      <w:r w:rsidRPr="004319FE">
        <w:rPr>
          <w:sz w:val="8"/>
        </w:rPr>
        <w:t>s.” By 2080, without dramatic reductions in emissions, southern Europe will be in permanent extreme drought, much worse than the American dust bowl ever was.See “Global warming and 21st century drying,” a 2014 study led by Benjamin I. Cook. The same will be true in Iraq and Syria and much of the rest of the Middle East; some of the most densely populated parts of Australia, Africa, and South America; and the breadbasket regions of China.This is from Romm, page 99. None of these places, which today supply much of the world’s food, will be reliable sources of any. As for the original dust bowl: The droughts in the American plains and Southwest would not just be worse than in the 1930s, a 2015 NASA study predicted, but worse than any droughts in a thousand years — and that includes those that struck between 1100 and 1300, which “dried up all the rivers East of the Sierra Nevada mountains” and may have been responsible for the death of the Anasazi civilization.The quote is Romm, working off this study, summarized here.</w:t>
      </w:r>
    </w:p>
    <w:p w14:paraId="2F1DBB55" w14:textId="77777777" w:rsidR="00EB634C" w:rsidRPr="004319FE" w:rsidRDefault="00EB634C" w:rsidP="00EB634C">
      <w:pPr>
        <w:rPr>
          <w:sz w:val="8"/>
        </w:rPr>
      </w:pPr>
      <w:r w:rsidRPr="004319FE">
        <w:rPr>
          <w:sz w:val="8"/>
        </w:rPr>
        <w:t xml:space="preserve">Remember, we do not live in a world without hunger as it is. Far from it: Most estimates put the number of undernourished at 800 million globally.Technically, the World Hunger Organization puts the number at 795 million. In case you haven’t heard, this spring has already brought an unprecedented quadruple famine to Africa and the Middle East; the U.N. has warned that </w:t>
      </w:r>
      <w:r w:rsidRPr="00210E32">
        <w:rPr>
          <w:rStyle w:val="StyleUnderline"/>
          <w:highlight w:val="yellow"/>
        </w:rPr>
        <w:t>separate starvation events</w:t>
      </w:r>
      <w:r w:rsidRPr="004319FE">
        <w:rPr>
          <w:sz w:val="8"/>
        </w:rPr>
        <w:t xml:space="preserve"> in Somalia, South Sudan, Nigeria, and Yemen </w:t>
      </w:r>
      <w:r w:rsidRPr="00210E32">
        <w:rPr>
          <w:rStyle w:val="Emphasis"/>
          <w:highlight w:val="yellow"/>
        </w:rPr>
        <w:t>could kill 20 million</w:t>
      </w:r>
      <w:r w:rsidRPr="004319FE">
        <w:rPr>
          <w:sz w:val="8"/>
        </w:rPr>
        <w:t xml:space="preserve"> this year alone.Read about it from the U.N. here.</w:t>
      </w:r>
    </w:p>
    <w:p w14:paraId="22A878E8" w14:textId="77777777" w:rsidR="00EB634C" w:rsidRPr="004319FE" w:rsidRDefault="00EB634C" w:rsidP="00EB634C">
      <w:pPr>
        <w:rPr>
          <w:sz w:val="8"/>
        </w:rPr>
      </w:pPr>
      <w:r w:rsidRPr="004319FE">
        <w:rPr>
          <w:sz w:val="8"/>
        </w:rPr>
        <w:t>IV. Climate Plagues</w:t>
      </w:r>
    </w:p>
    <w:p w14:paraId="34332BA2" w14:textId="77777777" w:rsidR="00EB634C" w:rsidRPr="004319FE" w:rsidRDefault="00EB634C" w:rsidP="00EB634C">
      <w:pPr>
        <w:rPr>
          <w:sz w:val="8"/>
        </w:rPr>
      </w:pPr>
      <w:r w:rsidRPr="004319FE">
        <w:rPr>
          <w:sz w:val="8"/>
        </w:rPr>
        <w:t>What happens when the bubonic ice melts?</w:t>
      </w:r>
    </w:p>
    <w:p w14:paraId="2A1DA70A" w14:textId="77777777" w:rsidR="00EB634C" w:rsidRPr="004319FE" w:rsidRDefault="00EB634C" w:rsidP="00EB634C">
      <w:pPr>
        <w:rPr>
          <w:sz w:val="8"/>
        </w:rPr>
      </w:pPr>
      <w:r w:rsidRPr="004319FE">
        <w:rPr>
          <w:sz w:val="8"/>
        </w:rPr>
        <w:t xml:space="preserve">Rock, in the right spot, is a record of planetary history, eras as long as millions of years flattened by the forces of geological time into strata with amplitudes of just inches, or just an inch, or even less. Ice works that way, too, as a climate ledger, but it is also frozen history, some of which can be reanimated when unfrozen. </w:t>
      </w:r>
      <w:r w:rsidRPr="00210E32">
        <w:rPr>
          <w:rStyle w:val="StyleUnderline"/>
          <w:highlight w:val="yellow"/>
        </w:rPr>
        <w:t>There are</w:t>
      </w:r>
      <w:r w:rsidRPr="004319FE">
        <w:rPr>
          <w:sz w:val="8"/>
        </w:rPr>
        <w:t xml:space="preserve"> now, </w:t>
      </w:r>
      <w:r w:rsidRPr="00210E32">
        <w:rPr>
          <w:rStyle w:val="StyleUnderline"/>
          <w:highlight w:val="yellow"/>
        </w:rPr>
        <w:t>trapped in Arctic ice, diseases that have not circulated</w:t>
      </w:r>
      <w:r w:rsidRPr="004319FE">
        <w:rPr>
          <w:sz w:val="8"/>
        </w:rPr>
        <w:t xml:space="preserve"> in the air </w:t>
      </w:r>
      <w:r w:rsidRPr="00210E32">
        <w:rPr>
          <w:rStyle w:val="StyleUnderline"/>
          <w:highlight w:val="yellow"/>
        </w:rPr>
        <w:t>for</w:t>
      </w:r>
      <w:r w:rsidRPr="00210E32">
        <w:rPr>
          <w:sz w:val="8"/>
          <w:highlight w:val="yellow"/>
        </w:rPr>
        <w:t xml:space="preserve"> </w:t>
      </w:r>
      <w:r w:rsidRPr="00210E32">
        <w:rPr>
          <w:rStyle w:val="StyleUnderline"/>
          <w:highlight w:val="yellow"/>
        </w:rPr>
        <w:t>millions of years</w:t>
      </w:r>
      <w:r w:rsidRPr="004319FE">
        <w:rPr>
          <w:sz w:val="8"/>
        </w:rPr>
        <w:t xml:space="preserve"> — in some cases, since before humans were around to encounter them.The BBC recently covered this well. Which means </w:t>
      </w:r>
      <w:r w:rsidRPr="00210E32">
        <w:rPr>
          <w:rStyle w:val="StyleUnderline"/>
          <w:highlight w:val="yellow"/>
        </w:rPr>
        <w:t>our immune systems would have no idea how to fight</w:t>
      </w:r>
      <w:r w:rsidRPr="004319FE">
        <w:rPr>
          <w:sz w:val="8"/>
        </w:rPr>
        <w:t xml:space="preserve"> back when those prehistoric plagues emerge from the ice.</w:t>
      </w:r>
    </w:p>
    <w:p w14:paraId="4E9E0585" w14:textId="77777777" w:rsidR="00EB634C" w:rsidRPr="004319FE" w:rsidRDefault="00EB634C" w:rsidP="00EB634C">
      <w:pPr>
        <w:rPr>
          <w:sz w:val="8"/>
        </w:rPr>
      </w:pPr>
      <w:r w:rsidRPr="004319FE">
        <w:rPr>
          <w:sz w:val="8"/>
        </w:rPr>
        <w:t xml:space="preserve">The Arctic also stores terrifying bugs from more recent times. In Alaska, already, </w:t>
      </w:r>
      <w:r w:rsidRPr="004319FE">
        <w:rPr>
          <w:rStyle w:val="StyleUnderline"/>
        </w:rPr>
        <w:t>researchers</w:t>
      </w:r>
      <w:r w:rsidRPr="004319FE">
        <w:rPr>
          <w:sz w:val="8"/>
        </w:rPr>
        <w:t xml:space="preserve"> have </w:t>
      </w:r>
      <w:r w:rsidRPr="004319FE">
        <w:rPr>
          <w:rStyle w:val="Emphasis"/>
        </w:rPr>
        <w:t xml:space="preserve">discovered remnants of the 1918 flu </w:t>
      </w:r>
      <w:r w:rsidRPr="004319FE">
        <w:rPr>
          <w:sz w:val="8"/>
        </w:rPr>
        <w:t xml:space="preserve">They actually extracted it from the cadaver of a frozen woman. that infected as many as 500 million and killed as many as 100 million — about 5 percent of the world’s population and almost six times as many as had died in the world war for which the pandemic served as a kind of gruesome capstone. As the BBC reported in May, </w:t>
      </w:r>
      <w:r w:rsidRPr="00210E32">
        <w:rPr>
          <w:rStyle w:val="StyleUnderline"/>
          <w:highlight w:val="yellow"/>
        </w:rPr>
        <w:t xml:space="preserve">scientists suspect smallpox and the bubonic plague are </w:t>
      </w:r>
      <w:r w:rsidRPr="00210E32">
        <w:rPr>
          <w:rStyle w:val="Emphasis"/>
          <w:highlight w:val="yellow"/>
        </w:rPr>
        <w:t>trapped in Siberian ice</w:t>
      </w:r>
      <w:r w:rsidRPr="004319FE">
        <w:rPr>
          <w:sz w:val="8"/>
        </w:rPr>
        <w:t>, too — an abridged history of devastating human sickness, left out like egg salad in the Arctic sun.</w:t>
      </w:r>
    </w:p>
    <w:p w14:paraId="1F46A5D2" w14:textId="77777777" w:rsidR="00EB634C" w:rsidRPr="004319FE" w:rsidRDefault="00EB634C" w:rsidP="00EB634C">
      <w:pPr>
        <w:rPr>
          <w:sz w:val="8"/>
        </w:rPr>
      </w:pPr>
      <w:r w:rsidRPr="004319FE">
        <w:rPr>
          <w:sz w:val="8"/>
        </w:rPr>
        <w:t xml:space="preserve">Experts caution that many of these organisms won’t actually survive the thaw and point to the fastidious lab conditions under which they have already reanimated several of them — the 32,000-year-old “extremophile” bacteria revived in 2005,This one came immediately back to life. an 8 million-year-old bug brought back to life in 2007,This one grew very slowly when revived. the 3.5 million–year–old one a Russian scientist self-injected just out of curiosity“Just to see what would happen,” as Vice wrote in their profile of the scientist. Watch him on YouTube, here. — to suggest that those are necessary conditions for the return of such ancient plagues.Jean-Michel Claverie and colleagues, for instance, have published on this debate. But already last year, </w:t>
      </w:r>
      <w:r w:rsidRPr="004319FE">
        <w:rPr>
          <w:rStyle w:val="StyleUnderline"/>
        </w:rPr>
        <w:t>a boy was killed and 20 others infected by anthrax released when retreating permafrost exposed the frozen carcass of a reindeer killed by the bacteria at least 75 years earlier</w:t>
      </w:r>
      <w:r w:rsidRPr="004319FE">
        <w:rPr>
          <w:sz w:val="8"/>
        </w:rPr>
        <w:t>; 2,000 present-day reindeer were infected, too, carrying and spreading the disease beyond the tundra.The Guardian had a good news story about this episode; anthrax had not previously been seen in the region since 1941.</w:t>
      </w:r>
    </w:p>
    <w:p w14:paraId="74542F58" w14:textId="77777777" w:rsidR="00EB634C" w:rsidRPr="004319FE" w:rsidRDefault="00EB634C" w:rsidP="00EB634C">
      <w:pPr>
        <w:rPr>
          <w:sz w:val="8"/>
        </w:rPr>
      </w:pPr>
      <w:r w:rsidRPr="004319FE">
        <w:rPr>
          <w:sz w:val="8"/>
        </w:rPr>
        <w:t xml:space="preserve">What concerns epidemiologists more than ancient diseases are existing scourges relocated, rewired, or even re-evolved by warming. The first effect is geographical. Before the early-modern period, when adventuring sailboats accelerated the mixing of peoples and their bugs, human provinciality was a guard against pandemic. Today, even with globalization and the enormous intermingling of human populations, our ecosystems are mostly stable, and this functions as another limit, but </w:t>
      </w:r>
      <w:r w:rsidRPr="00C10DEC">
        <w:rPr>
          <w:rStyle w:val="StyleUnderline"/>
        </w:rPr>
        <w:t>global warming will scramble</w:t>
      </w:r>
      <w:r w:rsidRPr="004319FE">
        <w:rPr>
          <w:sz w:val="8"/>
        </w:rPr>
        <w:t xml:space="preserve"> those </w:t>
      </w:r>
      <w:r w:rsidRPr="00C10DEC">
        <w:rPr>
          <w:rStyle w:val="StyleUnderline"/>
        </w:rPr>
        <w:t>ecosystems and help disease trespass</w:t>
      </w:r>
      <w:r w:rsidRPr="004319FE">
        <w:rPr>
          <w:sz w:val="8"/>
        </w:rPr>
        <w:t xml:space="preserve"> those </w:t>
      </w:r>
      <w:r w:rsidRPr="00C10DEC">
        <w:rPr>
          <w:rStyle w:val="StyleUnderline"/>
        </w:rPr>
        <w:t>limits</w:t>
      </w:r>
      <w:r w:rsidRPr="004319FE">
        <w:rPr>
          <w:sz w:val="8"/>
        </w:rPr>
        <w:t xml:space="preserve"> as surely as Cortés did. You don’t worry much about dengue or malaria if you are living in Maine or France. But as the tropics creep northward and mosquitoes migrate with them, you will. You didn’t much worry about Zika a couple of years ago, either.</w:t>
      </w:r>
    </w:p>
    <w:p w14:paraId="5CA93CCD" w14:textId="77777777" w:rsidR="00EB634C" w:rsidRPr="004319FE" w:rsidRDefault="00EB634C" w:rsidP="00EB634C">
      <w:pPr>
        <w:rPr>
          <w:sz w:val="8"/>
        </w:rPr>
      </w:pPr>
      <w:r w:rsidRPr="004319FE">
        <w:rPr>
          <w:sz w:val="8"/>
        </w:rPr>
        <w:t xml:space="preserve">As it happens, Zika may also be a good model of the second worrying effect — disease mutation. One reason you hadn’t heard about Zika until recently is that it had been trapped in Uganda; another is that it did not, until recently, appear to cause birth defects. Scientists still don’t entirely understand what happened, or what they missed.One of the major problems here is that scientists lack much data about how Zika has affected humans in the past. For some hypotheses about this mystery, see this reporting by Time. But there are things we do know for sure about how climate affects some diseases: </w:t>
      </w:r>
      <w:r w:rsidRPr="004319FE">
        <w:rPr>
          <w:rStyle w:val="StyleUnderline"/>
        </w:rPr>
        <w:t>Malaria</w:t>
      </w:r>
      <w:r w:rsidRPr="004319FE">
        <w:rPr>
          <w:sz w:val="8"/>
        </w:rPr>
        <w:t xml:space="preserve">, for instance, </w:t>
      </w:r>
      <w:r w:rsidRPr="004319FE">
        <w:rPr>
          <w:rStyle w:val="StyleUnderline"/>
        </w:rPr>
        <w:t>thrives in hotter regions</w:t>
      </w:r>
      <w:r w:rsidRPr="004319FE">
        <w:rPr>
          <w:sz w:val="8"/>
        </w:rPr>
        <w:t xml:space="preserve"> not just because the mosquitoes that carry it do, too, but because for every degree increase in temperature, the parasite reproduces ten times faster.The effect varies based on latitude, humidity, and other factors, but this research is a good place to start reading. Which is one reason that the World Bank estimates that by 2050, 5.2 billion people will be reckoning with it.“The total population at risk in 2050 is projected to be about 5.2 billion if only climate impacts are considered,” the World Bank says in Turn Down the Heat. To be clear, “reckoning” does not mean that 5.2 billion people will be infected with malaria, but that that many people will live in conditions where they could potentially be infected.</w:t>
      </w:r>
    </w:p>
    <w:p w14:paraId="638E6BA6" w14:textId="77777777" w:rsidR="00EB634C" w:rsidRPr="004319FE" w:rsidRDefault="00EB634C" w:rsidP="00EB634C">
      <w:pPr>
        <w:rPr>
          <w:sz w:val="8"/>
        </w:rPr>
      </w:pPr>
      <w:r w:rsidRPr="004319FE">
        <w:rPr>
          <w:sz w:val="8"/>
        </w:rPr>
        <w:t>V. Unbreathable Air</w:t>
      </w:r>
    </w:p>
    <w:p w14:paraId="69C49DB6" w14:textId="77777777" w:rsidR="00EB634C" w:rsidRPr="004319FE" w:rsidRDefault="00EB634C" w:rsidP="00EB634C">
      <w:pPr>
        <w:rPr>
          <w:sz w:val="8"/>
        </w:rPr>
      </w:pPr>
      <w:r w:rsidRPr="004319FE">
        <w:rPr>
          <w:sz w:val="8"/>
        </w:rPr>
        <w:t>A rolling death smog that suffocates millions.</w:t>
      </w:r>
    </w:p>
    <w:p w14:paraId="36E34A3A" w14:textId="77777777" w:rsidR="00EB634C" w:rsidRPr="004319FE" w:rsidRDefault="00EB634C" w:rsidP="00EB634C">
      <w:pPr>
        <w:rPr>
          <w:sz w:val="8"/>
        </w:rPr>
      </w:pPr>
      <w:r w:rsidRPr="004319FE">
        <w:rPr>
          <w:sz w:val="8"/>
        </w:rPr>
        <w:t xml:space="preserve">Our lungs need oxygen, but that is only a fraction of what we breathe. </w:t>
      </w:r>
      <w:r w:rsidRPr="004079BC">
        <w:rPr>
          <w:rStyle w:val="StyleUnderline"/>
          <w:highlight w:val="yellow"/>
        </w:rPr>
        <w:t>The fraction of carbon dioxide is growing</w:t>
      </w:r>
      <w:r w:rsidRPr="004319FE">
        <w:rPr>
          <w:sz w:val="8"/>
        </w:rPr>
        <w:t xml:space="preserve">: It just crossed 400 parts per million, and high-end estimates extrapolating from current trends suggest </w:t>
      </w:r>
      <w:r w:rsidRPr="004079BC">
        <w:rPr>
          <w:rStyle w:val="Emphasis"/>
          <w:highlight w:val="yellow"/>
        </w:rPr>
        <w:t>it will hit 1,000 ppm by 2100</w:t>
      </w:r>
      <w:r w:rsidRPr="004319FE">
        <w:rPr>
          <w:rStyle w:val="StyleUnderline"/>
        </w:rPr>
        <w:t xml:space="preserve">. </w:t>
      </w:r>
      <w:r w:rsidRPr="004079BC">
        <w:rPr>
          <w:rStyle w:val="StyleUnderline"/>
          <w:highlight w:val="yellow"/>
        </w:rPr>
        <w:t>At</w:t>
      </w:r>
      <w:r w:rsidRPr="004319FE">
        <w:rPr>
          <w:rStyle w:val="StyleUnderline"/>
        </w:rPr>
        <w:t xml:space="preserve"> </w:t>
      </w:r>
      <w:r w:rsidRPr="004079BC">
        <w:rPr>
          <w:rStyle w:val="StyleUnderline"/>
          <w:highlight w:val="yellow"/>
        </w:rPr>
        <w:t>that concentration</w:t>
      </w:r>
      <w:r w:rsidRPr="004319FE">
        <w:rPr>
          <w:sz w:val="8"/>
        </w:rPr>
        <w:t xml:space="preserve">, compared to the air we breathe now, </w:t>
      </w:r>
      <w:r w:rsidRPr="004319FE">
        <w:rPr>
          <w:rStyle w:val="Emphasis"/>
        </w:rPr>
        <w:t xml:space="preserve">human </w:t>
      </w:r>
      <w:r w:rsidRPr="004079BC">
        <w:rPr>
          <w:rStyle w:val="Emphasis"/>
          <w:highlight w:val="yellow"/>
        </w:rPr>
        <w:t>cognitive ability declines by 21 percent</w:t>
      </w:r>
      <w:r w:rsidRPr="004319FE">
        <w:rPr>
          <w:sz w:val="8"/>
        </w:rPr>
        <w:t>. The science on this subject is young, but here are two studies.</w:t>
      </w:r>
    </w:p>
    <w:p w14:paraId="48A35741" w14:textId="77777777" w:rsidR="00EB634C" w:rsidRPr="004319FE" w:rsidRDefault="00EB634C" w:rsidP="00EB634C">
      <w:pPr>
        <w:rPr>
          <w:sz w:val="8"/>
        </w:rPr>
      </w:pPr>
      <w:r w:rsidRPr="004319FE">
        <w:rPr>
          <w:sz w:val="8"/>
        </w:rPr>
        <w:t>There is also a good summary of the research and its limitations in Joseph Romm’s Climate Change, pages 112–118.</w:t>
      </w:r>
    </w:p>
    <w:p w14:paraId="3D573DB1" w14:textId="77777777" w:rsidR="00EB634C" w:rsidRPr="004319FE" w:rsidRDefault="00EB634C" w:rsidP="00EB634C">
      <w:pPr>
        <w:rPr>
          <w:sz w:val="8"/>
        </w:rPr>
      </w:pPr>
      <w:r w:rsidRPr="004319FE">
        <w:rPr>
          <w:sz w:val="8"/>
        </w:rPr>
        <w:t>Other stuff in the hotter air is even scarier, with small increases in pollution capable of shortening life spans by ten years.“An increase in pollution particles in the air of 10 micrograms per cubic meter cuts victims’ life expectancy by 9-11 years,” one recent study showed. The warmer the planet gets, the more ozone forms, and by mid-century, Americans will likely suffer a 70 percent increase in unhealthy ozone smog, the National Center for Atmospheric Research has projected.That study is from 2014, and can be found here. By 2090, as many as 2 billion people globally will be breathing air above the WHO “safe” levelFrom Joseph Romm, summarizing a report from the U.K.’s Met Office Hadley Centre. ; one paper last month showed that, among other effects, a pregnant mother’s exposure to ozone raises the child’s risk of autism (as much as tenfold, combined with other environmental factors).This study was published only last month; it considers a number of factors, including exposure to ozone, that in combination increase a child’s risk of autism. Which does make you think again about the autism epidemic in West Hollywood.The cause is as yet unclear, but Los Angeles’s West Hollywood neighborhood has had about three times as many autism diagnoses as would be expected.</w:t>
      </w:r>
    </w:p>
    <w:p w14:paraId="56E68A6A" w14:textId="77777777" w:rsidR="00EB634C" w:rsidRPr="004319FE" w:rsidRDefault="00EB634C" w:rsidP="00EB634C">
      <w:pPr>
        <w:rPr>
          <w:sz w:val="8"/>
        </w:rPr>
      </w:pPr>
      <w:r w:rsidRPr="004319FE">
        <w:rPr>
          <w:sz w:val="8"/>
        </w:rPr>
        <w:t xml:space="preserve">Already, more than 10,000 people die each day from the small particles emitted from fossil-fuel burning“More than 10,000 people are dying each day from the small particles coming out from fossil-fuel burning,” James Hansen told me, “which is more than have been killed in history from the radiation from nuclear-power plants. It’s an irrational fear of low-level radiation. You have to avoid high levels of radiation, but we know ways to do nuclear which are much safer — that will not explode, that won’t produce a meltdown.” ; each year, 339,000 people die from wildfire smoke, in part because climate change has extended forest-fireThis data is a decade old, and would likely be even higher now. season (in the U.S., it’s increased by 78 days since 1970See here. ). By 2050, according to the U.S. Forest Service, wildfires will be twice as destructive as they are today; in some places, the area burned could grow fivefold.For further reading, see this Forest Service material about the longer fire season. What worries people even more is the effect that would have on emissions, especially when the fires ravage forests arising out of peat. Peatland fires in Indonesia in 1997, for instance, added to the global CO2 release by up to 40 percent,The fires continued into 1998, but the carbon quantification is limited to the previous year; that suggests the estimate is likely too low. and more burning only means more warming only means more burning. There is also the terrifying possibility that rain forests like </w:t>
      </w:r>
      <w:r w:rsidRPr="00210E32">
        <w:rPr>
          <w:rStyle w:val="StyleUnderline"/>
          <w:highlight w:val="yellow"/>
        </w:rPr>
        <w:t>the Amazon</w:t>
      </w:r>
      <w:r w:rsidRPr="004319FE">
        <w:rPr>
          <w:sz w:val="8"/>
        </w:rPr>
        <w:t xml:space="preserve">, which in 2010 suffered its second “hundred-year drought” in the space of five years,Obviously, droughts of this scale should no longer, technically, be considered “hundred-year” events. </w:t>
      </w:r>
      <w:r w:rsidRPr="00210E32">
        <w:rPr>
          <w:rStyle w:val="StyleUnderline"/>
          <w:highlight w:val="yellow"/>
        </w:rPr>
        <w:t>could</w:t>
      </w:r>
      <w:r w:rsidRPr="004319FE">
        <w:rPr>
          <w:rStyle w:val="StyleUnderline"/>
        </w:rPr>
        <w:t xml:space="preserve"> dry out enough to </w:t>
      </w:r>
      <w:r w:rsidRPr="00210E32">
        <w:rPr>
          <w:rStyle w:val="StyleUnderline"/>
          <w:highlight w:val="yellow"/>
        </w:rPr>
        <w:t>become vulnerable to</w:t>
      </w:r>
      <w:r w:rsidRPr="004319FE">
        <w:rPr>
          <w:sz w:val="8"/>
        </w:rPr>
        <w:t xml:space="preserve"> these kinds of devastating, </w:t>
      </w:r>
      <w:r w:rsidRPr="004319FE">
        <w:rPr>
          <w:rStyle w:val="Emphasis"/>
        </w:rPr>
        <w:t xml:space="preserve">rolling </w:t>
      </w:r>
      <w:r w:rsidRPr="00210E32">
        <w:rPr>
          <w:rStyle w:val="Emphasis"/>
          <w:highlight w:val="yellow"/>
        </w:rPr>
        <w:t>forest fires</w:t>
      </w:r>
      <w:r w:rsidRPr="004319FE">
        <w:rPr>
          <w:sz w:val="8"/>
        </w:rPr>
        <w:t xml:space="preserve"> — </w:t>
      </w:r>
      <w:r w:rsidRPr="004319FE">
        <w:rPr>
          <w:rStyle w:val="StyleUnderline"/>
        </w:rPr>
        <w:t>which would</w:t>
      </w:r>
      <w:r w:rsidRPr="004319FE">
        <w:rPr>
          <w:sz w:val="8"/>
        </w:rPr>
        <w:t xml:space="preserve"> not only </w:t>
      </w:r>
      <w:r w:rsidRPr="004319FE">
        <w:rPr>
          <w:rStyle w:val="StyleUnderline"/>
        </w:rPr>
        <w:t>expel enormous</w:t>
      </w:r>
      <w:r w:rsidRPr="004319FE">
        <w:rPr>
          <w:sz w:val="8"/>
        </w:rPr>
        <w:t xml:space="preserve"> amounts of </w:t>
      </w:r>
      <w:r w:rsidRPr="004319FE">
        <w:rPr>
          <w:rStyle w:val="StyleUnderline"/>
        </w:rPr>
        <w:t>carbon</w:t>
      </w:r>
      <w:r w:rsidRPr="004319FE">
        <w:rPr>
          <w:sz w:val="8"/>
        </w:rPr>
        <w:t xml:space="preserve"> into the atmosphere </w:t>
      </w:r>
      <w:r w:rsidRPr="004319FE">
        <w:rPr>
          <w:rStyle w:val="StyleUnderline"/>
        </w:rPr>
        <w:t>but also shrink the</w:t>
      </w:r>
      <w:r w:rsidRPr="004319FE">
        <w:rPr>
          <w:sz w:val="8"/>
        </w:rPr>
        <w:t xml:space="preserve"> size of the </w:t>
      </w:r>
      <w:r w:rsidRPr="004319FE">
        <w:rPr>
          <w:rStyle w:val="StyleUnderline"/>
        </w:rPr>
        <w:t>forest</w:t>
      </w:r>
      <w:r w:rsidRPr="004319FE">
        <w:rPr>
          <w:sz w:val="8"/>
        </w:rPr>
        <w:t xml:space="preserve">. That is especially bad because </w:t>
      </w:r>
      <w:r w:rsidRPr="00210E32">
        <w:rPr>
          <w:rStyle w:val="StyleUnderline"/>
          <w:highlight w:val="yellow"/>
        </w:rPr>
        <w:t>the Amazon</w:t>
      </w:r>
      <w:r w:rsidRPr="004319FE">
        <w:rPr>
          <w:sz w:val="8"/>
        </w:rPr>
        <w:t xml:space="preserve"> alone </w:t>
      </w:r>
      <w:r w:rsidRPr="00210E32">
        <w:rPr>
          <w:rStyle w:val="StyleUnderline"/>
          <w:highlight w:val="yellow"/>
        </w:rPr>
        <w:t>provides 20 percent of</w:t>
      </w:r>
      <w:r w:rsidRPr="004319FE">
        <w:rPr>
          <w:sz w:val="8"/>
        </w:rPr>
        <w:t xml:space="preserve"> our </w:t>
      </w:r>
      <w:r w:rsidRPr="00210E32">
        <w:rPr>
          <w:rStyle w:val="Emphasis"/>
          <w:highlight w:val="yellow"/>
        </w:rPr>
        <w:t>oxygen</w:t>
      </w:r>
      <w:r w:rsidRPr="004319FE">
        <w:rPr>
          <w:sz w:val="8"/>
        </w:rPr>
        <w:t xml:space="preserve">. Not that </w:t>
      </w:r>
      <w:r w:rsidRPr="004319FE">
        <w:rPr>
          <w:rStyle w:val="Emphasis"/>
        </w:rPr>
        <w:t>we’re really at risk of running out</w:t>
      </w:r>
      <w:r w:rsidRPr="004319FE">
        <w:rPr>
          <w:sz w:val="8"/>
        </w:rPr>
        <w:t xml:space="preserve"> of oxygen, even with a significantly diminished Amazon.</w:t>
      </w:r>
    </w:p>
    <w:p w14:paraId="6558D98D" w14:textId="77777777" w:rsidR="00EB634C" w:rsidRPr="004319FE" w:rsidRDefault="00EB634C" w:rsidP="00EB634C">
      <w:pPr>
        <w:rPr>
          <w:sz w:val="8"/>
        </w:rPr>
      </w:pPr>
      <w:r w:rsidRPr="004319FE">
        <w:rPr>
          <w:sz w:val="8"/>
        </w:rPr>
        <w:t>Then there are the more familiar forms of pollution. In 2013, melting Arctic ice remodeled Asian weather patterns, depriving industrial China of the natural ventilation systems it had come to depend on, which blanketed much of the country’s north in an unbreathable smog.“Today, Shanghai air really has a layered taste,” chef Alan Yu said in 2013. “At first, it tastes slightly astringent with some smokiness. Upon full contact with your palate, the aftertaste has some earthy bitterness, and upon careful distinguishing you can even feel some dust-like particulate matter.” Literally unbreathable.This difficulty was widely reported, but recently China has taken action to reduce its dependence on coal-generated electricity, which will likely help the smog buildup. A metric called the Air Quality Index categorizes the risks and tops out at the 301-to-500 range, warning of “serious aggravation of heart or lung disease and premature mortality in persons with cardiopulmonary disease and the elderly” and, for all others, “serious risk of respiratory effects”; at that level, “everyone should avoid all outdoor exertion.”For more information on the Air Quality Index and what it measures, see here and here. The Chinese “airpocalypse” of 2013 peaked at what would have been an Air Quality Index of over 800.Some of these measures vary a bit. That year, smog was responsible for a third of all deaths in the country.In many cases, the smog exacerbated other medical conditions.</w:t>
      </w:r>
    </w:p>
    <w:p w14:paraId="1C9ED649" w14:textId="77777777" w:rsidR="00EB634C" w:rsidRPr="004319FE" w:rsidRDefault="00EB634C" w:rsidP="00EB634C">
      <w:pPr>
        <w:rPr>
          <w:sz w:val="8"/>
        </w:rPr>
      </w:pPr>
      <w:r w:rsidRPr="004319FE">
        <w:rPr>
          <w:sz w:val="8"/>
        </w:rPr>
        <w:t>VI. Perpetual War</w:t>
      </w:r>
    </w:p>
    <w:p w14:paraId="148F5CC1" w14:textId="77777777" w:rsidR="00EB634C" w:rsidRPr="004319FE" w:rsidRDefault="00EB634C" w:rsidP="00EB634C">
      <w:pPr>
        <w:rPr>
          <w:sz w:val="8"/>
        </w:rPr>
      </w:pPr>
      <w:r w:rsidRPr="004319FE">
        <w:rPr>
          <w:sz w:val="8"/>
        </w:rPr>
        <w:t>The violence baked into heat.</w:t>
      </w:r>
    </w:p>
    <w:p w14:paraId="5AE60E5C" w14:textId="77777777" w:rsidR="00EB634C" w:rsidRPr="004319FE" w:rsidRDefault="00EB634C" w:rsidP="00EB634C">
      <w:pPr>
        <w:rPr>
          <w:sz w:val="8"/>
        </w:rPr>
      </w:pPr>
      <w:r w:rsidRPr="004319FE">
        <w:rPr>
          <w:sz w:val="8"/>
        </w:rPr>
        <w:t>Climatologists are very careful when talking about Syria.“There’s a lot of qualitative narrative evidence linking climate to the Syrian civil conflict,” Marshall Burke of Stanford’s Earth System Science Center told me. “I think some of that’s compelling. But it’s hard to make a quantitative case for any particular conflict that climate was the cause, right? We don’t observe the Syrian civil war in the absence of the drought that happened in 2007, so we don’t have a good experiment.” Michael Mann, director of Pennsylvania State University’s Earth System Science Center, told me this: “The Syrian uprising was driven by another drought that was the worst drought on record — the paleo record suggests the worst in 900 years.</w:t>
      </w:r>
    </w:p>
    <w:p w14:paraId="46C1CCBE" w14:textId="77777777" w:rsidR="00EB634C" w:rsidRPr="004319FE" w:rsidRDefault="00EB634C" w:rsidP="00EB634C">
      <w:pPr>
        <w:rPr>
          <w:sz w:val="8"/>
        </w:rPr>
      </w:pPr>
      <w:r w:rsidRPr="004319FE">
        <w:rPr>
          <w:rStyle w:val="StyleUnderline"/>
        </w:rPr>
        <w:t>Drought</w:t>
      </w:r>
      <w:r w:rsidRPr="004319FE">
        <w:rPr>
          <w:sz w:val="8"/>
        </w:rPr>
        <w:t xml:space="preserve"> is a big one, </w:t>
      </w:r>
      <w:r w:rsidRPr="004319FE">
        <w:rPr>
          <w:rStyle w:val="StyleUnderline"/>
        </w:rPr>
        <w:t>it’s behind a lot of the conflict</w:t>
      </w:r>
      <w:r w:rsidRPr="004319FE">
        <w:rPr>
          <w:sz w:val="8"/>
        </w:rPr>
        <w:t xml:space="preserve"> that we see.” They want you to know that while climate change did produce a drought that contributed to civil war, it is not exactly fair to say that the conflict is the result of warming; next door, for instance, Lebanon suffered the same crop failures. Of course there are many negative shocks short of civil war.</w:t>
      </w:r>
    </w:p>
    <w:p w14:paraId="13D86F64" w14:textId="77777777" w:rsidR="00EB634C" w:rsidRPr="004319FE" w:rsidRDefault="00EB634C" w:rsidP="00EB634C">
      <w:pPr>
        <w:rPr>
          <w:sz w:val="8"/>
        </w:rPr>
      </w:pPr>
      <w:r w:rsidRPr="004319FE">
        <w:rPr>
          <w:sz w:val="8"/>
        </w:rPr>
        <w:t>“In 2012,” Peter Brannen writes in Ends of the World, “when the monsoon failed in India (as it’s expected to do in a warmer world), 670 million people — that is, 10 percent of the global population — lost access to power when the grid was crippled by unusually high demand from farmers struggling to irrigate their fields, while the high temperatures sent many Indians seeking kilowatt-chugging air conditioning.” But researchers like Marshall Burke and Solomon Hsiang have managed to quantify some of the non-obvious relationships between temperature and violence“A lot of folks have looked at these relationships, and they’ve been sort of hypothesized for a long time,” Burke told me. “You can find it as far back as Shakespeare and probably even earlier than that — mentions of linkages between climate and human violence. So there’s this nice part in Romeo and Juliet where the good guys are out in the streets — it’s like Benvolio and Mercutio or something — and they’re talking and one of them says to the other, ‘We should go inside. It’s hot out. We’re gonna get pissed off and things are gonna go badly.’ And then all hell breaks loose.</w:t>
      </w:r>
    </w:p>
    <w:p w14:paraId="7136050D" w14:textId="77777777" w:rsidR="00EB634C" w:rsidRPr="004319FE" w:rsidRDefault="00EB634C" w:rsidP="00EB634C">
      <w:pPr>
        <w:rPr>
          <w:sz w:val="8"/>
        </w:rPr>
      </w:pPr>
      <w:r w:rsidRPr="004319FE">
        <w:rPr>
          <w:sz w:val="8"/>
        </w:rPr>
        <w:t xml:space="preserve">That’s how I start every talk on conflict now. ‘This is the Shakespeare reference.’” He continued: “It’s sort of remarkable how clear and replicable the results have been, when you look over the last 20 or 30 years, periods over which we have sort of better conflict data around the world and can do a good job of sort of understanding statistically what the linkages have been. We can look at different types of conflict, and, depending on where you are, there are certain types of conflict and there aren’t certain types of conflict. The iconic civil-war picture people have in their mind, those unfortunately still occur and tend to occur mostly in places like sub-Saharan Africa. So that’s where a lot of the research there is focused. Of course in the U.S., we don’t have civil wars, or at least not for the last 150 years. But we have other types of human violence, and those are pretty well measured in data and we can study those. And </w:t>
      </w:r>
      <w:r w:rsidRPr="004319FE">
        <w:rPr>
          <w:rStyle w:val="StyleUnderline"/>
        </w:rPr>
        <w:t xml:space="preserve">across all these different types of violence, again, </w:t>
      </w:r>
      <w:r w:rsidRPr="00210E32">
        <w:rPr>
          <w:rStyle w:val="StyleUnderline"/>
          <w:highlight w:val="yellow"/>
        </w:rPr>
        <w:t>we see</w:t>
      </w:r>
      <w:r w:rsidRPr="004319FE">
        <w:rPr>
          <w:rStyle w:val="StyleUnderline"/>
        </w:rPr>
        <w:t xml:space="preserve"> this </w:t>
      </w:r>
      <w:r w:rsidRPr="00210E32">
        <w:rPr>
          <w:rStyle w:val="StyleUnderline"/>
          <w:highlight w:val="yellow"/>
        </w:rPr>
        <w:t xml:space="preserve">strong positive relationship between warmer-than-average temperatures and </w:t>
      </w:r>
      <w:r w:rsidRPr="00210E32">
        <w:rPr>
          <w:rStyle w:val="Emphasis"/>
          <w:highlight w:val="yellow"/>
        </w:rPr>
        <w:t>increasing conflict</w:t>
      </w:r>
      <w:r w:rsidRPr="004319FE">
        <w:rPr>
          <w:rStyle w:val="StyleUnderline"/>
        </w:rPr>
        <w:t>.”</w:t>
      </w:r>
      <w:r w:rsidRPr="004319FE">
        <w:rPr>
          <w:sz w:val="8"/>
        </w:rPr>
        <w:t xml:space="preserve"> : For </w:t>
      </w:r>
      <w:r w:rsidRPr="00210E32">
        <w:rPr>
          <w:rStyle w:val="StyleUnderline"/>
          <w:highlight w:val="yellow"/>
        </w:rPr>
        <w:t>every half-degree of warming</w:t>
      </w:r>
      <w:r w:rsidRPr="004319FE">
        <w:rPr>
          <w:sz w:val="8"/>
        </w:rPr>
        <w:t xml:space="preserve">, they say, </w:t>
      </w:r>
      <w:r w:rsidRPr="00210E32">
        <w:rPr>
          <w:rStyle w:val="StyleUnderline"/>
          <w:highlight w:val="yellow"/>
        </w:rPr>
        <w:t>societies will see</w:t>
      </w:r>
      <w:r w:rsidRPr="004319FE">
        <w:rPr>
          <w:rStyle w:val="StyleUnderline"/>
        </w:rPr>
        <w:t xml:space="preserve"> between </w:t>
      </w:r>
      <w:r w:rsidRPr="00210E32">
        <w:rPr>
          <w:rStyle w:val="StyleUnderline"/>
          <w:highlight w:val="yellow"/>
        </w:rPr>
        <w:t xml:space="preserve">a </w:t>
      </w:r>
      <w:r w:rsidRPr="00210E32">
        <w:rPr>
          <w:rStyle w:val="Emphasis"/>
          <w:highlight w:val="yellow"/>
        </w:rPr>
        <w:t>10 and 20 percent increase</w:t>
      </w:r>
      <w:r w:rsidRPr="00210E32">
        <w:rPr>
          <w:rStyle w:val="StyleUnderline"/>
          <w:highlight w:val="yellow"/>
        </w:rPr>
        <w:t xml:space="preserve"> in the likelihood of</w:t>
      </w:r>
      <w:r w:rsidRPr="004319FE">
        <w:rPr>
          <w:rStyle w:val="StyleUnderline"/>
        </w:rPr>
        <w:t xml:space="preserve"> armed </w:t>
      </w:r>
      <w:r w:rsidRPr="00210E32">
        <w:rPr>
          <w:rStyle w:val="StyleUnderline"/>
          <w:highlight w:val="yellow"/>
        </w:rPr>
        <w:t>conflict.“</w:t>
      </w:r>
      <w:r w:rsidRPr="004319FE">
        <w:rPr>
          <w:sz w:val="8"/>
        </w:rPr>
        <w:t xml:space="preserve">When you increase temperature by half a degree, on average you see something like a 10 to 20 percent increase in the risk of conflict,” Burke told me. “Now, that, of course, does not mean that every conflict has something to do with the climate system. We’re not claiming that every conflict has a climate root. But on average </w:t>
      </w:r>
      <w:r w:rsidRPr="00210E32">
        <w:rPr>
          <w:rStyle w:val="StyleUnderline"/>
          <w:highlight w:val="yellow"/>
        </w:rPr>
        <w:t>climate</w:t>
      </w:r>
      <w:r w:rsidRPr="004319FE">
        <w:rPr>
          <w:sz w:val="8"/>
        </w:rPr>
        <w:t xml:space="preserve"> has </w:t>
      </w:r>
      <w:r w:rsidRPr="00210E32">
        <w:rPr>
          <w:rStyle w:val="StyleUnderline"/>
          <w:highlight w:val="yellow"/>
        </w:rPr>
        <w:t>worked</w:t>
      </w:r>
      <w:r w:rsidRPr="00210E32">
        <w:rPr>
          <w:sz w:val="8"/>
          <w:highlight w:val="yellow"/>
        </w:rPr>
        <w:t>,</w:t>
      </w:r>
      <w:r w:rsidRPr="004319FE">
        <w:rPr>
          <w:sz w:val="8"/>
        </w:rPr>
        <w:t xml:space="preserve"> as the CIA says, </w:t>
      </w:r>
      <w:r w:rsidRPr="00210E32">
        <w:rPr>
          <w:rStyle w:val="Emphasis"/>
          <w:highlight w:val="yellow"/>
        </w:rPr>
        <w:t>as a threat multiplier</w:t>
      </w:r>
      <w:r w:rsidRPr="004319FE">
        <w:rPr>
          <w:sz w:val="8"/>
        </w:rPr>
        <w:t xml:space="preserve"> for conflict around the world. This just shows up so strongly in the data that we just can’t ignore it, right? We can’t turn away from this historical fact in the data. Do we fully understand that fact? I don’t think so. There are a lot of different potential mechanisms that could link climate to conflict. But it is in the data. So now I think it’s our job as researchers to better understand what are the exact mechanisms that link these two things.</w:t>
      </w:r>
    </w:p>
    <w:p w14:paraId="406CA6A1" w14:textId="77777777" w:rsidR="00EB634C" w:rsidRPr="004319FE" w:rsidRDefault="00EB634C" w:rsidP="00EB634C">
      <w:pPr>
        <w:rPr>
          <w:sz w:val="8"/>
        </w:rPr>
      </w:pPr>
      <w:r w:rsidRPr="004319FE">
        <w:rPr>
          <w:sz w:val="8"/>
        </w:rPr>
        <w:t xml:space="preserve">And there are a lot of folks working on that. Our team’s working on it. Other folks are. And we have some ideas. But I wouldn’t say there’s a smoking gun in terms of perfectly understanding the linkage. But to ignore the linkage in the data, to me, would be insane. It’s so strongly there, and comes through in so many settings, that it’s just a statistical fact.” In climate science, nothing is simple, but the arithmetic is harrowing: A planet five degrees warmer would have at least half again as many wars as we do today. Overall, </w:t>
      </w:r>
      <w:r w:rsidRPr="004319FE">
        <w:rPr>
          <w:rStyle w:val="StyleUnderline"/>
        </w:rPr>
        <w:t xml:space="preserve">social conflict could </w:t>
      </w:r>
      <w:r w:rsidRPr="004319FE">
        <w:rPr>
          <w:rStyle w:val="Emphasis"/>
        </w:rPr>
        <w:t xml:space="preserve">more than double </w:t>
      </w:r>
      <w:r w:rsidRPr="004319FE">
        <w:rPr>
          <w:rStyle w:val="StyleUnderline"/>
        </w:rPr>
        <w:t>this century</w:t>
      </w:r>
      <w:r w:rsidRPr="004319FE">
        <w:rPr>
          <w:sz w:val="8"/>
        </w:rPr>
        <w:t>.To read more of Burke and Hsiang’s work on the relationship between climate and conflict, I recommend these two papers.</w:t>
      </w:r>
    </w:p>
    <w:p w14:paraId="23413F57" w14:textId="77777777" w:rsidR="00EB634C" w:rsidRPr="004319FE" w:rsidRDefault="00EB634C" w:rsidP="00EB634C">
      <w:pPr>
        <w:rPr>
          <w:sz w:val="8"/>
        </w:rPr>
      </w:pPr>
      <w:r w:rsidRPr="004319FE">
        <w:rPr>
          <w:sz w:val="8"/>
        </w:rPr>
        <w:t xml:space="preserve">This is one reason that, as nearly every climate scientist I spoke to pointed out, the U.S. military is obsessed with climate changeIn 2015, the Department of Defense released this major report on the impacts of climate change on national security. : </w:t>
      </w:r>
      <w:r w:rsidRPr="004319FE">
        <w:rPr>
          <w:rStyle w:val="StyleUnderline"/>
        </w:rPr>
        <w:t xml:space="preserve">The </w:t>
      </w:r>
      <w:r w:rsidRPr="004079BC">
        <w:rPr>
          <w:rStyle w:val="StyleUnderline"/>
          <w:highlight w:val="yellow"/>
        </w:rPr>
        <w:t>drowning of</w:t>
      </w:r>
      <w:r w:rsidRPr="004319FE">
        <w:rPr>
          <w:rStyle w:val="StyleUnderline"/>
        </w:rPr>
        <w:t xml:space="preserve"> all American </w:t>
      </w:r>
      <w:r w:rsidRPr="004079BC">
        <w:rPr>
          <w:rStyle w:val="StyleUnderline"/>
          <w:highlight w:val="yellow"/>
        </w:rPr>
        <w:t>Navy bases</w:t>
      </w:r>
      <w:r w:rsidRPr="004319FE">
        <w:rPr>
          <w:rStyle w:val="StyleUnderline"/>
        </w:rPr>
        <w:t xml:space="preserve"> </w:t>
      </w:r>
      <w:r w:rsidRPr="004079BC">
        <w:rPr>
          <w:rStyle w:val="StyleUnderline"/>
          <w:highlight w:val="yellow"/>
        </w:rPr>
        <w:t>by sea-level rise is trouble</w:t>
      </w:r>
      <w:r w:rsidRPr="004319FE">
        <w:rPr>
          <w:rStyle w:val="StyleUnderline"/>
        </w:rPr>
        <w:t xml:space="preserve"> enough</w:t>
      </w:r>
      <w:r w:rsidRPr="004319FE">
        <w:rPr>
          <w:sz w:val="8"/>
        </w:rPr>
        <w:t>, but being the world’s policeman is quite a bit harder when the crime rate doubles. Of course, it’s not just Syria where climate has contributed to conflict. Some speculate that the elevated level of strife across the Middle East over the past generation reflects the pressures of global warming“The Middle East, where we’ve also seen a lot of this conflict — I don’t think we can rule out potential effects there, either now or in the future,” Burke told me. — a hypothesis all the more cruel considering that warming began accelerating when the industrialized world extracted and then burned the region’s oil.</w:t>
      </w:r>
    </w:p>
    <w:p w14:paraId="19279FB6" w14:textId="77777777" w:rsidR="00EB634C" w:rsidRPr="004319FE" w:rsidRDefault="00EB634C" w:rsidP="00EB634C">
      <w:pPr>
        <w:rPr>
          <w:sz w:val="8"/>
        </w:rPr>
      </w:pPr>
      <w:r w:rsidRPr="004319FE">
        <w:rPr>
          <w:sz w:val="8"/>
        </w:rPr>
        <w:t>What accounts for the relationship between climate and conflict? Some of it comes down to agriculture and economics “</w:t>
      </w:r>
      <w:r w:rsidRPr="004319FE">
        <w:rPr>
          <w:rStyle w:val="StyleUnderline"/>
        </w:rPr>
        <w:t>Hot temperatures reduce agricultural productivity</w:t>
      </w:r>
      <w:r w:rsidRPr="004319FE">
        <w:rPr>
          <w:sz w:val="8"/>
        </w:rPr>
        <w:t xml:space="preserve">, lower crop yields, and, at the margin for </w:t>
      </w:r>
      <w:r w:rsidRPr="004319FE">
        <w:rPr>
          <w:rStyle w:val="StyleUnderline"/>
        </w:rPr>
        <w:t>farmers</w:t>
      </w:r>
      <w:r w:rsidRPr="004319FE">
        <w:rPr>
          <w:sz w:val="8"/>
        </w:rPr>
        <w:t xml:space="preserve"> who are close to subsistence, this could alter their incentives to </w:t>
      </w:r>
      <w:r w:rsidRPr="004319FE">
        <w:rPr>
          <w:rStyle w:val="Emphasis"/>
        </w:rPr>
        <w:t>start or join a conflict</w:t>
      </w:r>
      <w:r w:rsidRPr="004319FE">
        <w:rPr>
          <w:sz w:val="8"/>
        </w:rPr>
        <w:t>,” Burke told me. “They need resources. They need to put food on the table. And joining a conflict is one way to do that, as I think a long literature has shown. And, again, it’s not like hot temperature is needed to turn everyone into a civil-war insurgent.</w:t>
      </w:r>
    </w:p>
    <w:p w14:paraId="2026B7F3" w14:textId="77777777" w:rsidR="00EB634C" w:rsidRPr="004319FE" w:rsidRDefault="00EB634C" w:rsidP="00EB634C">
      <w:pPr>
        <w:rPr>
          <w:sz w:val="8"/>
        </w:rPr>
      </w:pPr>
      <w:r w:rsidRPr="004319FE">
        <w:rPr>
          <w:sz w:val="8"/>
        </w:rPr>
        <w:t xml:space="preserve">These civil wars are often started with very small numbers of people. So you only need to affect the decisions of literally handfuls of individuals to get some of these conflicts.” ; a lot has to do with forced migration, already at a record high, with at least 65 million displaced people wandering the planet right now.See here. But there is also the simple fact of individual irritability. “People are more pissed off on Twitter when it’s hot,” Burke told me. “They use frowny face emoticons more often. </w:t>
      </w:r>
      <w:r w:rsidRPr="004319FE">
        <w:rPr>
          <w:rStyle w:val="StyleUnderline"/>
        </w:rPr>
        <w:t xml:space="preserve">People commit aggravated assault and homicide </w:t>
      </w:r>
      <w:r w:rsidRPr="004319FE">
        <w:rPr>
          <w:rStyle w:val="Emphasis"/>
        </w:rPr>
        <w:t>more often</w:t>
      </w:r>
      <w:r w:rsidRPr="004319FE">
        <w:rPr>
          <w:rStyle w:val="StyleUnderline"/>
        </w:rPr>
        <w:t xml:space="preserve"> when it’s hot in the U.S</w:t>
      </w:r>
      <w:r w:rsidRPr="004319FE">
        <w:rPr>
          <w:sz w:val="8"/>
        </w:rPr>
        <w:t>. This has been show pretty clearly. We have new work showing that people commit violence on themselves more often when it’s hot. So you see rates of suicide go up when temperatures are hot. All sorts of human violence — from an individual scale all the way up to a group-level scale — show an increase when you crank up the temperature. The agricultural stuff I think is a plausible explanation for group-scale violence. It is a less plausible explanation for the individual-level stuff.” Heat increases municipal crime rates, and swearing on social media, and the likelihood that a major-league pitcher, coming to the mound after his teammate has been hit by a pitch, will hit an opposing batter in retaliation.The study on baseball retaliation can be found here, and further interesting research between heat and crime here. And the arrival of air-conditioning in the developed world, in the middle of the past century, did little to solve the problem of the summer crime wave.</w:t>
      </w:r>
    </w:p>
    <w:p w14:paraId="086BACEA" w14:textId="77777777" w:rsidR="00EB634C" w:rsidRPr="004319FE" w:rsidRDefault="00EB634C" w:rsidP="00EB634C">
      <w:pPr>
        <w:rPr>
          <w:sz w:val="8"/>
        </w:rPr>
      </w:pPr>
      <w:r w:rsidRPr="004319FE">
        <w:rPr>
          <w:sz w:val="8"/>
        </w:rPr>
        <w:t>VII. Permanent Economic Collapse</w:t>
      </w:r>
    </w:p>
    <w:p w14:paraId="25D53300" w14:textId="77777777" w:rsidR="00EB634C" w:rsidRPr="004319FE" w:rsidRDefault="00EB634C" w:rsidP="00EB634C">
      <w:pPr>
        <w:rPr>
          <w:sz w:val="8"/>
        </w:rPr>
      </w:pPr>
      <w:r w:rsidRPr="004319FE">
        <w:rPr>
          <w:sz w:val="8"/>
        </w:rPr>
        <w:t>Dismal capitalism in a half-poorer world.</w:t>
      </w:r>
    </w:p>
    <w:p w14:paraId="7F123DFE" w14:textId="77777777" w:rsidR="00EB634C" w:rsidRPr="004319FE" w:rsidRDefault="00EB634C" w:rsidP="00EB634C">
      <w:pPr>
        <w:rPr>
          <w:sz w:val="8"/>
        </w:rPr>
      </w:pPr>
      <w:r w:rsidRPr="004319FE">
        <w:rPr>
          <w:sz w:val="8"/>
        </w:rPr>
        <w:t>The murmuring mantra of global neoliberalism, which prevailed between the end of the Cold War and the onset of the Great Recession, is that economic growth would save us from anything and everything.</w:t>
      </w:r>
    </w:p>
    <w:p w14:paraId="79E145E9" w14:textId="77777777" w:rsidR="00EB634C" w:rsidRPr="004319FE" w:rsidRDefault="00EB634C" w:rsidP="00EB634C">
      <w:pPr>
        <w:rPr>
          <w:sz w:val="8"/>
        </w:rPr>
      </w:pPr>
      <w:r w:rsidRPr="004319FE">
        <w:rPr>
          <w:sz w:val="8"/>
        </w:rPr>
        <w:t>But in the aftermath of the 2008 crash, a growing number of historians studying what they call “fossil capitalism”Andreas Malm’s Fossil Capital is the touchstone. have begun to suggest that the entire history of swift economic growth, which began somewhat suddenly in the 18th century, is not the result of innovation or trade or the dynamics of global capitalism but simply our discovery of fossil fuels and all their raw power — a onetime injection of new “value” into a system that had previously been characterized by global subsistence living. Before fossil fuels, nobody lived better than their parents or grandparents or ancestors from 500 years before, except in the immediate aftermath of a great plague like the Black Death, which allowed the lucky survivors to gobble up the resources liberated by mass graves. After we’ve burned all the fossil fuels, these scholars suggest, perhaps we will return to a “steady state” global economy. Of course, that onetime injection has a devastating long-term cost: climate change.</w:t>
      </w:r>
    </w:p>
    <w:p w14:paraId="5243F999" w14:textId="77777777" w:rsidR="00EB634C" w:rsidRPr="004319FE" w:rsidRDefault="00EB634C" w:rsidP="00EB634C">
      <w:pPr>
        <w:rPr>
          <w:sz w:val="8"/>
        </w:rPr>
      </w:pPr>
      <w:r w:rsidRPr="004319FE">
        <w:rPr>
          <w:sz w:val="8"/>
        </w:rPr>
        <w:t xml:space="preserve">The most exciting research on the economics of warming has also come from Hsiang and his colleagues, who are not historians of fossil capitalism but who offer some very bleak analysis of their ownThey’ve also put together a helpful website exploring and illustrating their findings. : </w:t>
      </w:r>
      <w:r w:rsidRPr="004319FE">
        <w:rPr>
          <w:rStyle w:val="StyleUnderline"/>
        </w:rPr>
        <w:t>Every degree Celsius of warming costs</w:t>
      </w:r>
      <w:r w:rsidRPr="004319FE">
        <w:rPr>
          <w:sz w:val="8"/>
        </w:rPr>
        <w:t>, on average</w:t>
      </w:r>
      <w:r w:rsidRPr="004319FE">
        <w:rPr>
          <w:rStyle w:val="Emphasis"/>
        </w:rPr>
        <w:t>, 1.2 percent of GDP</w:t>
      </w:r>
      <w:r w:rsidRPr="004319FE">
        <w:rPr>
          <w:sz w:val="8"/>
        </w:rPr>
        <w:t>“You see huge responses in GDP to fluctuations in temperature,” Burke told me. “So in hot countries if you crank up the temperature one degree Celsius you lose about one percentage point GDP growth in that year. Instead of growing at 2 percent a year you’re growing at 1 percent a year. So there’s a huge effect.” The precise 1.2 percentage point estimate for GDP loss is for the United States. (an enormous number, considering we count growth in the low single digits as “strong”“It turns out, historically the optimum temperature for producing things is about 13 degrees Celsius,” Burke told me. “That’s what we see in the historical data. And a couple of the largest economies in the world, coincidentally or not, are right at 13 degrees Celsius. So the annual average temperature in the U.S. is right above. It’s 13-point-something, 13.4 degrees Celsius, which is sort of funny to think about. I live out here in the Bay Area and the annual average temperature in Palo Alto, California, is 13 degrees Celsius. Silicon Valley is at the optimum temperature for producing things as measured historically.” ). This is the sterling work in the field, and their median projection is for a 23 percent loss in per capita earning globally by the end of this century (resulting from changes in agriculture, crime, storms, energy, mortality, and labor).That paper is found here.</w:t>
      </w:r>
    </w:p>
    <w:p w14:paraId="14CB4976" w14:textId="77777777" w:rsidR="00EB634C" w:rsidRPr="004319FE" w:rsidRDefault="00EB634C" w:rsidP="00EB634C">
      <w:pPr>
        <w:rPr>
          <w:sz w:val="8"/>
        </w:rPr>
      </w:pPr>
      <w:r w:rsidRPr="004319FE">
        <w:rPr>
          <w:sz w:val="8"/>
        </w:rPr>
        <w:t xml:space="preserve">Tracing the shape of the probability curve is even scarier: </w:t>
      </w:r>
      <w:r w:rsidRPr="004319FE">
        <w:rPr>
          <w:rStyle w:val="StyleUnderline"/>
        </w:rPr>
        <w:t xml:space="preserve">There is a 12 percent chance that </w:t>
      </w:r>
      <w:r w:rsidRPr="00210E32">
        <w:rPr>
          <w:rStyle w:val="StyleUnderline"/>
          <w:highlight w:val="yellow"/>
        </w:rPr>
        <w:t xml:space="preserve">climate change </w:t>
      </w:r>
      <w:r w:rsidRPr="00C10DEC">
        <w:rPr>
          <w:rStyle w:val="StyleUnderline"/>
        </w:rPr>
        <w:t xml:space="preserve">will reduce global output by </w:t>
      </w:r>
      <w:r w:rsidRPr="00C10DEC">
        <w:rPr>
          <w:rStyle w:val="Emphasis"/>
        </w:rPr>
        <w:t>more than 50 percent</w:t>
      </w:r>
      <w:r w:rsidRPr="00C10DEC">
        <w:rPr>
          <w:rStyle w:val="StyleUnderline"/>
        </w:rPr>
        <w:t xml:space="preserve"> by 2100</w:t>
      </w:r>
      <w:r w:rsidRPr="004319FE">
        <w:rPr>
          <w:sz w:val="8"/>
        </w:rPr>
        <w:t xml:space="preserve">, they say, </w:t>
      </w:r>
      <w:r w:rsidRPr="00C10DEC">
        <w:rPr>
          <w:rStyle w:val="StyleUnderline"/>
        </w:rPr>
        <w:t>and</w:t>
      </w:r>
      <w:r w:rsidRPr="004319FE">
        <w:rPr>
          <w:rStyle w:val="StyleUnderline"/>
        </w:rPr>
        <w:t xml:space="preserve"> a 51 percent chance</w:t>
      </w:r>
      <w:r w:rsidRPr="004319FE">
        <w:rPr>
          <w:sz w:val="8"/>
        </w:rPr>
        <w:t xml:space="preserve"> that </w:t>
      </w:r>
      <w:r w:rsidRPr="00C10DEC">
        <w:rPr>
          <w:rStyle w:val="Emphasis"/>
        </w:rPr>
        <w:t xml:space="preserve">it </w:t>
      </w:r>
      <w:r w:rsidRPr="00210E32">
        <w:rPr>
          <w:rStyle w:val="Emphasis"/>
          <w:highlight w:val="yellow"/>
        </w:rPr>
        <w:t>lowers per capita GDP by 20 percent</w:t>
      </w:r>
      <w:r w:rsidRPr="004319FE">
        <w:rPr>
          <w:sz w:val="8"/>
        </w:rPr>
        <w:t xml:space="preserve"> or more by then, unless emissions decline. By comparison, </w:t>
      </w:r>
      <w:r w:rsidRPr="004319FE">
        <w:rPr>
          <w:rStyle w:val="StyleUnderline"/>
        </w:rPr>
        <w:t>the Great Recession lowered global GDP by about 6 percent</w:t>
      </w:r>
      <w:r w:rsidRPr="004319FE">
        <w:rPr>
          <w:sz w:val="8"/>
        </w:rPr>
        <w:t>, in a onetime shock; Hsiang and his colleagues estimate a one-in-eight chance of an ongoing and irreversible effect by the end of the century that is eight times worse.You can explore this material more here.</w:t>
      </w:r>
    </w:p>
    <w:p w14:paraId="55CDF667" w14:textId="77777777" w:rsidR="00EB634C" w:rsidRPr="004319FE" w:rsidRDefault="00EB634C" w:rsidP="00EB634C">
      <w:pPr>
        <w:rPr>
          <w:sz w:val="8"/>
        </w:rPr>
      </w:pPr>
      <w:r w:rsidRPr="004319FE">
        <w:rPr>
          <w:sz w:val="8"/>
        </w:rPr>
        <w:t>The scale of that economic devastation is hard to comprehend, but you can start by imagining what the world would look like today with an economy half as big, which would produce only half as much value, generating only half as much to offer the workers of the world. It makes the grounding of flights out of heat-stricken Phoenix last monthThe science of this is fascinating. A crude summary: Hotter air is less dense, which means less lift for planes trying to take off. (Also interestingly, some models are more effective at higher temperatures than others.) seem like pathetically small economic potatoes. And, among other things, it makes the idea of postponing government action on reducing emissions and relying solely on growth and technology to solve the problem an absurd business calculation.</w:t>
      </w:r>
    </w:p>
    <w:p w14:paraId="5972B2A5" w14:textId="77777777" w:rsidR="00EB634C" w:rsidRPr="004319FE" w:rsidRDefault="00EB634C" w:rsidP="00EB634C">
      <w:pPr>
        <w:rPr>
          <w:sz w:val="8"/>
        </w:rPr>
      </w:pPr>
      <w:r w:rsidRPr="004319FE">
        <w:rPr>
          <w:sz w:val="8"/>
        </w:rPr>
        <w:t>Every round-trip ticket on flights from New York to London, keep in mind, costs the Arctic three more square meters of ice.Which does suggest the wisdom of a carbon tax.</w:t>
      </w:r>
    </w:p>
    <w:p w14:paraId="203C4CFE" w14:textId="77777777" w:rsidR="00EB634C" w:rsidRPr="004319FE" w:rsidRDefault="00EB634C" w:rsidP="00EB634C">
      <w:pPr>
        <w:rPr>
          <w:sz w:val="8"/>
        </w:rPr>
      </w:pPr>
      <w:r w:rsidRPr="004319FE">
        <w:rPr>
          <w:sz w:val="8"/>
        </w:rPr>
        <w:t>VIII. Poisoned Oceans</w:t>
      </w:r>
    </w:p>
    <w:p w14:paraId="44627913" w14:textId="77777777" w:rsidR="00EB634C" w:rsidRPr="004319FE" w:rsidRDefault="00EB634C" w:rsidP="00EB634C">
      <w:pPr>
        <w:rPr>
          <w:sz w:val="8"/>
        </w:rPr>
      </w:pPr>
      <w:r w:rsidRPr="004319FE">
        <w:rPr>
          <w:sz w:val="8"/>
        </w:rPr>
        <w:t>Sulfide burps off the skeleton coast.</w:t>
      </w:r>
    </w:p>
    <w:p w14:paraId="10CBAEB7" w14:textId="77777777" w:rsidR="00EB634C" w:rsidRPr="004319FE" w:rsidRDefault="00EB634C" w:rsidP="00EB634C">
      <w:pPr>
        <w:rPr>
          <w:sz w:val="8"/>
        </w:rPr>
      </w:pPr>
      <w:r w:rsidRPr="004319FE">
        <w:rPr>
          <w:sz w:val="8"/>
        </w:rPr>
        <w:t xml:space="preserve">That </w:t>
      </w:r>
      <w:r w:rsidRPr="004319FE">
        <w:rPr>
          <w:rStyle w:val="StyleUnderline"/>
        </w:rPr>
        <w:t>the sea will become a killer</w:t>
      </w:r>
      <w:r w:rsidRPr="004319FE">
        <w:rPr>
          <w:sz w:val="8"/>
        </w:rPr>
        <w:t xml:space="preserve"> is a given.“People are expecting, depending on what we do, maybe two or three feet in the next hundred years,” Richard Alley told me. “But there’s some chance of 15. If you put that in, that’s one that’s clearly concerning. The worst case you can think of is, you build the levees, you tell people it’s safe, </w:t>
      </w:r>
      <w:r w:rsidRPr="004319FE">
        <w:rPr>
          <w:rStyle w:val="StyleUnderline"/>
        </w:rPr>
        <w:t xml:space="preserve">West Antarctic collapses, and the </w:t>
      </w:r>
      <w:r w:rsidRPr="004319FE">
        <w:rPr>
          <w:rStyle w:val="Emphasis"/>
        </w:rPr>
        <w:t>levees fail</w:t>
      </w:r>
      <w:r w:rsidRPr="004319FE">
        <w:rPr>
          <w:sz w:val="8"/>
        </w:rPr>
        <w:t>. There’s a bit of worry about the predictability. If it goes fast — and fast would be decades or less, rather than centuries or more — it will probably involve a lot of breakage, a lot of icebergs breaking off. Fracture mechanics is pretty well understood, but the predictability of it … Just think of all the times in your life that you’ve seen somebody drop a ceramic coffee cup on the floor. Do we understand fracture? Sure. Can you accurately predict what one coffee cup will do when you drop it on the floor? Maybe not.” Barring a radical reduction of emissions, we will see at least four feet of sea-level rise and possibly ten by the end of the century.Ten feet is the upper estimate. A third of the world’s major cities are on the coast,See this paper from Gordon McGranahan, Deborah Balk, and Bridget Anderson. When looking just at extremely large cities — those with populations above 5 million — nearly two-thirds are on the coast. not to mention its power plants, ports, navy bases, farmlands, fisheries, river deltas, marshlands, and rice-paddy empires, and even those above ten feet will flood much more easily, and much more regularly, if the water gets that high.“As the sea level rises, it’s like a diving board for storm surge,” Peter Ward told me. “You’re causing storm surge to jump ever farther inland.” At least 600 million people live within ten meters of sea level today.See, again, the paper from McGranahan, Balk, and Anderson.</w:t>
      </w:r>
    </w:p>
    <w:p w14:paraId="70FA49AA" w14:textId="77777777" w:rsidR="00EB634C" w:rsidRPr="004319FE" w:rsidRDefault="00EB634C" w:rsidP="00EB634C">
      <w:pPr>
        <w:rPr>
          <w:sz w:val="8"/>
        </w:rPr>
      </w:pPr>
      <w:r w:rsidRPr="004319FE">
        <w:rPr>
          <w:sz w:val="8"/>
        </w:rPr>
        <w:t xml:space="preserve">But the drowning of those homelands is just the start. At present, more </w:t>
      </w:r>
      <w:r w:rsidRPr="004079BC">
        <w:rPr>
          <w:rStyle w:val="StyleUnderline"/>
          <w:highlight w:val="yellow"/>
        </w:rPr>
        <w:t>than a third of the world’s carbon is sucked up by the oceans</w:t>
      </w:r>
      <w:r w:rsidRPr="004319FE">
        <w:rPr>
          <w:sz w:val="8"/>
        </w:rPr>
        <w:t xml:space="preserve">Estimates vary from about a quarter to about half; this paper suggests 40 percent of all carbon since the beginning of the industrial era has gone into the ocean. Lee Kump’s estimate is higher: “Half of the fossil fuels we’ve burned have gone into the ocean, which has mitigated the warming,” he told me. Then added: “What are the limits to the Earth’s ability to do that? — thank God, or else we’d have that much more warming already. But </w:t>
      </w:r>
      <w:r w:rsidRPr="004079BC">
        <w:rPr>
          <w:rStyle w:val="StyleUnderline"/>
          <w:highlight w:val="yellow"/>
        </w:rPr>
        <w:t>the result is</w:t>
      </w:r>
      <w:r w:rsidRPr="004319FE">
        <w:rPr>
          <w:sz w:val="8"/>
        </w:rPr>
        <w:t xml:space="preserve"> what’s called “ocean </w:t>
      </w:r>
      <w:r w:rsidRPr="004079BC">
        <w:rPr>
          <w:rStyle w:val="StyleUnderline"/>
          <w:highlight w:val="yellow"/>
        </w:rPr>
        <w:t>acidification</w:t>
      </w:r>
      <w:r w:rsidRPr="004319FE">
        <w:rPr>
          <w:sz w:val="8"/>
        </w:rPr>
        <w:t xml:space="preserve">,” which, on its own, may add a half a degree to warming this century.See here. It is also already burning through the planet’s water basins — you may remember these as the place where life arose in the first place. You have probably heard of “coral bleaching” — that is, coral dyingIn fairness, coral bleaching is not quite a true euphemism for coral dying; when corals are stressed, they expel algae, which turns them white. The corals can recover but often do not. — which is very bad news, because reefs support as much as a quarter of all marine life and supply food for half a billion people.Although some scientists believe there is hope for the reefs. Ocean </w:t>
      </w:r>
      <w:r w:rsidRPr="004079BC">
        <w:rPr>
          <w:rStyle w:val="StyleUnderline"/>
          <w:highlight w:val="yellow"/>
        </w:rPr>
        <w:t xml:space="preserve">acidification will </w:t>
      </w:r>
      <w:r w:rsidRPr="004079BC">
        <w:rPr>
          <w:rStyle w:val="Emphasis"/>
          <w:highlight w:val="yellow"/>
        </w:rPr>
        <w:t>fry fish populations</w:t>
      </w:r>
      <w:r w:rsidRPr="004319FE">
        <w:rPr>
          <w:sz w:val="8"/>
        </w:rPr>
        <w:t xml:space="preserve"> directly, too, though scientists aren’t yet sure how to predict the effects on the stuff we haul out of the ocean to eatIf you think about the plankton floating around the ocean, they’re at the base of the food chain,” Lee Kump told me. “There’s a cascade of effects up the food chain that can have impacts on food supply for humans especially — that’s associated with coastal fisheries, that sort of thing.” ; they do know that in acid waters, oysters and mussels will struggle to grow their shells,See here. and that when the pH of human blood drops as much as the oceans’ pH has over the past generation, it induces seizures, comas, and sudden death.This is obviously a very loose analogy, but it’s based on material from the Smithsonian.</w:t>
      </w:r>
    </w:p>
    <w:p w14:paraId="4CE8FEE2" w14:textId="77777777" w:rsidR="00EB634C" w:rsidRPr="004319FE" w:rsidRDefault="00EB634C" w:rsidP="00EB634C">
      <w:pPr>
        <w:rPr>
          <w:sz w:val="8"/>
        </w:rPr>
      </w:pPr>
      <w:r w:rsidRPr="004319FE">
        <w:rPr>
          <w:sz w:val="8"/>
        </w:rPr>
        <w:t>It’s also not an uncommon one; Lee Kump, too, resorted to the analogy of the human body when explaining to me the principle of ocean homeostasis, and what its disruption might mean. “An underlying theoretical framework for that arises from human homeostatic mechanisms,” he said. “We have homeostatic mechanisms for stabilizing body temperature and all different parts of our physiology.”</w:t>
      </w:r>
    </w:p>
    <w:p w14:paraId="2187152C" w14:textId="77777777" w:rsidR="00EB634C" w:rsidRPr="004319FE" w:rsidRDefault="00EB634C" w:rsidP="00EB634C">
      <w:pPr>
        <w:rPr>
          <w:sz w:val="8"/>
        </w:rPr>
      </w:pPr>
      <w:r w:rsidRPr="004319FE">
        <w:rPr>
          <w:sz w:val="8"/>
        </w:rPr>
        <w:t xml:space="preserve">That isn’t all that ocean acidification can do. </w:t>
      </w:r>
      <w:r w:rsidRPr="003B6511">
        <w:rPr>
          <w:rStyle w:val="StyleUnderline"/>
          <w:highlight w:val="yellow"/>
        </w:rPr>
        <w:t>Carbon absorption</w:t>
      </w:r>
      <w:r w:rsidRPr="004319FE">
        <w:rPr>
          <w:rStyle w:val="StyleUnderline"/>
        </w:rPr>
        <w:t xml:space="preserve"> </w:t>
      </w:r>
      <w:r w:rsidRPr="003B6511">
        <w:rPr>
          <w:rStyle w:val="StyleUnderline"/>
          <w:highlight w:val="yellow"/>
        </w:rPr>
        <w:t>can initiate a feedback loop</w:t>
      </w:r>
      <w:r w:rsidRPr="004319FE">
        <w:rPr>
          <w:rStyle w:val="StyleUnderline"/>
        </w:rPr>
        <w:t xml:space="preserve"> </w:t>
      </w:r>
      <w:r w:rsidRPr="003B6511">
        <w:rPr>
          <w:rStyle w:val="StyleUnderline"/>
          <w:highlight w:val="yellow"/>
        </w:rPr>
        <w:t>in which</w:t>
      </w:r>
      <w:r w:rsidRPr="004319FE">
        <w:rPr>
          <w:rStyle w:val="StyleUnderline"/>
        </w:rPr>
        <w:t xml:space="preserve"> underoxygenated </w:t>
      </w:r>
      <w:r w:rsidRPr="003B6511">
        <w:rPr>
          <w:rStyle w:val="StyleUnderline"/>
          <w:highlight w:val="yellow"/>
        </w:rPr>
        <w:t>waters breed</w:t>
      </w:r>
      <w:r w:rsidRPr="004319FE">
        <w:rPr>
          <w:rStyle w:val="StyleUnderline"/>
        </w:rPr>
        <w:t xml:space="preserve"> different kinds of </w:t>
      </w:r>
      <w:r w:rsidRPr="003B6511">
        <w:rPr>
          <w:rStyle w:val="StyleUnderline"/>
          <w:highlight w:val="yellow"/>
        </w:rPr>
        <w:t>microbes</w:t>
      </w:r>
      <w:r w:rsidRPr="004319FE">
        <w:rPr>
          <w:rStyle w:val="StyleUnderline"/>
        </w:rPr>
        <w:t xml:space="preserve"> </w:t>
      </w:r>
      <w:r w:rsidRPr="003B6511">
        <w:rPr>
          <w:rStyle w:val="StyleUnderline"/>
          <w:highlight w:val="yellow"/>
        </w:rPr>
        <w:t>that turn</w:t>
      </w:r>
      <w:r w:rsidRPr="004319FE">
        <w:rPr>
          <w:rStyle w:val="StyleUnderline"/>
        </w:rPr>
        <w:t xml:space="preserve"> the </w:t>
      </w:r>
      <w:r w:rsidRPr="003B6511">
        <w:rPr>
          <w:rStyle w:val="StyleUnderline"/>
          <w:highlight w:val="yellow"/>
        </w:rPr>
        <w:t>water</w:t>
      </w:r>
      <w:r w:rsidRPr="004319FE">
        <w:rPr>
          <w:rStyle w:val="StyleUnderline"/>
        </w:rPr>
        <w:t xml:space="preserve"> still more “</w:t>
      </w:r>
      <w:r w:rsidRPr="003B6511">
        <w:rPr>
          <w:rStyle w:val="StyleUnderline"/>
          <w:highlight w:val="yellow"/>
        </w:rPr>
        <w:t>anoxic</w:t>
      </w:r>
      <w:r w:rsidRPr="004319FE">
        <w:rPr>
          <w:sz w:val="8"/>
        </w:rPr>
        <w:t>,” first in deep ocean “dead zones,” then gradually up toward the surface.“The other thing we should be watching very closely,” Lee Kump told me, “is the expansion of low-oxygen waters — the so-called dead zones in the coastal ocean, where the drop of oxygen is the combined effect of the warming, because the water can just take up less oxygen.” There, the small fish die out, unable to breathe, which means oxygen-eating bacteria thrive, and the feedback loop doubles back.Research on climate change and dead zones can be found here, and is synthesized here.</w:t>
      </w:r>
    </w:p>
    <w:p w14:paraId="5643F021" w14:textId="77777777" w:rsidR="00EB634C" w:rsidRPr="004319FE" w:rsidRDefault="00EB634C" w:rsidP="00EB634C">
      <w:pPr>
        <w:rPr>
          <w:sz w:val="8"/>
        </w:rPr>
      </w:pPr>
      <w:r w:rsidRPr="004319FE">
        <w:rPr>
          <w:sz w:val="8"/>
        </w:rPr>
        <w:t xml:space="preserve">That paper notes: “Given the variety and strength of the mechanisms by which climate change exacerbates hypoxia” — that’s lack of oxygen — “and the rates at which climate is changing, we posit that climate change variables are contributing to the dead zone epidemic.” This process, in which </w:t>
      </w:r>
      <w:r w:rsidRPr="004319FE">
        <w:rPr>
          <w:rStyle w:val="StyleUnderline"/>
        </w:rPr>
        <w:t>dead zones grow like cancers</w:t>
      </w:r>
      <w:r w:rsidRPr="004319FE">
        <w:rPr>
          <w:sz w:val="8"/>
        </w:rPr>
        <w:t xml:space="preserve">, choking off marine life and wiping out fisheries, is already quite advanced in parts of the Gulf of Mexico and just off Namibia, where </w:t>
      </w:r>
      <w:r w:rsidRPr="00C10DEC">
        <w:rPr>
          <w:rStyle w:val="StyleUnderline"/>
        </w:rPr>
        <w:t>hydrogen sulfide</w:t>
      </w:r>
      <w:r w:rsidRPr="00C10DEC">
        <w:rPr>
          <w:sz w:val="8"/>
        </w:rPr>
        <w:t xml:space="preserve"> </w:t>
      </w:r>
      <w:r w:rsidRPr="00C10DEC">
        <w:rPr>
          <w:rStyle w:val="StyleUnderline"/>
        </w:rPr>
        <w:t>is bubbling</w:t>
      </w:r>
      <w:r w:rsidRPr="00C10DEC">
        <w:rPr>
          <w:sz w:val="8"/>
        </w:rPr>
        <w:t xml:space="preserve"> out of the sea along a thousand-mile stretch of land known as the “Skeleton Coast.”Read NASA on hydrogen sulfide and the Skeleton Coast. The name originally referred to the detritus of the whaling industry, but today it’s more apt than ever. Hydrogen sulfide is so toxic that evolution has trained us to recognize the tiniest, safest traces of it, which is why our noses are so exquisitely skilled at registering flatulence. </w:t>
      </w:r>
      <w:r w:rsidRPr="00C10DEC">
        <w:rPr>
          <w:rStyle w:val="StyleUnderline"/>
        </w:rPr>
        <w:t xml:space="preserve">Hydrogen sulfide is also the thing that finally did us in that time </w:t>
      </w:r>
      <w:r w:rsidRPr="00C10DEC">
        <w:rPr>
          <w:rStyle w:val="Emphasis"/>
        </w:rPr>
        <w:t>97 percent of all life on Earth died</w:t>
      </w:r>
      <w:r w:rsidRPr="00C10DEC">
        <w:rPr>
          <w:sz w:val="8"/>
        </w:rPr>
        <w:t xml:space="preserve">, once all the feedback loops had been triggered and the circulating jet streams of a warmed ocean ground to a haltSee this summary of findings by Lee Kump. — it’s the planet’s preferred gas for a natural holocaust. Gradually, the ocean’s dead zones spread, killing off marine species that had dominated the oceans for hundreds of millions of years, and </w:t>
      </w:r>
      <w:r w:rsidRPr="00C10DEC">
        <w:rPr>
          <w:rStyle w:val="StyleUnderline"/>
        </w:rPr>
        <w:t xml:space="preserve">the gas the inert waters gave off into the atmosphere </w:t>
      </w:r>
      <w:r w:rsidRPr="00C10DEC">
        <w:rPr>
          <w:rStyle w:val="Emphasis"/>
        </w:rPr>
        <w:t>poisoned everything on land</w:t>
      </w:r>
      <w:r w:rsidRPr="004319FE">
        <w:rPr>
          <w:rStyle w:val="StyleUnderline"/>
        </w:rPr>
        <w:t>.</w:t>
      </w:r>
      <w:r w:rsidRPr="004319FE">
        <w:rPr>
          <w:sz w:val="8"/>
        </w:rPr>
        <w:t xml:space="preserve"> Plants, too. It was millions of years before the oceans recovered.</w:t>
      </w:r>
    </w:p>
    <w:p w14:paraId="07601635" w14:textId="77777777" w:rsidR="00EB634C" w:rsidRPr="004319FE" w:rsidRDefault="00EB634C" w:rsidP="00EB634C">
      <w:pPr>
        <w:rPr>
          <w:sz w:val="8"/>
        </w:rPr>
      </w:pPr>
      <w:r w:rsidRPr="004319FE">
        <w:rPr>
          <w:sz w:val="8"/>
        </w:rPr>
        <w:t>IX. The Great Filter</w:t>
      </w:r>
    </w:p>
    <w:p w14:paraId="0C40982B" w14:textId="77777777" w:rsidR="00EB634C" w:rsidRPr="004319FE" w:rsidRDefault="00EB634C" w:rsidP="00EB634C">
      <w:pPr>
        <w:rPr>
          <w:sz w:val="8"/>
        </w:rPr>
      </w:pPr>
      <w:r w:rsidRPr="004319FE">
        <w:rPr>
          <w:sz w:val="8"/>
        </w:rPr>
        <w:t>Our present eeriness cannot last.</w:t>
      </w:r>
    </w:p>
    <w:p w14:paraId="251A63D8" w14:textId="77777777" w:rsidR="00EB634C" w:rsidRPr="004319FE" w:rsidRDefault="00EB634C" w:rsidP="00EB634C">
      <w:pPr>
        <w:rPr>
          <w:sz w:val="8"/>
        </w:rPr>
      </w:pPr>
      <w:r w:rsidRPr="004319FE">
        <w:rPr>
          <w:sz w:val="8"/>
        </w:rPr>
        <w:t>So why can’t we see it? In his recent book-length essay The Great Derangement, the Indian novelist Amitav Ghosh wonders why global warming and natural disaster haven’t become major subjects of contemporary fiction — why we don’t seem able to imagine climate catastrophe, and why we haven’t yet had a spate of novels in the genre he basically imagines into half-existence and names “the environmental uncanny.” “Consider, for example, the stories that congeal around questions like, ‘Where were you when the Berlin Wall fell?’ or ‘Where were you on 9/11?’ ” he writes. “Will it ever be possible to ask, in the same vein, ‘Where were you at 400 ppm?’ or ‘Where were you when the Larsen B ice shelf broke up?’ ” His answer: Probably not, because the dilemmas and dramas of climate change are simply incompatible with the kinds of stories we tell ourselves about ourselves, especially in novels, which tend to emphasize the journey of an individual conscience rather than the poisonous miasma of social fate.In general, I’d say Ghosh is more or less accurate in describing the state of the “climate novel,” though there has been a recent rise in disaster fiction. But he is less on point when talking more generally about our narrative culture; our movies and television, for instance, have been littered lately with apocalypse scenarios, not all climate-related but which can probably be understood as in some ways inflected by climate anxiety.</w:t>
      </w:r>
    </w:p>
    <w:p w14:paraId="00750E1E" w14:textId="77777777" w:rsidR="00EB634C" w:rsidRPr="004319FE" w:rsidRDefault="00EB634C" w:rsidP="00EB634C">
      <w:pPr>
        <w:rPr>
          <w:sz w:val="8"/>
        </w:rPr>
      </w:pPr>
      <w:r w:rsidRPr="004319FE">
        <w:rPr>
          <w:sz w:val="8"/>
        </w:rPr>
        <w:t>Perhaps a more interesting question is not why we have failed to imagine these scenarios, but why we have quarantined them, culturally, as something like parables, rather than stories that impress on us the real-world urgency of climate change.</w:t>
      </w:r>
    </w:p>
    <w:p w14:paraId="25AB54AA" w14:textId="77777777" w:rsidR="00EB634C" w:rsidRPr="004319FE" w:rsidRDefault="00EB634C" w:rsidP="00EB634C">
      <w:pPr>
        <w:rPr>
          <w:sz w:val="8"/>
        </w:rPr>
      </w:pPr>
      <w:r w:rsidRPr="004319FE">
        <w:rPr>
          <w:sz w:val="8"/>
        </w:rPr>
        <w:t>Surely this blindness will not last — the world we are about to inhabit will not permit it. In a six-degree-warmer world, the Earth’s ecosystem will boil with so many natural disasters that we will just start calling them “weather”: a constant swarm of out-of-control typhoons and tornadoes and floods and droughts, the planet assaulted regularly with climate events that not so long ago destroyed whole civilizations. The strongest hurricanes will come more often, and we’ll have to invent new categories with which to describe them; tornadoes will grow longer and wider“In particular, the trail of destruction from tornadoes may be getting longer and wider,” Joseph Romm writes in Climate Change, summarizing the work of James Elsner. and strike much more frequently,The reaction of tornadoes to climate change is not fully understood, but Michael Tippett of Columbia explains that a warming climate will make the circumstances necessary for tornado formation much more common.</w:t>
      </w:r>
    </w:p>
    <w:p w14:paraId="38DBC757" w14:textId="77777777" w:rsidR="00EB634C" w:rsidRPr="004319FE" w:rsidRDefault="00EB634C" w:rsidP="00EB634C">
      <w:pPr>
        <w:rPr>
          <w:sz w:val="8"/>
        </w:rPr>
      </w:pPr>
      <w:r w:rsidRPr="004319FE">
        <w:rPr>
          <w:sz w:val="8"/>
        </w:rPr>
        <w:t>In Climate Change, Romm quotes Tom Karl, director of NOAA’s National Climatic Data Center saying “What we can say with confidence is that heavy and extreme precipitation events often associated with thunderstorms and convection are increasing and have been linked to human-induced changes in atmospheric composition.” and hail rocks will quadruple in size.Tippett has published dozens of papers on this subject. Also, see this paper by John T. Allen in Nature on the potential of hail increasing in size and frequency due to climate change. Humans used to watch the weather to prophesy the future; going forward, we will see in its wrath the vengeance of the past. Early naturalists talked often about “deep time” — the perception they had, contemplating the grandeur of this valley or that rock basin, of the profound slowness of nature. What lies in store for us is more like what the Victorian anthropologists identified as “dreamtime,” or “everywhen”: the semi-mythical experience, described by Aboriginal Australians, of encountering, in the present moment, an out-of-time past, when ancestors, heroes, and demigods crowded an epic stage. You can find it already watching footage of an iceberg collapsing into the sea — a feeling of history happening all at once.</w:t>
      </w:r>
    </w:p>
    <w:p w14:paraId="627B21D1" w14:textId="77777777" w:rsidR="00EB634C" w:rsidRPr="004319FE" w:rsidRDefault="00EB634C" w:rsidP="00EB634C">
      <w:pPr>
        <w:rPr>
          <w:sz w:val="8"/>
        </w:rPr>
      </w:pPr>
      <w:r w:rsidRPr="004319FE">
        <w:rPr>
          <w:sz w:val="8"/>
        </w:rPr>
        <w:t>It is. Many people perceive climate change as a sort of moral and economic debt, accumulated since the beginning of the Industrial Revolution and now come due after several centuries — a helpful perspective, in a way, since it is the carbon-burning processes that began in 18th-century England that lit the fuse of everything that followed. But more than half of the carbon humanity has exhaled into the atmosphere in its entire history has been emitted in just the past three decades; since the end of World War II, the figure is 85 percent.The graph of emissions over time is very vivid. Which means that, in the length of a single generation, global warming has brought us to the brink of planetary catastrophe, and that the story of the industrial world’s kamikaze mission is also the story of a single lifetime. My father’s, for instance: born in 1938, among his first memories the news of Pearl Harbor and the mythic Air Force of the propaganda films that followed, films that doubled as advertisements for imperial-American industrial might; and among his last memories the coverage of the desperate signing of the Paris climate accords on cable news, ten weeks before he died of lung cancer last July. Or my mother’s: born in 1945, to German Jews fleeing the smokestacks through which their relatives were incinerated, now enjoying her 72nd year in an American commodity paradise, a paradise supported by the supply chains of an industrialized developing world. She has been smoking for 57 of those years, unfiltered.</w:t>
      </w:r>
    </w:p>
    <w:p w14:paraId="28CD42EB" w14:textId="77777777" w:rsidR="00EB634C" w:rsidRPr="004319FE" w:rsidRDefault="00EB634C" w:rsidP="00EB634C">
      <w:pPr>
        <w:rPr>
          <w:sz w:val="8"/>
        </w:rPr>
      </w:pPr>
      <w:r w:rsidRPr="004319FE">
        <w:rPr>
          <w:sz w:val="8"/>
        </w:rPr>
        <w:t>Or the scientists’. Some of the men who first identified a changing climate (and given the generation, those who became famous were men) are still alive; a few are even still working. Wally Broecker is 84 years old and drives to work at the Lamont-Doherty Earth Observatory across the Hudson every day from the Upper West Side. Like most of those who first raised the alarm, he believes that no amount of emissions reduction alone can meaningfully help avoid disaster. Instead, he puts his faith in carbon capture — untested technology to extract carbon dioxide from the atmosphere, which Broecker estimates will cost at least several trillion dollars — and various forms of “geoengineering,” the catchall name for a variety of moon-shot technologies far-fetched enough that many climate scientists prefer to regard them as dreams, or nightmares, from science fiction.My full interview with Broecker is here.</w:t>
      </w:r>
    </w:p>
    <w:p w14:paraId="658CEBBD" w14:textId="77777777" w:rsidR="00EB634C" w:rsidRPr="004319FE" w:rsidRDefault="00EB634C" w:rsidP="00EB634C">
      <w:pPr>
        <w:rPr>
          <w:sz w:val="8"/>
        </w:rPr>
      </w:pPr>
      <w:r w:rsidRPr="004319FE">
        <w:rPr>
          <w:sz w:val="8"/>
        </w:rPr>
        <w:t>Among the scientists I interviewed for this story, David Battisti was among the most outspoken about the risks of geoengineering of this kind. “It’s really stupid as an insurance policy — to think it’s anything but a Hail Mary pass,” he said. “This is so obvious to us. I’ve worked on it in the past — you don’t have to do very much to show that it’s dangerous. I’d rather see the world go to four degrees warmer than do geoengineering.” He is especially focused on what’s called the aerosol approachScientists at Harvard have recently launched a new research effort into aerosol injection. — dispersing so much sulfur dioxide into the atmosphere that when it converts to sulfuric acid, it will cloud a fifth of the horizon and reflect back 2 percent of the sun’s rays, buying the planet at least a little wiggle room, heat-wise. “Of course, that would make our sunsets very red, would bleach the sky, would make more acid rain,” he says. “But you have to look at the magnitude of the problem. You got to watch that you don’t say the giant problem shouldn’t be solved because the solution causes some smaller problems.” He won’t be around to see that, he told me. “But in your lifetime …”</w:t>
      </w:r>
    </w:p>
    <w:p w14:paraId="6A3C9E9B" w14:textId="77777777" w:rsidR="00EB634C" w:rsidRPr="004319FE" w:rsidRDefault="00EB634C" w:rsidP="00EB634C">
      <w:pPr>
        <w:rPr>
          <w:sz w:val="8"/>
        </w:rPr>
      </w:pPr>
      <w:r w:rsidRPr="004319FE">
        <w:rPr>
          <w:sz w:val="8"/>
        </w:rPr>
        <w:t>Jim Hansen is another member of this godfather generation. Born in 1941, he became a climatologist at the University of Iowa, developed the groundbreaking “Zero Model” for projecting climate change, and later became the head of climate research at NASA, only to leave under pressure when, while still a federal employee, he filed a lawsuit against the federal government charging inaction on warming (along the way he got arrested a few times for protesting, too).Including for protesting the Keystone XL pipeline. The lawsuit, which is brought by a collective called Our Children’s Trust and is often described as “kids versus climate change,” is built on an appeal to the equal-protection clause, namely, that in failing to take action on warming, the government is violating it by imposing massive costs on future generations; it is scheduled to be heard this winter in Oregon district court.Go here for more information on the case; it could be hugely significant. Hansen has recently given up on solving the climate problem with a carbon tax alone,The word “alone” has been added to to make clear that James Hansen still supports a carbon-tax-based approach to emissions, even though he no longer believes it will be sufficient. which had been his preferred approach, and has set about calculating the total cost of the additional measure of extracting carbon from the atmosphere.</w:t>
      </w:r>
    </w:p>
    <w:p w14:paraId="329D7E32" w14:textId="77777777" w:rsidR="00EB634C" w:rsidRPr="004319FE" w:rsidRDefault="00EB634C" w:rsidP="00EB634C">
      <w:pPr>
        <w:rPr>
          <w:sz w:val="8"/>
        </w:rPr>
      </w:pPr>
      <w:r w:rsidRPr="004319FE">
        <w:rPr>
          <w:rStyle w:val="StyleUnderline"/>
        </w:rPr>
        <w:t>Hansen began his career studying Venus, which was once a very Earth-like planet with plenty of life-supporting water before runaway climate change rapidly transformed it into an arid and uninhabitable sphere enveloped in an unbreathable gas;</w:t>
      </w:r>
      <w:r w:rsidRPr="004319FE">
        <w:rPr>
          <w:sz w:val="8"/>
        </w:rPr>
        <w:t xml:space="preserve"> he switched to studying our planet by 30, wondering why he should be squinting across the solar system to explore rapid environmental change when he could see it all around him on the planet he was standing on. “When we wrote our first paper on this, in 1981,” he told me, “I remember saying to one of my co-authors, ‘This is going to be very interesting. Sometime during our careers, we’re going to see these things beginning to happen.’ ”</w:t>
      </w:r>
    </w:p>
    <w:p w14:paraId="5EFF0E7E" w14:textId="77777777" w:rsidR="00EB634C" w:rsidRPr="004319FE" w:rsidRDefault="00EB634C" w:rsidP="00EB634C">
      <w:pPr>
        <w:rPr>
          <w:sz w:val="8"/>
        </w:rPr>
      </w:pPr>
      <w:r w:rsidRPr="004319FE">
        <w:rPr>
          <w:sz w:val="8"/>
        </w:rPr>
        <w:t>Several of the scientists I spoke with proposed global warming as the solution to Fermi’s famous paradox, which asks, If the universe is so big, then why haven’t we encountered any other intelligent life in it? The answer, they suggested, is that the natural life span of a civilization may be only several thousand years, and the life span of an industrial civilization perhaps only several hundred. In a universe that is many billions of years old, with star systems separated as much by time as by space, civilizations might emerge and develop and burn themselves up simply too fast to ever find one another.In their paper “Anthropic Shadow,” Nick Bostrom and his colleagues explored our difficulty understanding truly existential risks. Because, by definition, human life has evolved to where it is today in the absence of a species-extinguishing event, we present-day human historians are endowed with enormous, accidental overconfidence in our capacity to endure, they suggest. This is another corollary of the anthropic principle: We take the human experience as our only model of evolution, discounting entirely the infinite number of evolutionary branches cut dead at the nub elsewhere in the universe. “As a consequence,” Bostrom and his colleagues write, “we should have no confidence in historically based probability estimates for events that would certainly extinguish humanity.” Peter Ward, a charismatic paleontologist among those responsible for discovering that the planet’s mass extinctions were caused by greenhouse gas, calls this the “Great Filter”: “</w:t>
      </w:r>
      <w:r w:rsidRPr="00210E32">
        <w:rPr>
          <w:rStyle w:val="StyleUnderline"/>
          <w:highlight w:val="yellow"/>
        </w:rPr>
        <w:t xml:space="preserve">Civilizations rise, but there’s an environmental filter that causes them to </w:t>
      </w:r>
      <w:r w:rsidRPr="00210E32">
        <w:rPr>
          <w:rStyle w:val="Emphasis"/>
          <w:highlight w:val="yellow"/>
        </w:rPr>
        <w:t>die off</w:t>
      </w:r>
      <w:r w:rsidRPr="00210E32">
        <w:rPr>
          <w:rStyle w:val="StyleUnderline"/>
          <w:highlight w:val="yellow"/>
        </w:rPr>
        <w:t xml:space="preserve"> again and </w:t>
      </w:r>
      <w:r w:rsidRPr="00210E32">
        <w:rPr>
          <w:rStyle w:val="Emphasis"/>
          <w:highlight w:val="yellow"/>
        </w:rPr>
        <w:t>disappear</w:t>
      </w:r>
      <w:r w:rsidRPr="004319FE">
        <w:rPr>
          <w:rStyle w:val="StyleUnderline"/>
        </w:rPr>
        <w:t xml:space="preserve"> fairly quickly</w:t>
      </w:r>
      <w:r w:rsidRPr="004319FE">
        <w:rPr>
          <w:sz w:val="8"/>
        </w:rPr>
        <w:t>,” he told me. “If you look at planet Earth, the filtering we’ve had in the past has been in these mass extinctions.”My full interview with Ward ends with his saying, “Go get ’em, man. We need people out there like you. I mean it. Though you’re not going to get thanked for it, you know.” The mass extinction we are now living through has only just begun; so much more dying is coming.</w:t>
      </w:r>
    </w:p>
    <w:p w14:paraId="79DBD8CD" w14:textId="77777777" w:rsidR="00EB634C" w:rsidRPr="004319FE" w:rsidRDefault="00EB634C" w:rsidP="00EB634C">
      <w:pPr>
        <w:rPr>
          <w:sz w:val="8"/>
        </w:rPr>
      </w:pPr>
      <w:r w:rsidRPr="004319FE">
        <w:rPr>
          <w:sz w:val="8"/>
        </w:rPr>
        <w:t>And yet, improbably, Ward is an optimist. So are Broecker and Hansen and many of the other scientists I spoke to. We have not developed much of a religion of meaning around climate change that might comfort us, or give us purpose, in the face of possible annihilation. But climate scientists have a strange kind of faith: We will find a way to forestall radical warming, they say, because we must.</w:t>
      </w:r>
    </w:p>
    <w:p w14:paraId="0219394C" w14:textId="77777777" w:rsidR="00EB634C" w:rsidRDefault="00EB634C" w:rsidP="00EB634C">
      <w:pPr>
        <w:rPr>
          <w:sz w:val="8"/>
        </w:rPr>
      </w:pPr>
      <w:r w:rsidRPr="004319FE">
        <w:rPr>
          <w:sz w:val="8"/>
        </w:rPr>
        <w:t xml:space="preserve">It is not easy to know how much to be reassured by that bleak certainty, and how much to wonder whether it is another form of delusion; for global warming to work as parable, of course, someone needs to survive to tell the story. The scientists know that to even meet the Paris goals, by 2050, carbon emissions from energy and industry, which are still rising, will have to fall by half each decade; emissions from land use (deforestation, cow farts, etc.) will have to zero out; and we will need to have invented technologies to extract, annually, twice as much carbon from the atmosphere as the entire planet’s plants now do.This road map was laid out in Science and neatly summarized in Vox. Nevertheless, by and large, the </w:t>
      </w:r>
      <w:r w:rsidRPr="004319FE">
        <w:rPr>
          <w:rStyle w:val="StyleUnderline"/>
        </w:rPr>
        <w:t>scientists have an enormous confidence in the ingenuity of humans</w:t>
      </w:r>
      <w:r w:rsidRPr="004319FE">
        <w:rPr>
          <w:sz w:val="8"/>
        </w:rPr>
        <w:t xml:space="preserve"> — a confidence perhaps bolstered by their appreciation for climate change, which is, after all, a human invention, too. They point to the Apollo project, the hole in the ozone we patched in the 1980s,The Montreal Protocol, which was finalized in 1987, regulated the use of ozone-depleting substances such as CFCs. Its effects in shrinking the ozone hole began to be measurable in 2000. the passing of the fear of mutually assured destruction. Now </w:t>
      </w:r>
      <w:r w:rsidRPr="00210E32">
        <w:rPr>
          <w:rStyle w:val="StyleUnderline"/>
          <w:highlight w:val="yellow"/>
        </w:rPr>
        <w:t xml:space="preserve">we’ve found a way to engineer our own </w:t>
      </w:r>
      <w:r w:rsidRPr="00210E32">
        <w:rPr>
          <w:rStyle w:val="Emphasis"/>
          <w:highlight w:val="yellow"/>
        </w:rPr>
        <w:t>doomsday</w:t>
      </w:r>
      <w:r w:rsidRPr="004319FE">
        <w:rPr>
          <w:sz w:val="8"/>
        </w:rPr>
        <w:t xml:space="preserve">, and surely </w:t>
      </w:r>
      <w:r w:rsidRPr="00210E32">
        <w:rPr>
          <w:rStyle w:val="StyleUnderline"/>
          <w:highlight w:val="yellow"/>
        </w:rPr>
        <w:t xml:space="preserve">we will find a way to </w:t>
      </w:r>
      <w:r w:rsidRPr="00210E32">
        <w:rPr>
          <w:rStyle w:val="Emphasis"/>
          <w:highlight w:val="yellow"/>
        </w:rPr>
        <w:t>engineer our way out of it</w:t>
      </w:r>
      <w:r w:rsidRPr="004319FE">
        <w:rPr>
          <w:rStyle w:val="StyleUnderline"/>
        </w:rPr>
        <w:t>,</w:t>
      </w:r>
      <w:r w:rsidRPr="004319FE">
        <w:rPr>
          <w:sz w:val="8"/>
        </w:rPr>
        <w:t xml:space="preserve"> one way or another. The planet is not used to being provoked like this, and climate systems designed to give feedback over centuries or millennia prevent us — even those who may be watching closely — from fully imagining the damage done already to the planet. But when we do truly see the world we’ve made, they say, we will also find a way to make it livable. For them, the alternative is simply unimaginable.</w:t>
      </w:r>
    </w:p>
    <w:p w14:paraId="1CB7BFA6" w14:textId="77777777" w:rsidR="00EB634C" w:rsidRDefault="00EB634C" w:rsidP="00EB634C">
      <w:pPr>
        <w:pStyle w:val="Heading4"/>
      </w:pPr>
      <w:r>
        <w:t xml:space="preserve">Fish wars go </w:t>
      </w:r>
      <w:r w:rsidRPr="003B6511">
        <w:rPr>
          <w:u w:val="single"/>
        </w:rPr>
        <w:t>global</w:t>
      </w:r>
      <w:r>
        <w:t xml:space="preserve">  </w:t>
      </w:r>
    </w:p>
    <w:p w14:paraId="50400F22" w14:textId="77777777" w:rsidR="00EB634C" w:rsidRPr="00D05E97" w:rsidRDefault="00EB634C" w:rsidP="00EB634C">
      <w:r w:rsidRPr="00D05E97">
        <w:rPr>
          <w:rStyle w:val="Style13ptBold"/>
        </w:rPr>
        <w:t>Bloom 18</w:t>
      </w:r>
      <w:r>
        <w:t xml:space="preserve"> – commander in the U.S. Coast Guard. (Kate, Food Fight Why </w:t>
      </w:r>
      <w:r w:rsidRPr="00D06651">
        <w:rPr>
          <w:rStyle w:val="Emphasis"/>
          <w:highlight w:val="yellow"/>
        </w:rPr>
        <w:t>the next</w:t>
      </w:r>
      <w:r w:rsidRPr="00DD5B41">
        <w:rPr>
          <w:rStyle w:val="StyleUnderline"/>
        </w:rPr>
        <w:t xml:space="preserve"> big </w:t>
      </w:r>
      <w:r w:rsidRPr="00D06651">
        <w:rPr>
          <w:rStyle w:val="Emphasis"/>
          <w:highlight w:val="yellow"/>
        </w:rPr>
        <w:t>battle may</w:t>
      </w:r>
      <w:r w:rsidRPr="00DD5B41">
        <w:rPr>
          <w:rStyle w:val="StyleUnderline"/>
        </w:rPr>
        <w:t xml:space="preserve"> </w:t>
      </w:r>
      <w:r>
        <w:t xml:space="preserve">not </w:t>
      </w:r>
      <w:r w:rsidRPr="00D06651">
        <w:rPr>
          <w:rStyle w:val="StyleUnderline"/>
          <w:highlight w:val="yellow"/>
        </w:rPr>
        <w:t>be fought over</w:t>
      </w:r>
      <w:r>
        <w:t xml:space="preserve"> treasure or territory—but for </w:t>
      </w:r>
      <w:r w:rsidRPr="00D06651">
        <w:rPr>
          <w:rStyle w:val="Emphasis"/>
          <w:highlight w:val="yellow"/>
        </w:rPr>
        <w:t>fish</w:t>
      </w:r>
      <w:r>
        <w:t xml:space="preserve">., </w:t>
      </w:r>
      <w:r w:rsidRPr="00D05E97">
        <w:rPr>
          <w:i/>
        </w:rPr>
        <w:t>Foreign Policy</w:t>
      </w:r>
      <w:r>
        <w:t>, Proquest)</w:t>
      </w:r>
    </w:p>
    <w:p w14:paraId="4491754D" w14:textId="77777777" w:rsidR="00EB634C" w:rsidRDefault="00EB634C" w:rsidP="00EB634C">
      <w:pPr>
        <w:rPr>
          <w:sz w:val="16"/>
        </w:rPr>
      </w:pPr>
      <w:r w:rsidRPr="00E83D81">
        <w:rPr>
          <w:sz w:val="16"/>
        </w:rPr>
        <w:t xml:space="preserve">Humans have always depended on the sea. For as long as there have been fishermen, there have been conflicts over fish. And though it may seem anachronistic, </w:t>
      </w:r>
      <w:r w:rsidRPr="00DD5B41">
        <w:rPr>
          <w:rStyle w:val="StyleUnderline"/>
        </w:rPr>
        <w:t xml:space="preserve">the </w:t>
      </w:r>
      <w:r w:rsidRPr="00D06651">
        <w:rPr>
          <w:rStyle w:val="StyleUnderline"/>
          <w:highlight w:val="yellow"/>
        </w:rPr>
        <w:t>odds that</w:t>
      </w:r>
      <w:r w:rsidRPr="00DD5B41">
        <w:rPr>
          <w:rStyle w:val="StyleUnderline"/>
        </w:rPr>
        <w:t xml:space="preserve"> </w:t>
      </w:r>
      <w:r w:rsidRPr="00D06651">
        <w:rPr>
          <w:rStyle w:val="StyleUnderline"/>
          <w:highlight w:val="yellow"/>
        </w:rPr>
        <w:t>a squabble over fishing</w:t>
      </w:r>
      <w:r w:rsidRPr="00DD5B41">
        <w:rPr>
          <w:rStyle w:val="StyleUnderline"/>
        </w:rPr>
        <w:t xml:space="preserve"> rights </w:t>
      </w:r>
      <w:r w:rsidRPr="00D06651">
        <w:rPr>
          <w:rStyle w:val="StyleUnderline"/>
          <w:highlight w:val="yellow"/>
        </w:rPr>
        <w:t>could turn into a</w:t>
      </w:r>
      <w:r w:rsidRPr="00DD5B41">
        <w:rPr>
          <w:rStyle w:val="StyleUnderline"/>
        </w:rPr>
        <w:t xml:space="preserve"> </w:t>
      </w:r>
      <w:r w:rsidRPr="00D06651">
        <w:rPr>
          <w:rStyle w:val="Emphasis"/>
          <w:highlight w:val="yellow"/>
        </w:rPr>
        <w:t>major armed conflict</w:t>
      </w:r>
      <w:r w:rsidRPr="00DD5B41">
        <w:rPr>
          <w:rStyle w:val="StyleUnderline"/>
        </w:rPr>
        <w:t xml:space="preserve"> </w:t>
      </w:r>
      <w:r w:rsidRPr="00D06651">
        <w:rPr>
          <w:rStyle w:val="StyleUnderline"/>
          <w:highlight w:val="yellow"/>
        </w:rPr>
        <w:t>are rising</w:t>
      </w:r>
      <w:r w:rsidRPr="00E83D81">
        <w:rPr>
          <w:sz w:val="16"/>
        </w:rPr>
        <w:t xml:space="preserve">. </w:t>
      </w:r>
      <w:r w:rsidRPr="00DD5B41">
        <w:rPr>
          <w:rStyle w:val="StyleUnderline"/>
        </w:rPr>
        <w:t xml:space="preserve">The </w:t>
      </w:r>
      <w:r w:rsidRPr="00D06651">
        <w:rPr>
          <w:rStyle w:val="StyleUnderline"/>
          <w:highlight w:val="yellow"/>
        </w:rPr>
        <w:t>return of great-power competition</w:t>
      </w:r>
      <w:r w:rsidRPr="00DD5B41">
        <w:rPr>
          <w:rStyle w:val="StyleUnderline"/>
        </w:rPr>
        <w:t xml:space="preserve"> has</w:t>
      </w:r>
      <w:r w:rsidRPr="00E83D81">
        <w:rPr>
          <w:sz w:val="16"/>
        </w:rPr>
        <w:t xml:space="preserve"> actually </w:t>
      </w:r>
      <w:r w:rsidRPr="00D06651">
        <w:rPr>
          <w:rStyle w:val="Emphasis"/>
          <w:highlight w:val="yellow"/>
        </w:rPr>
        <w:t>increased the likelihood of a war over fish</w:t>
      </w:r>
      <w:r w:rsidRPr="00E83D81">
        <w:rPr>
          <w:sz w:val="16"/>
        </w:rPr>
        <w:t xml:space="preserve">. The past 17 years of the fight against terrorism, and Washington’s renewed focus on developing high-end capabilities to prepare for great-power conflict, have led to a lack of preparation for a low-end, seemingly mundane but increasingly likely source of conflict in the world: food. As incomes rise around the world, so too does the demand for food—especially protein. The United Nations currently estimates that between mid-2017 and 2050, the number of humans on Earth will rise by 29 percent, from 7.6 billion to 9.8 billion. Most of that population growth will occur in Asia, Africa, and Latin America—areas where millions of people have recently risen from deep poverty to the middle class. Part of a middle-class lifestyle is a middle-class diet, which includes far more protein than poor people consume. As a result of that shift, </w:t>
      </w:r>
      <w:r w:rsidRPr="00DD5B41">
        <w:rPr>
          <w:rStyle w:val="StyleUnderline"/>
        </w:rPr>
        <w:t xml:space="preserve">the global </w:t>
      </w:r>
      <w:r w:rsidRPr="00D06651">
        <w:rPr>
          <w:rStyle w:val="StyleUnderline"/>
          <w:highlight w:val="yellow"/>
        </w:rPr>
        <w:t>demand for protein will</w:t>
      </w:r>
      <w:r w:rsidRPr="00DD5B41">
        <w:rPr>
          <w:rStyle w:val="StyleUnderline"/>
        </w:rPr>
        <w:t xml:space="preserve"> </w:t>
      </w:r>
      <w:r w:rsidRPr="00D06651">
        <w:rPr>
          <w:rStyle w:val="Emphasis"/>
          <w:highlight w:val="yellow"/>
        </w:rPr>
        <w:t>outpace population growth</w:t>
      </w:r>
      <w:r w:rsidRPr="00E83D81">
        <w:rPr>
          <w:sz w:val="16"/>
        </w:rPr>
        <w:t xml:space="preserve">, increasing between 32 and 78 percent, according to some estimates. Meeting that demand could require an additional 62 to 159 million metric tons of protein per year. </w:t>
      </w:r>
      <w:r w:rsidRPr="00D06651">
        <w:rPr>
          <w:rStyle w:val="StyleUnderline"/>
          <w:highlight w:val="yellow"/>
        </w:rPr>
        <w:t>To maintain political support</w:t>
      </w:r>
      <w:r w:rsidRPr="00DD5B41">
        <w:rPr>
          <w:rStyle w:val="StyleUnderline"/>
        </w:rPr>
        <w:t xml:space="preserve"> at home, </w:t>
      </w:r>
      <w:r w:rsidRPr="00D06651">
        <w:rPr>
          <w:rStyle w:val="StyleUnderline"/>
          <w:highlight w:val="yellow"/>
        </w:rPr>
        <w:t>leaders</w:t>
      </w:r>
      <w:r w:rsidRPr="00DD5B41">
        <w:rPr>
          <w:rStyle w:val="StyleUnderline"/>
        </w:rPr>
        <w:t xml:space="preserve"> </w:t>
      </w:r>
      <w:r w:rsidRPr="00D06651">
        <w:rPr>
          <w:rStyle w:val="StyleUnderline"/>
          <w:highlight w:val="yellow"/>
        </w:rPr>
        <w:t>must ensure access</w:t>
      </w:r>
      <w:r w:rsidRPr="00DD5B41">
        <w:rPr>
          <w:rStyle w:val="StyleUnderline"/>
        </w:rPr>
        <w:t xml:space="preserve"> </w:t>
      </w:r>
      <w:r w:rsidRPr="00D06651">
        <w:rPr>
          <w:rStyle w:val="StyleUnderline"/>
          <w:highlight w:val="yellow"/>
        </w:rPr>
        <w:t>to</w:t>
      </w:r>
      <w:r w:rsidRPr="00DD5B41">
        <w:rPr>
          <w:rStyle w:val="StyleUnderline"/>
        </w:rPr>
        <w:t xml:space="preserve"> the high-quality </w:t>
      </w:r>
      <w:r w:rsidRPr="00D06651">
        <w:rPr>
          <w:rStyle w:val="StyleUnderline"/>
          <w:highlight w:val="yellow"/>
        </w:rPr>
        <w:t>food</w:t>
      </w:r>
      <w:r w:rsidRPr="00DD5B41">
        <w:rPr>
          <w:rStyle w:val="StyleUnderline"/>
        </w:rPr>
        <w:t xml:space="preserve"> that is part of a middle-class lifestyle</w:t>
      </w:r>
      <w:r w:rsidRPr="00E83D81">
        <w:rPr>
          <w:sz w:val="16"/>
        </w:rPr>
        <w:t xml:space="preserve">. </w:t>
      </w:r>
      <w:r w:rsidRPr="00DD5B41">
        <w:rPr>
          <w:rStyle w:val="StyleUnderline"/>
        </w:rPr>
        <w:t>The supply</w:t>
      </w:r>
      <w:r w:rsidRPr="00E83D81">
        <w:rPr>
          <w:sz w:val="16"/>
        </w:rPr>
        <w:t xml:space="preserve"> </w:t>
      </w:r>
      <w:r w:rsidRPr="00DD5B41">
        <w:rPr>
          <w:rStyle w:val="StyleUnderline"/>
        </w:rPr>
        <w:t>of</w:t>
      </w:r>
      <w:r w:rsidRPr="00E83D81">
        <w:rPr>
          <w:sz w:val="16"/>
        </w:rPr>
        <w:t xml:space="preserve"> both wild and farmed </w:t>
      </w:r>
      <w:r w:rsidRPr="00DD5B41">
        <w:rPr>
          <w:rStyle w:val="StyleUnderline"/>
        </w:rPr>
        <w:t>fish will not keep up.</w:t>
      </w:r>
      <w:r w:rsidRPr="00E83D81">
        <w:rPr>
          <w:sz w:val="16"/>
        </w:rPr>
        <w:t xml:space="preserve"> The current annual global catch of seafood is 94 million metric tons. And all around the world, the wild populations of both migratory fish, such as tuna, and less mobile species, such as flounder, are being overfished. Scarcity has already forced Chinese fishing fleets further and further afield in search of their catch. Serious international efforts to manage the world’s wild fisheries are underway, but this work is stymied by widespread </w:t>
      </w:r>
      <w:r w:rsidRPr="00D50D1F">
        <w:rPr>
          <w:rStyle w:val="StyleUnderline"/>
          <w:highlight w:val="yellow"/>
        </w:rPr>
        <w:t>illegal</w:t>
      </w:r>
      <w:r w:rsidRPr="00E83D81">
        <w:rPr>
          <w:sz w:val="16"/>
        </w:rPr>
        <w:t xml:space="preserve">, unreported, </w:t>
      </w:r>
      <w:r w:rsidRPr="00DD5B41">
        <w:rPr>
          <w:rStyle w:val="StyleUnderline"/>
        </w:rPr>
        <w:t>and unregulated</w:t>
      </w:r>
      <w:r w:rsidRPr="00E83D81">
        <w:rPr>
          <w:sz w:val="16"/>
        </w:rPr>
        <w:t xml:space="preserve"> (or IUU) fishing. Today, such </w:t>
      </w:r>
      <w:r w:rsidRPr="00D50D1F">
        <w:rPr>
          <w:rStyle w:val="StyleUnderline"/>
          <w:highlight w:val="yellow"/>
        </w:rPr>
        <w:t>harvests</w:t>
      </w:r>
      <w:r w:rsidRPr="00E83D81">
        <w:rPr>
          <w:sz w:val="16"/>
        </w:rPr>
        <w:t xml:space="preserve"> comprise somewhere from 20 to 50 percent of the global catch and </w:t>
      </w:r>
      <w:r w:rsidRPr="00D50D1F">
        <w:rPr>
          <w:rStyle w:val="StyleUnderline"/>
          <w:highlight w:val="yellow"/>
        </w:rPr>
        <w:t>inflict</w:t>
      </w:r>
      <w:r w:rsidRPr="00E83D81">
        <w:rPr>
          <w:sz w:val="16"/>
        </w:rPr>
        <w:t xml:space="preserve"> economic, social, and environmental </w:t>
      </w:r>
      <w:r w:rsidRPr="00D50D1F">
        <w:rPr>
          <w:rStyle w:val="StyleUnderline"/>
          <w:highlight w:val="yellow"/>
        </w:rPr>
        <w:t>damage on</w:t>
      </w:r>
      <w:r w:rsidRPr="00DD5B41">
        <w:rPr>
          <w:rStyle w:val="StyleUnderline"/>
        </w:rPr>
        <w:t xml:space="preserve"> some of </w:t>
      </w:r>
      <w:r w:rsidRPr="00D50D1F">
        <w:rPr>
          <w:rStyle w:val="StyleUnderline"/>
          <w:highlight w:val="yellow"/>
        </w:rPr>
        <w:t>the</w:t>
      </w:r>
      <w:r w:rsidRPr="00DD5B41">
        <w:rPr>
          <w:rStyle w:val="StyleUnderline"/>
        </w:rPr>
        <w:t xml:space="preserve"> world’s </w:t>
      </w:r>
      <w:r w:rsidRPr="00D50D1F">
        <w:rPr>
          <w:rStyle w:val="StyleUnderline"/>
          <w:highlight w:val="yellow"/>
        </w:rPr>
        <w:t>most vulnerable populations</w:t>
      </w:r>
      <w:r w:rsidRPr="00DD5B41">
        <w:rPr>
          <w:rStyle w:val="StyleUnderline"/>
        </w:rPr>
        <w:t xml:space="preserve"> </w:t>
      </w:r>
      <w:r w:rsidRPr="00D50D1F">
        <w:rPr>
          <w:rStyle w:val="Emphasis"/>
          <w:highlight w:val="yellow"/>
        </w:rPr>
        <w:t>as fisheries collapse</w:t>
      </w:r>
      <w:r w:rsidRPr="00DD5B41">
        <w:rPr>
          <w:rStyle w:val="StyleUnderline"/>
        </w:rPr>
        <w:t xml:space="preserve"> from overfishing and poor and rural fishing communities wrestle with the subsequent loss of income and,</w:t>
      </w:r>
      <w:r w:rsidRPr="00E83D81">
        <w:rPr>
          <w:sz w:val="16"/>
        </w:rPr>
        <w:t xml:space="preserve"> eventually, their social fabric. The classic example of this is fishermen in Central America turning to drug cartels for employment or poaching from closed fisheries, feeding the cycle of violence and environmental damage. </w:t>
      </w:r>
      <w:r w:rsidRPr="00DD5B41">
        <w:rPr>
          <w:rStyle w:val="StyleUnderline"/>
        </w:rPr>
        <w:t xml:space="preserve">The political </w:t>
      </w:r>
      <w:r w:rsidRPr="00D50D1F">
        <w:rPr>
          <w:rStyle w:val="StyleUnderline"/>
          <w:highlight w:val="yellow"/>
        </w:rPr>
        <w:t>leaders</w:t>
      </w:r>
      <w:r w:rsidRPr="00DD5B41">
        <w:rPr>
          <w:rStyle w:val="StyleUnderline"/>
        </w:rPr>
        <w:t xml:space="preserve"> of rising powers </w:t>
      </w:r>
      <w:r w:rsidRPr="00D50D1F">
        <w:rPr>
          <w:rStyle w:val="StyleUnderline"/>
          <w:highlight w:val="yellow"/>
        </w:rPr>
        <w:t>will feel</w:t>
      </w:r>
      <w:r w:rsidRPr="00DD5B41">
        <w:rPr>
          <w:rStyle w:val="StyleUnderline"/>
        </w:rPr>
        <w:t xml:space="preserve"> </w:t>
      </w:r>
      <w:r w:rsidRPr="00D50D1F">
        <w:rPr>
          <w:rStyle w:val="Emphasis"/>
          <w:highlight w:val="yellow"/>
        </w:rPr>
        <w:t>enormous pressure</w:t>
      </w:r>
      <w:r w:rsidRPr="00DD5B41">
        <w:rPr>
          <w:rStyle w:val="StyleUnderline"/>
        </w:rPr>
        <w:t xml:space="preserve"> </w:t>
      </w:r>
      <w:r w:rsidRPr="00D50D1F">
        <w:rPr>
          <w:rStyle w:val="StyleUnderline"/>
          <w:highlight w:val="yellow"/>
        </w:rPr>
        <w:t>to secure</w:t>
      </w:r>
      <w:r w:rsidRPr="00E83D81">
        <w:rPr>
          <w:sz w:val="16"/>
        </w:rPr>
        <w:t xml:space="preserve"> the </w:t>
      </w:r>
      <w:r w:rsidRPr="00D50D1F">
        <w:rPr>
          <w:rStyle w:val="StyleUnderline"/>
          <w:highlight w:val="yellow"/>
        </w:rPr>
        <w:t>resources</w:t>
      </w:r>
      <w:r w:rsidRPr="00E83D81">
        <w:rPr>
          <w:sz w:val="16"/>
        </w:rPr>
        <w:t xml:space="preserve"> their citizens demand—even if it means violating international norms and rules. </w:t>
      </w:r>
      <w:r w:rsidRPr="00DD5B41">
        <w:rPr>
          <w:rStyle w:val="StyleUnderline"/>
        </w:rPr>
        <w:t xml:space="preserve">This </w:t>
      </w:r>
      <w:r w:rsidRPr="00D50D1F">
        <w:rPr>
          <w:rStyle w:val="StyleUnderline"/>
          <w:highlight w:val="yellow"/>
        </w:rPr>
        <w:t>pressure could</w:t>
      </w:r>
      <w:r w:rsidRPr="00DD5B41">
        <w:rPr>
          <w:rStyle w:val="StyleUnderline"/>
        </w:rPr>
        <w:t xml:space="preserve"> </w:t>
      </w:r>
      <w:r w:rsidRPr="00D50D1F">
        <w:rPr>
          <w:rStyle w:val="Emphasis"/>
          <w:highlight w:val="yellow"/>
        </w:rPr>
        <w:t>sow the seeds of potential conflict</w:t>
      </w:r>
      <w:r w:rsidRPr="00DD5B41">
        <w:rPr>
          <w:rStyle w:val="StyleUnderline"/>
        </w:rPr>
        <w:t xml:space="preserve"> in two distinct ways. The first is that some </w:t>
      </w:r>
      <w:r w:rsidRPr="00D50D1F">
        <w:rPr>
          <w:rStyle w:val="StyleUnderline"/>
          <w:highlight w:val="yellow"/>
        </w:rPr>
        <w:t>states will overplay their hand</w:t>
      </w:r>
      <w:r w:rsidRPr="00DD5B41">
        <w:rPr>
          <w:rStyle w:val="StyleUnderline"/>
        </w:rPr>
        <w:t xml:space="preserve"> </w:t>
      </w:r>
      <w:r w:rsidRPr="00D50D1F">
        <w:rPr>
          <w:rStyle w:val="StyleUnderline"/>
          <w:highlight w:val="yellow"/>
        </w:rPr>
        <w:t>when using fishing fleets</w:t>
      </w:r>
      <w:r w:rsidRPr="00DD5B41">
        <w:rPr>
          <w:rStyle w:val="StyleUnderline"/>
        </w:rPr>
        <w:t xml:space="preserve"> </w:t>
      </w:r>
      <w:r w:rsidRPr="00E83D81">
        <w:rPr>
          <w:sz w:val="16"/>
        </w:rPr>
        <w:t xml:space="preserve">and fisheries enforcement to exert influence in contested waters. The second is </w:t>
      </w:r>
      <w:r w:rsidRPr="00DD5B41">
        <w:rPr>
          <w:rStyle w:val="StyleUnderline"/>
        </w:rPr>
        <w:t>that illegal fishing</w:t>
      </w:r>
      <w:r w:rsidRPr="00E83D81">
        <w:rPr>
          <w:sz w:val="16"/>
        </w:rPr>
        <w:t xml:space="preserve">, driven by exploding domestic demand and collapsing supply, </w:t>
      </w:r>
      <w:r w:rsidRPr="00DD5B41">
        <w:rPr>
          <w:rStyle w:val="StyleUnderline"/>
        </w:rPr>
        <w:t>will be met with increasingly aggressive enforcement</w:t>
      </w:r>
      <w:r w:rsidRPr="00E83D81">
        <w:rPr>
          <w:sz w:val="16"/>
        </w:rPr>
        <w:t xml:space="preserve"> by America or its allies—</w:t>
      </w:r>
      <w:r w:rsidRPr="00DD5B41">
        <w:rPr>
          <w:rStyle w:val="StyleUnderline"/>
        </w:rPr>
        <w:t xml:space="preserve">which could quickly escalate and </w:t>
      </w:r>
      <w:r w:rsidRPr="00D50D1F">
        <w:rPr>
          <w:rStyle w:val="StyleUnderline"/>
          <w:highlight w:val="yellow"/>
        </w:rPr>
        <w:t>spill over into actual conflict</w:t>
      </w:r>
      <w:r w:rsidRPr="00E83D81">
        <w:rPr>
          <w:sz w:val="16"/>
        </w:rPr>
        <w:t xml:space="preserve">. A damaged Vietnamese fishing boat, which was reportedly rammed and sunk by a Chinese ship in the South China Sea, at a Da Nang shipyard on June 2, 2014. (STR/AFP/Getty Images) The 1982 United Nations Convention on the Law of the Sea, commonly referred to as UNCLOS, is the foundational document for all maritime territorial claims; more than 150 countries, but not the United States, have already ratified the treaty. According to UNCLOS, a state can exclusively claim any resource, including fish, within 200 nautical miles of the base lines of the habitable landmasses it controls. Such areas are called exclusive economic zones (EEZs). Each state is responsible for managing its own fisheries within its EEZ. But beyond these exclusive zones, regulation of fishing and activity on the high seas is managed by more than 20 international and regional bodies, with widely varied mandates and resources. Enforcement is carried out by a patchwork of agencies and coalitions around the world, ad hoc partnerships, and bilateral agreements among nations. If that arrangement sounds ripe for dispute, it is. </w:t>
      </w:r>
      <w:r w:rsidRPr="00DD5B41">
        <w:rPr>
          <w:rStyle w:val="StyleUnderline"/>
        </w:rPr>
        <w:t>There are dozens of contested maritime claims</w:t>
      </w:r>
      <w:r w:rsidRPr="00E83D81">
        <w:rPr>
          <w:sz w:val="16"/>
        </w:rPr>
        <w:t xml:space="preserve"> around the world, including one between Canada and the United States over two small islands off the coast of New Brunswick. Currently, the most consequential of these contested waters are the South and East China seas, where China has made outsized claims—accompanied by naval patrols and an island-building campaign. Beijing hopes to legitimate its territorial claims by establishing and expanding its physical presence in these areas. Fishing vessels represent an ideal way to create that presence—without provoking a military response—since they are notionally nongovernmental and thus give their country of origin some plausible deniability. They are also cheap compared with military vessels and are more mobile and scalable than fixed structures such as oil platforms (let alone man-made islands). For years, China has subsidized and provided armed escorts for forays by its fishing fleet into its neighbors’ EEZs and assertively enforced Chinese law on non-Chinese fishermen operating in contested waters. Since the 1990s, China has unilaterally declared large swaths of the South China Sea closed to fishermen for months at a time. This closure is enforced by armed China Coast Guard vessels, which have been involved in a series of violent confrontations with foreign fishermen. This heavy-handed approach would be relatively unremarkable if the closed area was actually recognized Chinese territory. In this case, however, China is acting in international water or in the EEZs of other countries. The situation is roughly analogous to the U.S. Fish and Wildlife Service using deadly force to stop Canadian deer hunters from shooting a doe out of season in Vancouver. China Coast Guard and People’s Liberation Army (PLA) Navy vessels also appear to have stepped up escorts of Chinese-flagged fishing fleets as they venture into fishing grounds, particularly those around a set of contested islands in the East China Sea known as the Senkaku in Japan and the Diaoyu in China. The Japan Coast Guard has responded by increasing its own presence in the area. Should a China Coast Guard or PLA Navy vessel fire on a Japan Coast Guard ship, supposedly in defense of a Chinese fishing fleet, the Japanese would likely retaliate, and both sides could easily escalate. There are other ways that fish can trigger war. Crackdowns on illegal and unregulated fishing already routinely threaten to spiral into violence. China currently consumes a third of the global fish catch. Officials there have made it clear that they believe that meeting the expectations of their increasingly affluent population is key to preserving political stability—and thus is a core national security interest. But despite participating in the international bodies dedicated to improving fisheries regulation and maritime governance, such as the World Trade Organization (WTO) and the International Maritime Organization (IMO), the environmental advocacy group Greenpeace estimates that China has the world’s largest distant-water fishing fleet, with more than 2,500 vessels, and has been accused of industrial-scale IUU fishing in waters as far away as those off the coast of Senegal and Argentina, where China cannot even pretend to have territorial claims. READ MORE This picture taken on April 23, 2016 shows a member of the Indonesian navy standing before the Chinese trawler "Hua Li-8" (L) in Belawan, North Sumatra. Indonesian warships have detained a Chinese trawler allegedly operating illegally in Indonesian waters, just weeks after a confrontation between vessels from the two countries caused tensions, the navy said on April 24. / AFP / ABIMATA HASIBUAN (Photo credit should read ABIMATA HASIBUAN/AFP/Getty Images) Can Indonesia Afford a Fish War With China? Jakarta needs Beijing’s billions, but it’s fed up with Chinese fishing boats trawling its waters. </w:t>
      </w:r>
      <w:r w:rsidRPr="00DD5B41">
        <w:rPr>
          <w:rStyle w:val="StyleUnderline"/>
        </w:rPr>
        <w:t>Cases that involve sincerely held fishing rights also risk triggering violent conflicts</w:t>
      </w:r>
      <w:r w:rsidRPr="00E83D81">
        <w:rPr>
          <w:sz w:val="16"/>
        </w:rPr>
        <w:t xml:space="preserve">. Consider a hypothetical—but plausible—example in which Venezuelan President Nicolás Maduro trades his country’s fishing rights to China, as other impoverished countries have done, to cover part of Venezuela’s $60 billion in outstanding debts. China would then have legal claim to Venezuelan waters, some of which could be contested given Venezuela’s history of border disputes with Guyana and Colombia. </w:t>
      </w:r>
      <w:r w:rsidRPr="00D50D1F">
        <w:rPr>
          <w:rStyle w:val="StyleUnderline"/>
          <w:highlight w:val="yellow"/>
        </w:rPr>
        <w:t>If Beijing continues to expand</w:t>
      </w:r>
      <w:r w:rsidRPr="00E83D81">
        <w:rPr>
          <w:sz w:val="16"/>
        </w:rPr>
        <w:t xml:space="preserve"> the practice of escorting </w:t>
      </w:r>
      <w:r w:rsidRPr="00D50D1F">
        <w:rPr>
          <w:rStyle w:val="StyleUnderline"/>
          <w:highlight w:val="yellow"/>
        </w:rPr>
        <w:t>its</w:t>
      </w:r>
      <w:r w:rsidRPr="00DD5B41">
        <w:rPr>
          <w:rStyle w:val="StyleUnderline"/>
        </w:rPr>
        <w:t xml:space="preserve"> fishing </w:t>
      </w:r>
      <w:r w:rsidRPr="00D50D1F">
        <w:rPr>
          <w:rStyle w:val="StyleUnderline"/>
          <w:highlight w:val="yellow"/>
        </w:rPr>
        <w:t>fleet</w:t>
      </w:r>
      <w:r w:rsidRPr="00E83D81">
        <w:rPr>
          <w:sz w:val="16"/>
        </w:rPr>
        <w:t xml:space="preserve"> with armed China Coast Guard vessels, </w:t>
      </w:r>
      <w:r w:rsidRPr="00DD5B41">
        <w:rPr>
          <w:rStyle w:val="StyleUnderline"/>
        </w:rPr>
        <w:t xml:space="preserve">the </w:t>
      </w:r>
      <w:r w:rsidRPr="00D50D1F">
        <w:rPr>
          <w:rStyle w:val="StyleUnderline"/>
          <w:highlight w:val="yellow"/>
        </w:rPr>
        <w:t>chances for a violent exchange</w:t>
      </w:r>
      <w:r w:rsidRPr="00DD5B41">
        <w:rPr>
          <w:rStyle w:val="StyleUnderline"/>
        </w:rPr>
        <w:t xml:space="preserve"> </w:t>
      </w:r>
      <w:r w:rsidRPr="00D50D1F">
        <w:rPr>
          <w:rStyle w:val="StyleUnderline"/>
          <w:highlight w:val="yellow"/>
        </w:rPr>
        <w:t>would</w:t>
      </w:r>
      <w:r w:rsidRPr="00DD5B41">
        <w:rPr>
          <w:rStyle w:val="StyleUnderline"/>
        </w:rPr>
        <w:t xml:space="preserve"> </w:t>
      </w:r>
      <w:r w:rsidRPr="00D50D1F">
        <w:rPr>
          <w:rStyle w:val="StyleUnderline"/>
          <w:highlight w:val="yellow"/>
        </w:rPr>
        <w:t>continue to rise</w:t>
      </w:r>
      <w:r w:rsidRPr="00DD5B41">
        <w:rPr>
          <w:rStyle w:val="StyleUnderline"/>
        </w:rPr>
        <w:t>—</w:t>
      </w:r>
      <w:r w:rsidRPr="00D50D1F">
        <w:rPr>
          <w:rStyle w:val="StyleUnderline"/>
          <w:highlight w:val="yellow"/>
        </w:rPr>
        <w:t>as would the risk of the</w:t>
      </w:r>
      <w:r w:rsidRPr="00DD5B41">
        <w:rPr>
          <w:rStyle w:val="StyleUnderline"/>
        </w:rPr>
        <w:t xml:space="preserve"> </w:t>
      </w:r>
      <w:r w:rsidRPr="00D50D1F">
        <w:rPr>
          <w:rStyle w:val="Emphasis"/>
          <w:highlight w:val="yellow"/>
        </w:rPr>
        <w:t>U</w:t>
      </w:r>
      <w:r w:rsidRPr="00DD5B41">
        <w:rPr>
          <w:rStyle w:val="StyleUnderline"/>
        </w:rPr>
        <w:t xml:space="preserve">nited </w:t>
      </w:r>
      <w:r w:rsidRPr="00D50D1F">
        <w:rPr>
          <w:rStyle w:val="Emphasis"/>
          <w:highlight w:val="yellow"/>
        </w:rPr>
        <w:t>S</w:t>
      </w:r>
      <w:r w:rsidRPr="00DD5B41">
        <w:rPr>
          <w:rStyle w:val="StyleUnderline"/>
        </w:rPr>
        <w:t>tates becoming involved</w:t>
      </w:r>
      <w:r w:rsidRPr="00E83D81">
        <w:rPr>
          <w:sz w:val="16"/>
        </w:rPr>
        <w:t xml:space="preserve">. </w:t>
      </w:r>
      <w:r w:rsidRPr="00DD5B41">
        <w:rPr>
          <w:rStyle w:val="StyleUnderline"/>
        </w:rPr>
        <w:t>Future resource scarcity could also trigger a fish-related conflict.</w:t>
      </w:r>
      <w:r w:rsidRPr="00E83D81">
        <w:rPr>
          <w:sz w:val="16"/>
        </w:rPr>
        <w:t xml:space="preserve"> If global fish stocks collapse around 2050, as current trends suggest they will, national governments are going to feel intense pressure to ensure a regular food supply for their populations. </w:t>
      </w:r>
      <w:r w:rsidRPr="00DD5B41">
        <w:rPr>
          <w:rStyle w:val="StyleUnderline"/>
        </w:rPr>
        <w:t>If global fish stocks collapse</w:t>
      </w:r>
      <w:r w:rsidRPr="00E83D81">
        <w:rPr>
          <w:sz w:val="16"/>
        </w:rPr>
        <w:t xml:space="preserve"> around 2050, </w:t>
      </w:r>
      <w:r w:rsidRPr="00DD5B41">
        <w:rPr>
          <w:rStyle w:val="StyleUnderline"/>
        </w:rPr>
        <w:t xml:space="preserve">as current trends suggest they will, </w:t>
      </w:r>
      <w:r w:rsidRPr="00D50D1F">
        <w:rPr>
          <w:rStyle w:val="StyleUnderline"/>
          <w:highlight w:val="yellow"/>
        </w:rPr>
        <w:t>national governments are</w:t>
      </w:r>
      <w:r w:rsidRPr="00DD5B41">
        <w:rPr>
          <w:rStyle w:val="StyleUnderline"/>
        </w:rPr>
        <w:t xml:space="preserve"> </w:t>
      </w:r>
      <w:r w:rsidRPr="00D50D1F">
        <w:rPr>
          <w:rStyle w:val="StyleUnderline"/>
          <w:highlight w:val="yellow"/>
        </w:rPr>
        <w:t>going to feel</w:t>
      </w:r>
      <w:r w:rsidRPr="00DD5B41">
        <w:rPr>
          <w:rStyle w:val="StyleUnderline"/>
        </w:rPr>
        <w:t xml:space="preserve"> </w:t>
      </w:r>
      <w:r w:rsidRPr="00D50D1F">
        <w:rPr>
          <w:rStyle w:val="Emphasis"/>
          <w:highlight w:val="yellow"/>
        </w:rPr>
        <w:t>intense pressure</w:t>
      </w:r>
      <w:r w:rsidRPr="00DD5B41">
        <w:rPr>
          <w:rStyle w:val="StyleUnderline"/>
        </w:rPr>
        <w:t xml:space="preserve"> </w:t>
      </w:r>
      <w:r w:rsidRPr="00D50D1F">
        <w:rPr>
          <w:rStyle w:val="StyleUnderline"/>
          <w:highlight w:val="yellow"/>
        </w:rPr>
        <w:t>to</w:t>
      </w:r>
      <w:r w:rsidRPr="00DD5B41">
        <w:rPr>
          <w:rStyle w:val="StyleUnderline"/>
        </w:rPr>
        <w:t xml:space="preserve"> </w:t>
      </w:r>
      <w:r w:rsidRPr="00D50D1F">
        <w:rPr>
          <w:rStyle w:val="StyleUnderline"/>
          <w:highlight w:val="yellow"/>
        </w:rPr>
        <w:t>ensure a regular food supply</w:t>
      </w:r>
      <w:r w:rsidRPr="00DD5B41">
        <w:rPr>
          <w:rStyle w:val="StyleUnderline"/>
        </w:rPr>
        <w:t xml:space="preserve"> for their populations</w:t>
      </w:r>
      <w:r w:rsidRPr="00E83D81">
        <w:rPr>
          <w:sz w:val="16"/>
        </w:rPr>
        <w:t xml:space="preserve">. </w:t>
      </w:r>
      <w:r w:rsidRPr="00DD5B41">
        <w:rPr>
          <w:rStyle w:val="StyleUnderline"/>
        </w:rPr>
        <w:t>This pressure could lead more powerful countries to try to grab the resources of smaller or vulnerable neighbors</w:t>
      </w:r>
      <w:r w:rsidRPr="00E83D81">
        <w:rPr>
          <w:sz w:val="16"/>
        </w:rPr>
        <w:t xml:space="preserve">. Russia and the United States might also be tempted to establish claims against one another in the waters that separate Alaska and Siberia. The U.S. Coast Guard has conducted patrols in the Bering Sea since 1867, the year of the Alaska Purchase. (In 1990, U.S. Secretary of State James Baker and Soviet Foreign Minister Eduard Shevardnadze signed an agreement to establish a maritime boundary line between the USSR and the United States. The U.S. Senate ratified the agreement, but neither the leaders of the collapsing Soviet Union nor their Russian successors followed suit.) As pressure on fisheries increases, Russian leaders may decide that it is time to challenge the de facto border outright. The opening of the Arctic, combined with Russia’s significantly larger Arctic-capable fleet and infrastructure, would enable Moscow to mount a credible challenge to U.S. control of one of its richest fisheries. The news isn’t all grim. Fish farming has exploded from producing 5 million metric tons in 1981 to 63 million metric tons in 2011. Even though naysayers point out that fish farms are highly vulnerable to the spread of diseases, and environmental advocacy organizations are worried about their ecological impact, the U.N. Food and Agriculture Organization predicts that by 2030, farmed fish will make up more than 60 percent of seafood bound for homes and restaurants. Meanwhile, in 2014, U.S. President Barack Obama established an interagency task force to combat IUU fishing, co-chaired by the secretaries of commerce and state, with the participation of 14 federal agencies. The task force not only survived the change in administration, but it also released a comprehensive action plan in December 2017. Meanwhile, China, perhaps recognizing the potential for international pushback, has included language in its 13th Five-Year Plan that indicates a willingness to consider fisheries reform. These measures will help, but they’re not enough. </w:t>
      </w:r>
      <w:r w:rsidRPr="00DD5B41">
        <w:rPr>
          <w:rStyle w:val="StyleUnderline"/>
        </w:rPr>
        <w:t xml:space="preserve">Governments around the world must take further steps to prevent a fish war. First and foremost, </w:t>
      </w:r>
      <w:r w:rsidRPr="00D50D1F">
        <w:rPr>
          <w:rStyle w:val="StyleUnderline"/>
          <w:highlight w:val="yellow"/>
        </w:rPr>
        <w:t>the</w:t>
      </w:r>
      <w:r w:rsidRPr="00DD5B41">
        <w:rPr>
          <w:rStyle w:val="StyleUnderline"/>
        </w:rPr>
        <w:t xml:space="preserve"> </w:t>
      </w:r>
      <w:r w:rsidRPr="00D50D1F">
        <w:rPr>
          <w:rStyle w:val="Emphasis"/>
          <w:highlight w:val="yellow"/>
        </w:rPr>
        <w:t>U</w:t>
      </w:r>
      <w:r w:rsidRPr="00DD5B41">
        <w:rPr>
          <w:rStyle w:val="StyleUnderline"/>
        </w:rPr>
        <w:t xml:space="preserve">nited </w:t>
      </w:r>
      <w:r w:rsidRPr="00D50D1F">
        <w:rPr>
          <w:rStyle w:val="Emphasis"/>
          <w:highlight w:val="yellow"/>
        </w:rPr>
        <w:t>S</w:t>
      </w:r>
      <w:r w:rsidRPr="00DD5B41">
        <w:rPr>
          <w:rStyle w:val="StyleUnderline"/>
        </w:rPr>
        <w:t xml:space="preserve">tates </w:t>
      </w:r>
      <w:r w:rsidRPr="00D50D1F">
        <w:rPr>
          <w:rStyle w:val="StyleUnderline"/>
          <w:highlight w:val="yellow"/>
        </w:rPr>
        <w:t>must</w:t>
      </w:r>
      <w:r w:rsidRPr="00DD5B41">
        <w:rPr>
          <w:rStyle w:val="StyleUnderline"/>
        </w:rPr>
        <w:t xml:space="preserve"> </w:t>
      </w:r>
      <w:r w:rsidRPr="00D50D1F">
        <w:rPr>
          <w:rStyle w:val="StyleUnderline"/>
          <w:highlight w:val="yellow"/>
        </w:rPr>
        <w:t>reinforce its commitment</w:t>
      </w:r>
      <w:r w:rsidRPr="00DD5B41">
        <w:rPr>
          <w:rStyle w:val="StyleUnderline"/>
        </w:rPr>
        <w:t xml:space="preserve"> </w:t>
      </w:r>
      <w:r w:rsidRPr="00D50D1F">
        <w:rPr>
          <w:rStyle w:val="StyleUnderline"/>
          <w:highlight w:val="yellow"/>
        </w:rPr>
        <w:t>to the international rules-based order</w:t>
      </w:r>
      <w:r w:rsidRPr="00E83D81">
        <w:rPr>
          <w:sz w:val="16"/>
        </w:rPr>
        <w:t xml:space="preserve"> that has governed the maritime domain for decades. It should do so by vigorously upholding rulings by the IMO, agitating for increased transparency and accountability for states that license merchant ships at the WTO, challenging excessive maritime claims around the world, and finally ratifying UNCLOS. To follow through on these commitments, the United States and its partners should also strengthen their own coast guard forces, continue to build partner capacity across the Indo-Pacific, and invest in science, data collection, and information sharing. Doing all of the above wouldn’t be cheap. But the investment would be worth it. The U.S. fishing industry is a powerful economic engine in need of defense, which generates $208 billion in annual sales and employs 1.6 million people. And the costs saved by avoiding a war over fish would be even higher. Unfortunately, President Donald Trump’s June executive order on ocean policy did not seem to take such concerns into account when it reset U.S. priorities away from conservation and focused on security on the high seas. One cannot exist without the other. A crowded and hungry world means that </w:t>
      </w:r>
      <w:r w:rsidRPr="00DD5B41">
        <w:rPr>
          <w:rStyle w:val="StyleUnderline"/>
        </w:rPr>
        <w:t>battles over resources are a real possibility</w:t>
      </w:r>
      <w:r w:rsidRPr="00E83D81">
        <w:rPr>
          <w:sz w:val="16"/>
        </w:rPr>
        <w:t xml:space="preserve">. </w:t>
      </w:r>
      <w:r w:rsidRPr="00DD5B41">
        <w:rPr>
          <w:rStyle w:val="StyleUnderline"/>
        </w:rPr>
        <w:t xml:space="preserve">The initial skirmishes will occur between relatively small ships within eyeshot of each other. But however modest their beginnings, the world’s coming </w:t>
      </w:r>
      <w:r w:rsidRPr="00D50D1F">
        <w:rPr>
          <w:rStyle w:val="StyleUnderline"/>
          <w:highlight w:val="yellow"/>
        </w:rPr>
        <w:t>conflicts over fish</w:t>
      </w:r>
      <w:r w:rsidRPr="00DD5B41">
        <w:rPr>
          <w:rStyle w:val="StyleUnderline"/>
        </w:rPr>
        <w:t xml:space="preserve"> </w:t>
      </w:r>
      <w:r w:rsidRPr="00D50D1F">
        <w:rPr>
          <w:rStyle w:val="StyleUnderline"/>
          <w:highlight w:val="yellow"/>
        </w:rPr>
        <w:t>have the potential to</w:t>
      </w:r>
      <w:r w:rsidRPr="00DD5B41">
        <w:rPr>
          <w:rStyle w:val="StyleUnderline"/>
        </w:rPr>
        <w:t xml:space="preserve"> </w:t>
      </w:r>
      <w:r w:rsidRPr="00D50D1F">
        <w:rPr>
          <w:rStyle w:val="Emphasis"/>
          <w:highlight w:val="yellow"/>
        </w:rPr>
        <w:t>escalate</w:t>
      </w:r>
      <w:r w:rsidRPr="00DD5B41">
        <w:rPr>
          <w:rStyle w:val="StyleUnderline"/>
        </w:rPr>
        <w:t xml:space="preserve"> </w:t>
      </w:r>
      <w:r w:rsidRPr="00D50D1F">
        <w:rPr>
          <w:rStyle w:val="StyleUnderline"/>
          <w:highlight w:val="yellow"/>
        </w:rPr>
        <w:t>into protracted</w:t>
      </w:r>
      <w:r w:rsidRPr="00E83D81">
        <w:rPr>
          <w:sz w:val="16"/>
        </w:rPr>
        <w:t xml:space="preserve">, resource-draining </w:t>
      </w:r>
      <w:r w:rsidRPr="00D50D1F">
        <w:rPr>
          <w:rStyle w:val="StyleUnderline"/>
          <w:highlight w:val="yellow"/>
        </w:rPr>
        <w:t>disputes</w:t>
      </w:r>
      <w:r w:rsidRPr="00E83D81">
        <w:rPr>
          <w:sz w:val="16"/>
        </w:rPr>
        <w:t>.</w:t>
      </w:r>
    </w:p>
    <w:p w14:paraId="1B4DDEAC" w14:textId="77777777" w:rsidR="00EB634C" w:rsidRPr="00B94232" w:rsidRDefault="00EB634C" w:rsidP="00EB634C">
      <w:pPr>
        <w:pStyle w:val="Heading4"/>
      </w:pPr>
      <w:r>
        <w:t xml:space="preserve">Declining fish stocks lead to </w:t>
      </w:r>
      <w:r w:rsidRPr="003456EB">
        <w:rPr>
          <w:u w:val="single"/>
        </w:rPr>
        <w:t>organized crime</w:t>
      </w:r>
      <w:r>
        <w:t xml:space="preserve"> --- the impact is </w:t>
      </w:r>
      <w:r w:rsidRPr="00B94232">
        <w:rPr>
          <w:u w:val="single"/>
        </w:rPr>
        <w:t>global instability</w:t>
      </w:r>
      <w:r>
        <w:t xml:space="preserve">---turns </w:t>
      </w:r>
      <w:r>
        <w:rPr>
          <w:u w:val="single"/>
        </w:rPr>
        <w:t>every DA</w:t>
      </w:r>
      <w:r>
        <w:t>.</w:t>
      </w:r>
    </w:p>
    <w:p w14:paraId="15641BD8" w14:textId="77777777" w:rsidR="00EB634C" w:rsidRPr="00D05E97" w:rsidRDefault="00EB634C" w:rsidP="00EB634C">
      <w:r w:rsidRPr="003456EB">
        <w:rPr>
          <w:rStyle w:val="Style13ptBold"/>
        </w:rPr>
        <w:t>Bergenas 17</w:t>
      </w:r>
      <w:r>
        <w:t xml:space="preserve"> – MA in Security Studies @ Georgetown, senior director for public policy at Vulcan Inc., the organization led by philanthropist and Microsoft cofounder Paul G. Allen (John, “The Next Resource War May Be Over Illegal Fishing. Is the U.S. Ready?,” World Politics Review, https://www.worldpoliticsreview.com/articles/23177/the-next-resource-war-may-be-over-illegal-fishing-is-the-u-s-ready)</w:t>
      </w:r>
    </w:p>
    <w:p w14:paraId="3C8CD927" w14:textId="77777777" w:rsidR="00EB634C" w:rsidRPr="00E83D81" w:rsidRDefault="00EB634C" w:rsidP="00EB634C">
      <w:pPr>
        <w:rPr>
          <w:sz w:val="16"/>
        </w:rPr>
      </w:pPr>
      <w:r w:rsidRPr="00E83D81">
        <w:rPr>
          <w:sz w:val="16"/>
        </w:rPr>
        <w:t xml:space="preserve">Fishing and Organized Crime </w:t>
      </w:r>
    </w:p>
    <w:p w14:paraId="0273830A" w14:textId="77777777" w:rsidR="00EB634C" w:rsidRDefault="00EB634C" w:rsidP="00EB634C">
      <w:pPr>
        <w:rPr>
          <w:sz w:val="16"/>
        </w:rPr>
      </w:pPr>
      <w:r w:rsidRPr="003456EB">
        <w:rPr>
          <w:rStyle w:val="StyleUnderline"/>
        </w:rPr>
        <w:t xml:space="preserve">The </w:t>
      </w:r>
      <w:r w:rsidRPr="00D50D1F">
        <w:rPr>
          <w:rStyle w:val="StyleUnderline"/>
          <w:highlight w:val="yellow"/>
        </w:rPr>
        <w:t>decline in</w:t>
      </w:r>
      <w:r w:rsidRPr="003456EB">
        <w:rPr>
          <w:rStyle w:val="StyleUnderline"/>
        </w:rPr>
        <w:t xml:space="preserve"> ocean </w:t>
      </w:r>
      <w:r w:rsidRPr="00D50D1F">
        <w:rPr>
          <w:rStyle w:val="StyleUnderline"/>
          <w:highlight w:val="yellow"/>
        </w:rPr>
        <w:t>fish stocks is</w:t>
      </w:r>
      <w:r w:rsidRPr="00E83D81">
        <w:rPr>
          <w:sz w:val="16"/>
        </w:rPr>
        <w:t xml:space="preserve"> also </w:t>
      </w:r>
      <w:r w:rsidRPr="00D50D1F">
        <w:rPr>
          <w:rStyle w:val="StyleUnderline"/>
          <w:highlight w:val="yellow"/>
        </w:rPr>
        <w:t>driving</w:t>
      </w:r>
      <w:r w:rsidRPr="003456EB">
        <w:rPr>
          <w:rStyle w:val="StyleUnderline"/>
        </w:rPr>
        <w:t xml:space="preserve"> a wide range of nonstate </w:t>
      </w:r>
      <w:r w:rsidRPr="00D50D1F">
        <w:rPr>
          <w:rStyle w:val="Emphasis"/>
          <w:highlight w:val="yellow"/>
        </w:rPr>
        <w:t>transnational criminal behavior</w:t>
      </w:r>
      <w:r w:rsidRPr="00E83D81">
        <w:rPr>
          <w:sz w:val="16"/>
        </w:rPr>
        <w:t xml:space="preserve">. In a New York Times article earlier this year on </w:t>
      </w:r>
      <w:r w:rsidRPr="00D50D1F">
        <w:rPr>
          <w:rStyle w:val="Emphasis"/>
          <w:highlight w:val="yellow"/>
        </w:rPr>
        <w:t>Iranian illicit arms trading</w:t>
      </w:r>
      <w:r w:rsidRPr="00E83D81">
        <w:rPr>
          <w:sz w:val="16"/>
        </w:rPr>
        <w:t xml:space="preserve">, the commander of the Navy’s 5th Fleet noted </w:t>
      </w:r>
      <w:r w:rsidRPr="003456EB">
        <w:rPr>
          <w:rStyle w:val="StyleUnderline"/>
        </w:rPr>
        <w:t xml:space="preserve">it </w:t>
      </w:r>
      <w:r w:rsidRPr="00D50D1F">
        <w:rPr>
          <w:rStyle w:val="StyleUnderline"/>
          <w:highlight w:val="yellow"/>
        </w:rPr>
        <w:t>was</w:t>
      </w:r>
      <w:r w:rsidRPr="003456EB">
        <w:rPr>
          <w:rStyle w:val="StyleUnderline"/>
        </w:rPr>
        <w:t xml:space="preserve"> often “</w:t>
      </w:r>
      <w:r w:rsidRPr="00D50D1F">
        <w:rPr>
          <w:rStyle w:val="StyleUnderline"/>
          <w:highlight w:val="yellow"/>
        </w:rPr>
        <w:t>out-of-work fishermen</w:t>
      </w:r>
      <w:r w:rsidRPr="003456EB">
        <w:rPr>
          <w:rStyle w:val="StyleUnderline"/>
        </w:rPr>
        <w:t>” smuggling the weapons</w:t>
      </w:r>
      <w:r w:rsidRPr="00E83D81">
        <w:rPr>
          <w:sz w:val="16"/>
        </w:rPr>
        <w:t xml:space="preserve">. </w:t>
      </w:r>
      <w:r w:rsidRPr="003456EB">
        <w:rPr>
          <w:rStyle w:val="StyleUnderline"/>
        </w:rPr>
        <w:t>There are similar parallels in the global drug trade</w:t>
      </w:r>
      <w:r w:rsidRPr="00E83D81">
        <w:rPr>
          <w:sz w:val="16"/>
        </w:rPr>
        <w:t xml:space="preserve">. This elasticity in the legal and illicit maritime economies is of serious concern. </w:t>
      </w:r>
      <w:r w:rsidRPr="003456EB">
        <w:rPr>
          <w:rStyle w:val="StyleUnderline"/>
        </w:rPr>
        <w:t>Marine fisheries directly and indirectly support approximately 260 million jobs worldwide</w:t>
      </w:r>
      <w:r w:rsidRPr="00E83D81">
        <w:rPr>
          <w:sz w:val="16"/>
        </w:rPr>
        <w:t xml:space="preserve">. </w:t>
      </w:r>
      <w:r w:rsidRPr="003456EB">
        <w:rPr>
          <w:rStyle w:val="StyleUnderline"/>
        </w:rPr>
        <w:t xml:space="preserve">The indiscriminate, </w:t>
      </w:r>
      <w:r w:rsidRPr="00D50D1F">
        <w:rPr>
          <w:rStyle w:val="StyleUnderline"/>
          <w:highlight w:val="yellow"/>
        </w:rPr>
        <w:t>unsustainable plunder of the oceans</w:t>
      </w:r>
      <w:r w:rsidRPr="003456EB">
        <w:rPr>
          <w:rStyle w:val="StyleUnderline"/>
        </w:rPr>
        <w:t xml:space="preserve"> </w:t>
      </w:r>
      <w:r w:rsidRPr="00D50D1F">
        <w:rPr>
          <w:rStyle w:val="StyleUnderline"/>
          <w:highlight w:val="yellow"/>
        </w:rPr>
        <w:t>places</w:t>
      </w:r>
      <w:r w:rsidRPr="003456EB">
        <w:rPr>
          <w:rStyle w:val="StyleUnderline"/>
        </w:rPr>
        <w:t xml:space="preserve"> many </w:t>
      </w:r>
      <w:r w:rsidRPr="00D50D1F">
        <w:rPr>
          <w:rStyle w:val="StyleUnderline"/>
          <w:highlight w:val="yellow"/>
        </w:rPr>
        <w:t>workers</w:t>
      </w:r>
      <w:r w:rsidRPr="003456EB">
        <w:rPr>
          <w:rStyle w:val="StyleUnderline"/>
        </w:rPr>
        <w:t xml:space="preserve"> in the fisheries sector </w:t>
      </w:r>
      <w:r w:rsidRPr="00D50D1F">
        <w:rPr>
          <w:rStyle w:val="StyleUnderline"/>
          <w:highlight w:val="yellow"/>
        </w:rPr>
        <w:t>at risk</w:t>
      </w:r>
      <w:r w:rsidRPr="003456EB">
        <w:rPr>
          <w:rStyle w:val="StyleUnderline"/>
        </w:rPr>
        <w:t xml:space="preserve"> of losing their livelihoods</w:t>
      </w:r>
      <w:r w:rsidRPr="00E83D81">
        <w:rPr>
          <w:sz w:val="16"/>
        </w:rPr>
        <w:t xml:space="preserve">. </w:t>
      </w:r>
      <w:r w:rsidRPr="003456EB">
        <w:rPr>
          <w:rStyle w:val="StyleUnderline"/>
        </w:rPr>
        <w:t>Even if only a small fraction of them turns to transnational organized crime,</w:t>
      </w:r>
      <w:r w:rsidRPr="00E83D81">
        <w:rPr>
          <w:sz w:val="16"/>
        </w:rPr>
        <w:t xml:space="preserve"> </w:t>
      </w:r>
      <w:r w:rsidRPr="00D50D1F">
        <w:rPr>
          <w:rStyle w:val="StyleUnderline"/>
          <w:highlight w:val="yellow"/>
        </w:rPr>
        <w:t>illegal</w:t>
      </w:r>
      <w:r w:rsidRPr="00E83D81">
        <w:rPr>
          <w:sz w:val="16"/>
        </w:rPr>
        <w:t xml:space="preserve">, unreported and unregulated </w:t>
      </w:r>
      <w:r w:rsidRPr="00D50D1F">
        <w:rPr>
          <w:rStyle w:val="StyleUnderline"/>
          <w:highlight w:val="yellow"/>
        </w:rPr>
        <w:t>fishing will have</w:t>
      </w:r>
      <w:r w:rsidRPr="003456EB">
        <w:rPr>
          <w:rStyle w:val="StyleUnderline"/>
        </w:rPr>
        <w:t xml:space="preserve"> </w:t>
      </w:r>
      <w:r w:rsidRPr="003456EB">
        <w:rPr>
          <w:rStyle w:val="Emphasis"/>
        </w:rPr>
        <w:t xml:space="preserve">significantly </w:t>
      </w:r>
      <w:r w:rsidRPr="00D50D1F">
        <w:rPr>
          <w:rStyle w:val="Emphasis"/>
          <w:highlight w:val="yellow"/>
        </w:rPr>
        <w:t>undercut</w:t>
      </w:r>
      <w:r w:rsidRPr="003456EB">
        <w:rPr>
          <w:rStyle w:val="StyleUnderline"/>
        </w:rPr>
        <w:t xml:space="preserve"> national, regional and </w:t>
      </w:r>
      <w:r w:rsidRPr="00D50D1F">
        <w:rPr>
          <w:rStyle w:val="Emphasis"/>
          <w:highlight w:val="yellow"/>
        </w:rPr>
        <w:t>global stability</w:t>
      </w:r>
      <w:r w:rsidRPr="00E83D81">
        <w:rPr>
          <w:sz w:val="16"/>
        </w:rPr>
        <w:t xml:space="preserve">. Closer to American shores, illegal fishing is part of a broader illicit financing challenge as Mexican drug cartels use illegal fishing revenues to finance their activities. </w:t>
      </w:r>
      <w:r w:rsidRPr="003456EB">
        <w:rPr>
          <w:rStyle w:val="StyleUnderline"/>
        </w:rPr>
        <w:t>These dynamics make illegal, unreported and unregulated fishing a national security threat</w:t>
      </w:r>
      <w:r w:rsidRPr="00E83D81">
        <w:rPr>
          <w:sz w:val="16"/>
        </w:rPr>
        <w:t xml:space="preserve">. </w:t>
      </w:r>
      <w:r w:rsidRPr="00D50D1F">
        <w:rPr>
          <w:sz w:val="16"/>
        </w:rPr>
        <w:t xml:space="preserve">In this light, </w:t>
      </w:r>
      <w:r w:rsidRPr="00D50D1F">
        <w:rPr>
          <w:rStyle w:val="StyleUnderline"/>
        </w:rPr>
        <w:t>illegal fishing should</w:t>
      </w:r>
      <w:r w:rsidRPr="003456EB">
        <w:rPr>
          <w:rStyle w:val="StyleUnderline"/>
        </w:rPr>
        <w:t xml:space="preserve"> be recognized as a transnational organized crime, similar to wildlife trafficking</w:t>
      </w:r>
      <w:r w:rsidRPr="00E83D81">
        <w:rPr>
          <w:sz w:val="16"/>
        </w:rPr>
        <w:t xml:space="preserve">. </w:t>
      </w:r>
      <w:r w:rsidRPr="003456EB">
        <w:rPr>
          <w:rStyle w:val="StyleUnderline"/>
        </w:rPr>
        <w:t>There is a growing body of voices in support of this view</w:t>
      </w:r>
      <w:r w:rsidRPr="00E83D81">
        <w:rPr>
          <w:sz w:val="16"/>
        </w:rPr>
        <w:t xml:space="preserve">, including a 2017 study from the Royal United Services Institute for Defense and Security. In 2015, the Global Initiative Against Transnational Organized Crime and The Black Fish adopted this position for what constitutes transnational organized crime. In recent years prominent news outlets have investigated the rampant slave labor and human trafficking in the fishing sector, highlighting the convergence of legal and illegal industries. </w:t>
      </w:r>
      <w:r w:rsidRPr="003456EB">
        <w:rPr>
          <w:rStyle w:val="StyleUnderline"/>
        </w:rPr>
        <w:t>Fishing vessels around the world provide easy opportunities for this form of criminal activity because access to actionable intelligence on vessels and their onboard conditions is very limited</w:t>
      </w:r>
      <w:r w:rsidRPr="00E83D81">
        <w:rPr>
          <w:sz w:val="16"/>
        </w:rPr>
        <w:t xml:space="preserve">. And the financial incentives are significant, as slave labor decreases operating costs. However, after a few years of steady, heartbreaking reporting on this human tragedy, some countries are taking strong measures to combat the problem. It was partly the link between illegal, unreported and unregulated fishing and slave labor that made members of Congress highlight the issue in the National Defense Authorization Act process. The Great American Peacekeeper to the Rescue There are more than 70 international treaties governing the protection of marine resources, but enforcement efforts have been limited. To reconcile this, U.S. military leaders are now calling for increased investments in at-sea enforcement resources to take on illegal fishing. </w:t>
      </w:r>
      <w:r w:rsidRPr="003456EB">
        <w:rPr>
          <w:rStyle w:val="StyleUnderline"/>
        </w:rPr>
        <w:t xml:space="preserve">The </w:t>
      </w:r>
      <w:r w:rsidRPr="00D50D1F">
        <w:rPr>
          <w:rStyle w:val="StyleUnderline"/>
          <w:highlight w:val="yellow"/>
        </w:rPr>
        <w:t>decline in</w:t>
      </w:r>
      <w:r w:rsidRPr="003456EB">
        <w:rPr>
          <w:rStyle w:val="StyleUnderline"/>
        </w:rPr>
        <w:t xml:space="preserve"> ocean </w:t>
      </w:r>
      <w:r w:rsidRPr="00D50D1F">
        <w:rPr>
          <w:rStyle w:val="StyleUnderline"/>
          <w:highlight w:val="yellow"/>
        </w:rPr>
        <w:t>fish stocks is driving</w:t>
      </w:r>
      <w:r w:rsidRPr="003456EB">
        <w:rPr>
          <w:rStyle w:val="StyleUnderline"/>
        </w:rPr>
        <w:t xml:space="preserve"> a wide range of nonstate transnational </w:t>
      </w:r>
      <w:r w:rsidRPr="00D50D1F">
        <w:rPr>
          <w:rStyle w:val="StyleUnderline"/>
          <w:highlight w:val="yellow"/>
        </w:rPr>
        <w:t>criminal behavior</w:t>
      </w:r>
      <w:r w:rsidRPr="003456EB">
        <w:rPr>
          <w:rStyle w:val="StyleUnderline"/>
        </w:rPr>
        <w:t xml:space="preserve">, </w:t>
      </w:r>
      <w:r w:rsidRPr="00D50D1F">
        <w:rPr>
          <w:rStyle w:val="Emphasis"/>
          <w:highlight w:val="yellow"/>
        </w:rPr>
        <w:t>including weapons smuggling</w:t>
      </w:r>
      <w:r w:rsidRPr="00E83D81">
        <w:rPr>
          <w:sz w:val="16"/>
        </w:rPr>
        <w:t>.</w:t>
      </w:r>
    </w:p>
    <w:p w14:paraId="2476D041" w14:textId="77777777" w:rsidR="00EB634C" w:rsidRPr="00E83D81" w:rsidRDefault="00EB634C" w:rsidP="00EB634C">
      <w:pPr>
        <w:rPr>
          <w:sz w:val="16"/>
        </w:rPr>
      </w:pPr>
    </w:p>
    <w:p w14:paraId="7D201B3D" w14:textId="77777777" w:rsidR="00EB634C" w:rsidRDefault="00EB634C" w:rsidP="00EB634C">
      <w:pPr>
        <w:rPr>
          <w:sz w:val="8"/>
        </w:rPr>
      </w:pPr>
    </w:p>
    <w:p w14:paraId="53C1EAE5" w14:textId="77777777" w:rsidR="00EB634C" w:rsidRDefault="00EB634C" w:rsidP="00EB634C">
      <w:pPr>
        <w:pStyle w:val="Heading4"/>
      </w:pPr>
      <w:r>
        <w:t xml:space="preserve">There </w:t>
      </w:r>
      <w:r w:rsidRPr="00482F11">
        <w:rPr>
          <w:u w:val="single"/>
        </w:rPr>
        <w:t>must</w:t>
      </w:r>
      <w:r>
        <w:t xml:space="preserve"> be an energy </w:t>
      </w:r>
      <w:r w:rsidRPr="00482F11">
        <w:rPr>
          <w:u w:val="single"/>
        </w:rPr>
        <w:t>transition</w:t>
      </w:r>
      <w:r>
        <w:t xml:space="preserve"> that maintains </w:t>
      </w:r>
      <w:r w:rsidRPr="00482F11">
        <w:rPr>
          <w:u w:val="single"/>
        </w:rPr>
        <w:t>economic growth</w:t>
      </w:r>
      <w:r>
        <w:t xml:space="preserve"> </w:t>
      </w:r>
    </w:p>
    <w:p w14:paraId="515D3712" w14:textId="77777777" w:rsidR="00EB634C" w:rsidRPr="006445DC" w:rsidRDefault="00EB634C" w:rsidP="00EB634C">
      <w:r w:rsidRPr="00574D71">
        <w:rPr>
          <w:rStyle w:val="Style13ptBold"/>
        </w:rPr>
        <w:t>Dallavalle and Parenti 19</w:t>
      </w:r>
      <w:r>
        <w:t xml:space="preserve"> [</w:t>
      </w:r>
      <w:r w:rsidRPr="00066A2C">
        <w:rPr>
          <w:u w:val="single"/>
        </w:rPr>
        <w:t>Dante Dallavalle</w:t>
      </w:r>
      <w:r>
        <w:t xml:space="preserve">---adjunct professor of economics at John Jay College, City University of New York. and </w:t>
      </w:r>
      <w:r w:rsidRPr="00066A2C">
        <w:rPr>
          <w:u w:val="single"/>
        </w:rPr>
        <w:t>Christian Parenti</w:t>
      </w:r>
      <w:r>
        <w:t xml:space="preserve">---associate professor of economics at John Jay College, City University of New York, </w:t>
      </w:r>
      <w:r>
        <w:rPr>
          <w:i/>
        </w:rPr>
        <w:t xml:space="preserve">Jacobin, </w:t>
      </w:r>
      <w:r>
        <w:t xml:space="preserve">“The Limits of “Experiencing” the Climate Crisis”, </w:t>
      </w:r>
      <w:hyperlink r:id="rId26" w:history="1">
        <w:r w:rsidRPr="00527EF7">
          <w:rPr>
            <w:rStyle w:val="Hyperlink"/>
          </w:rPr>
          <w:t>https://jacobinmag.com/2019/08/climate-crisis-northeast-extreme-weather/</w:t>
        </w:r>
      </w:hyperlink>
      <w:r>
        <w:t>]</w:t>
      </w:r>
    </w:p>
    <w:p w14:paraId="00168C41" w14:textId="77777777" w:rsidR="00EB634C" w:rsidRPr="002C31DE" w:rsidRDefault="00EB634C" w:rsidP="00EB634C">
      <w:pPr>
        <w:rPr>
          <w:sz w:val="8"/>
        </w:rPr>
      </w:pPr>
      <w:r w:rsidRPr="002C31DE">
        <w:rPr>
          <w:sz w:val="8"/>
        </w:rPr>
        <w:t>From Economic Illusions to Real Solutions</w:t>
      </w:r>
    </w:p>
    <w:p w14:paraId="7C0F3D80" w14:textId="77777777" w:rsidR="00EB634C" w:rsidRPr="002C31DE" w:rsidRDefault="00EB634C" w:rsidP="00EB634C">
      <w:pPr>
        <w:rPr>
          <w:sz w:val="8"/>
        </w:rPr>
      </w:pPr>
      <w:r w:rsidRPr="00210E32">
        <w:rPr>
          <w:rStyle w:val="StyleUnderline"/>
          <w:highlight w:val="yellow"/>
        </w:rPr>
        <w:t>The key question</w:t>
      </w:r>
      <w:r w:rsidRPr="002C31DE">
        <w:rPr>
          <w:sz w:val="8"/>
        </w:rPr>
        <w:t xml:space="preserve"> in regard to climate mitigation and adaptation </w:t>
      </w:r>
      <w:r w:rsidRPr="00210E32">
        <w:rPr>
          <w:rStyle w:val="StyleUnderline"/>
          <w:highlight w:val="yellow"/>
        </w:rPr>
        <w:t>is:</w:t>
      </w:r>
      <w:r w:rsidRPr="00210E32">
        <w:rPr>
          <w:sz w:val="8"/>
          <w:highlight w:val="yellow"/>
        </w:rPr>
        <w:t xml:space="preserve"> </w:t>
      </w:r>
      <w:r w:rsidRPr="00210E32">
        <w:rPr>
          <w:rStyle w:val="Emphasis"/>
          <w:highlight w:val="yellow"/>
        </w:rPr>
        <w:t>what should governments do?</w:t>
      </w:r>
      <w:r w:rsidRPr="002C31DE">
        <w:rPr>
          <w:sz w:val="8"/>
        </w:rPr>
        <w:t xml:space="preserve"> The short-term answer, counter-intuitively, is: governments should do much of what they already do, but in a completely revolutionary fashion.</w:t>
      </w:r>
    </w:p>
    <w:p w14:paraId="6FB757ED" w14:textId="77777777" w:rsidR="00EB634C" w:rsidRPr="002C31DE" w:rsidRDefault="00EB634C" w:rsidP="00EB634C">
      <w:pPr>
        <w:rPr>
          <w:sz w:val="8"/>
        </w:rPr>
      </w:pPr>
      <w:r w:rsidRPr="002C31DE">
        <w:rPr>
          <w:sz w:val="8"/>
        </w:rPr>
        <w:t xml:space="preserve">Here again, </w:t>
      </w:r>
      <w:r w:rsidRPr="00013380">
        <w:rPr>
          <w:rStyle w:val="StyleUnderline"/>
        </w:rPr>
        <w:t>illusions distort and confuse</w:t>
      </w:r>
      <w:r w:rsidRPr="002C31DE">
        <w:rPr>
          <w:sz w:val="8"/>
        </w:rPr>
        <w:t xml:space="preserve">. As with unusually cold winter blasts amid historically high average temperatures, so too with </w:t>
      </w:r>
      <w:r w:rsidRPr="00210E32">
        <w:rPr>
          <w:rStyle w:val="StyleUnderline"/>
          <w:highlight w:val="yellow"/>
        </w:rPr>
        <w:t>understanding</w:t>
      </w:r>
      <w:r w:rsidRPr="00013380">
        <w:rPr>
          <w:rStyle w:val="StyleUnderline"/>
        </w:rPr>
        <w:t xml:space="preserve"> how </w:t>
      </w:r>
      <w:r w:rsidRPr="00210E32">
        <w:rPr>
          <w:rStyle w:val="StyleUnderline"/>
          <w:highlight w:val="yellow"/>
        </w:rPr>
        <w:t>capitalism</w:t>
      </w:r>
      <w:r w:rsidRPr="00013380">
        <w:rPr>
          <w:rStyle w:val="StyleUnderline"/>
        </w:rPr>
        <w:t xml:space="preserve"> actually functions</w:t>
      </w:r>
      <w:r w:rsidRPr="002C31DE">
        <w:rPr>
          <w:sz w:val="8"/>
        </w:rPr>
        <w:t xml:space="preserve"> — each </w:t>
      </w:r>
      <w:r w:rsidRPr="00210E32">
        <w:rPr>
          <w:rStyle w:val="Emphasis"/>
          <w:highlight w:val="yellow"/>
        </w:rPr>
        <w:t>requires getting be</w:t>
      </w:r>
      <w:r w:rsidRPr="00013380">
        <w:rPr>
          <w:rStyle w:val="Emphasis"/>
        </w:rPr>
        <w:t xml:space="preserve">yond the </w:t>
      </w:r>
      <w:r w:rsidRPr="00210E32">
        <w:rPr>
          <w:rStyle w:val="Emphasis"/>
          <w:highlight w:val="yellow"/>
        </w:rPr>
        <w:t>immediate experience of events</w:t>
      </w:r>
      <w:r w:rsidRPr="002C31DE">
        <w:rPr>
          <w:sz w:val="8"/>
        </w:rPr>
        <w:t xml:space="preserve">. Because </w:t>
      </w:r>
      <w:r w:rsidRPr="00FA2DC0">
        <w:rPr>
          <w:rStyle w:val="StyleUnderline"/>
        </w:rPr>
        <w:t xml:space="preserve">very often, </w:t>
      </w:r>
      <w:r w:rsidRPr="00210E32">
        <w:rPr>
          <w:rStyle w:val="StyleUnderline"/>
          <w:highlight w:val="yellow"/>
        </w:rPr>
        <w:t>isolated events</w:t>
      </w:r>
      <w:r w:rsidRPr="00FA2DC0">
        <w:rPr>
          <w:rStyle w:val="StyleUnderline"/>
        </w:rPr>
        <w:t xml:space="preserve"> and the appearances they produce </w:t>
      </w:r>
      <w:r w:rsidRPr="00210E32">
        <w:rPr>
          <w:rStyle w:val="StyleUnderline"/>
          <w:highlight w:val="yellow"/>
        </w:rPr>
        <w:t>are</w:t>
      </w:r>
      <w:r w:rsidRPr="00FA2DC0">
        <w:rPr>
          <w:rStyle w:val="StyleUnderline"/>
        </w:rPr>
        <w:t xml:space="preserve"> really just </w:t>
      </w:r>
      <w:r w:rsidRPr="00210E32">
        <w:rPr>
          <w:rStyle w:val="StyleUnderline"/>
          <w:highlight w:val="yellow"/>
        </w:rPr>
        <w:t xml:space="preserve">symptoms of </w:t>
      </w:r>
      <w:r w:rsidRPr="00210E32">
        <w:rPr>
          <w:rStyle w:val="Emphasis"/>
          <w:highlight w:val="yellow"/>
        </w:rPr>
        <w:t>deeper</w:t>
      </w:r>
      <w:r w:rsidRPr="00C10DEC">
        <w:rPr>
          <w:rStyle w:val="Emphasis"/>
        </w:rPr>
        <w:t>, harder to comprehend</w:t>
      </w:r>
      <w:r w:rsidRPr="00210E32">
        <w:rPr>
          <w:rStyle w:val="StyleUnderline"/>
          <w:highlight w:val="yellow"/>
        </w:rPr>
        <w:t xml:space="preserve"> historical dynamics</w:t>
      </w:r>
      <w:r w:rsidRPr="00210E32">
        <w:rPr>
          <w:sz w:val="8"/>
          <w:highlight w:val="yellow"/>
        </w:rPr>
        <w:t>.</w:t>
      </w:r>
    </w:p>
    <w:p w14:paraId="67B5134F" w14:textId="77777777" w:rsidR="00EB634C" w:rsidRPr="002C31DE" w:rsidRDefault="00EB634C" w:rsidP="00EB634C">
      <w:pPr>
        <w:rPr>
          <w:sz w:val="8"/>
        </w:rPr>
      </w:pPr>
      <w:r w:rsidRPr="006445DC">
        <w:rPr>
          <w:rStyle w:val="StyleUnderline"/>
        </w:rPr>
        <w:t xml:space="preserve">Like so much of global capitalism, </w:t>
      </w:r>
      <w:r w:rsidRPr="00210E32">
        <w:rPr>
          <w:rStyle w:val="StyleUnderline"/>
          <w:highlight w:val="yellow"/>
        </w:rPr>
        <w:t xml:space="preserve">the climate crisis is </w:t>
      </w:r>
      <w:r w:rsidRPr="00210E32">
        <w:rPr>
          <w:rStyle w:val="Emphasis"/>
          <w:highlight w:val="yellow"/>
        </w:rPr>
        <w:t>not the product of the “free market</w:t>
      </w:r>
      <w:r w:rsidRPr="002C31DE">
        <w:rPr>
          <w:sz w:val="8"/>
        </w:rPr>
        <w:t xml:space="preserve">.” </w:t>
      </w:r>
      <w:r w:rsidRPr="00FA2DC0">
        <w:rPr>
          <w:rStyle w:val="StyleUnderline"/>
        </w:rPr>
        <w:t>The</w:t>
      </w:r>
      <w:r w:rsidRPr="002C31DE">
        <w:rPr>
          <w:sz w:val="8"/>
        </w:rPr>
        <w:t xml:space="preserve"> alleged </w:t>
      </w:r>
      <w:r w:rsidRPr="00FA2DC0">
        <w:rPr>
          <w:rStyle w:val="StyleUnderline"/>
        </w:rPr>
        <w:t>free</w:t>
      </w:r>
      <w:r w:rsidRPr="002C31DE">
        <w:rPr>
          <w:sz w:val="8"/>
        </w:rPr>
        <w:t xml:space="preserve"> </w:t>
      </w:r>
      <w:r w:rsidRPr="00FA2DC0">
        <w:rPr>
          <w:rStyle w:val="StyleUnderline"/>
        </w:rPr>
        <w:t>market</w:t>
      </w:r>
      <w:r w:rsidRPr="002C31DE">
        <w:rPr>
          <w:sz w:val="8"/>
        </w:rPr>
        <w:t xml:space="preserve"> </w:t>
      </w:r>
      <w:r w:rsidRPr="00FA2DC0">
        <w:rPr>
          <w:rStyle w:val="StyleUnderline"/>
        </w:rPr>
        <w:t>is</w:t>
      </w:r>
      <w:r w:rsidRPr="002C31DE">
        <w:rPr>
          <w:sz w:val="8"/>
        </w:rPr>
        <w:t xml:space="preserve"> itself largely </w:t>
      </w:r>
      <w:r w:rsidRPr="00FA2DC0">
        <w:rPr>
          <w:rStyle w:val="StyleUnderline"/>
        </w:rPr>
        <w:t>produced by state policies</w:t>
      </w:r>
      <w:r w:rsidRPr="002C31DE">
        <w:rPr>
          <w:sz w:val="8"/>
        </w:rPr>
        <w:t xml:space="preserve">. </w:t>
      </w:r>
      <w:r w:rsidRPr="00FA2DC0">
        <w:rPr>
          <w:rStyle w:val="StyleUnderline"/>
        </w:rPr>
        <w:t>At every turn</w:t>
      </w:r>
      <w:r w:rsidRPr="002C31DE">
        <w:rPr>
          <w:sz w:val="8"/>
        </w:rPr>
        <w:t xml:space="preserve"> in its development </w:t>
      </w:r>
      <w:r w:rsidRPr="00C10DEC">
        <w:rPr>
          <w:rStyle w:val="StyleUnderline"/>
        </w:rPr>
        <w:t>capitalism has been</w:t>
      </w:r>
      <w:r w:rsidRPr="002C31DE">
        <w:rPr>
          <w:sz w:val="8"/>
        </w:rPr>
        <w:t xml:space="preserve"> structurally </w:t>
      </w:r>
      <w:r w:rsidRPr="00C10DEC">
        <w:rPr>
          <w:rStyle w:val="Emphasis"/>
        </w:rPr>
        <w:t>dependent on state policies and subsidies</w:t>
      </w:r>
      <w:r w:rsidRPr="002C31DE">
        <w:rPr>
          <w:sz w:val="8"/>
        </w:rPr>
        <w:t xml:space="preserve"> for its survival and reproduction. This is historical fact, but not something one readily “experiences” in everyday life.</w:t>
      </w:r>
    </w:p>
    <w:p w14:paraId="28B2B36A" w14:textId="77777777" w:rsidR="00EB634C" w:rsidRPr="002C31DE" w:rsidRDefault="00EB634C" w:rsidP="00EB634C">
      <w:pPr>
        <w:rPr>
          <w:sz w:val="8"/>
        </w:rPr>
      </w:pPr>
      <w:r w:rsidRPr="00C10DEC">
        <w:rPr>
          <w:rStyle w:val="Emphasis"/>
        </w:rPr>
        <w:t>Consider energy subsidies</w:t>
      </w:r>
      <w:r w:rsidRPr="002C31DE">
        <w:rPr>
          <w:sz w:val="8"/>
        </w:rPr>
        <w:t xml:space="preserve">. In May 2019 </w:t>
      </w:r>
      <w:r w:rsidRPr="00FA2DC0">
        <w:rPr>
          <w:rStyle w:val="StyleUnderline"/>
        </w:rPr>
        <w:t>the International Institute for Sustainable Development</w:t>
      </w:r>
      <w:r w:rsidRPr="002C31DE">
        <w:rPr>
          <w:sz w:val="8"/>
        </w:rPr>
        <w:t xml:space="preserve"> published a major study called, Measuring Fossil Fuel Subsidies in the Context of the Sustainable Development Goals, it </w:t>
      </w:r>
      <w:r w:rsidRPr="00FA2DC0">
        <w:rPr>
          <w:rStyle w:val="StyleUnderline"/>
        </w:rPr>
        <w:t>estimated</w:t>
      </w:r>
      <w:r w:rsidRPr="002C31DE">
        <w:rPr>
          <w:sz w:val="8"/>
        </w:rPr>
        <w:t xml:space="preserve"> global </w:t>
      </w:r>
      <w:r w:rsidRPr="00BC1B53">
        <w:rPr>
          <w:rStyle w:val="StyleUnderline"/>
        </w:rPr>
        <w:t>fossil fuel subsidies</w:t>
      </w:r>
      <w:r w:rsidRPr="00FA2DC0">
        <w:rPr>
          <w:rStyle w:val="StyleUnderline"/>
        </w:rPr>
        <w:t xml:space="preserve"> from governments</w:t>
      </w:r>
      <w:r w:rsidRPr="002C31DE">
        <w:rPr>
          <w:sz w:val="8"/>
        </w:rPr>
        <w:t xml:space="preserve"> to industry </w:t>
      </w:r>
      <w:r w:rsidRPr="00FA2DC0">
        <w:rPr>
          <w:rStyle w:val="Emphasis"/>
        </w:rPr>
        <w:t>at approximately $400 billion</w:t>
      </w:r>
      <w:r w:rsidRPr="002C31DE">
        <w:rPr>
          <w:sz w:val="8"/>
        </w:rPr>
        <w:t xml:space="preserve"> annually. </w:t>
      </w:r>
      <w:r w:rsidRPr="00210E32">
        <w:rPr>
          <w:rStyle w:val="StyleUnderline"/>
          <w:highlight w:val="yellow"/>
        </w:rPr>
        <w:t xml:space="preserve">Redirecting </w:t>
      </w:r>
      <w:r w:rsidRPr="00C10DEC">
        <w:rPr>
          <w:rStyle w:val="StyleUnderline"/>
        </w:rPr>
        <w:t>these</w:t>
      </w:r>
      <w:r w:rsidRPr="00210E32">
        <w:rPr>
          <w:rStyle w:val="StyleUnderline"/>
          <w:highlight w:val="yellow"/>
        </w:rPr>
        <w:t xml:space="preserve"> subsidies</w:t>
      </w:r>
      <w:r w:rsidRPr="002C31DE">
        <w:rPr>
          <w:sz w:val="8"/>
        </w:rPr>
        <w:t xml:space="preserve"> towards clean energy </w:t>
      </w:r>
      <w:r w:rsidRPr="00210E32">
        <w:rPr>
          <w:rStyle w:val="Emphasis"/>
          <w:highlight w:val="yellow"/>
        </w:rPr>
        <w:t>would radically accelerate</w:t>
      </w:r>
      <w:r w:rsidRPr="002C31DE">
        <w:rPr>
          <w:sz w:val="8"/>
        </w:rPr>
        <w:t xml:space="preserve"> the already occurring, but dangerously slow, </w:t>
      </w:r>
      <w:r w:rsidRPr="00210E32">
        <w:rPr>
          <w:rStyle w:val="StyleUnderline"/>
          <w:highlight w:val="yellow"/>
        </w:rPr>
        <w:t>transition off of fossil fuels</w:t>
      </w:r>
      <w:r w:rsidRPr="00210E32">
        <w:rPr>
          <w:sz w:val="8"/>
          <w:highlight w:val="yellow"/>
        </w:rPr>
        <w:t>.</w:t>
      </w:r>
    </w:p>
    <w:p w14:paraId="6A99AAB1" w14:textId="77777777" w:rsidR="00EB634C" w:rsidRPr="002C31DE" w:rsidRDefault="00EB634C" w:rsidP="00EB634C">
      <w:pPr>
        <w:rPr>
          <w:sz w:val="8"/>
        </w:rPr>
      </w:pPr>
      <w:r w:rsidRPr="002C31DE">
        <w:rPr>
          <w:sz w:val="8"/>
        </w:rPr>
        <w:t xml:space="preserve">But we never “see” or “experience” this subsidy racket. Quite the contrary, </w:t>
      </w:r>
      <w:r w:rsidRPr="00210E32">
        <w:rPr>
          <w:rStyle w:val="StyleUnderline"/>
          <w:highlight w:val="yellow"/>
        </w:rPr>
        <w:t>the landscape of fossil fuel capitalism is</w:t>
      </w:r>
      <w:r w:rsidRPr="002C31DE">
        <w:rPr>
          <w:sz w:val="8"/>
        </w:rPr>
        <w:t xml:space="preserve"> illuminated with neon signs for Chevron, ExxonMobil, and Shell. Its roads are clogged with vehicles bearing private corporate brands like BMW, Ford, Toyota. Everywhere one is confronted by visual testaments to private economic power.</w:t>
      </w:r>
    </w:p>
    <w:p w14:paraId="2436498E" w14:textId="77777777" w:rsidR="00EB634C" w:rsidRPr="002C31DE" w:rsidRDefault="00EB634C" w:rsidP="00EB634C">
      <w:pPr>
        <w:rPr>
          <w:sz w:val="8"/>
        </w:rPr>
      </w:pPr>
      <w:r w:rsidRPr="002C31DE">
        <w:rPr>
          <w:sz w:val="8"/>
        </w:rPr>
        <w:t xml:space="preserve">Yet, behind every one of these brands is a history of </w:t>
      </w:r>
      <w:r w:rsidRPr="00FA2DC0">
        <w:rPr>
          <w:rStyle w:val="Emphasis"/>
        </w:rPr>
        <w:t xml:space="preserve">public </w:t>
      </w:r>
      <w:r w:rsidRPr="00210E32">
        <w:rPr>
          <w:rStyle w:val="Emphasis"/>
          <w:highlight w:val="yellow"/>
        </w:rPr>
        <w:t>bailouts</w:t>
      </w:r>
      <w:r w:rsidRPr="00210E32">
        <w:rPr>
          <w:sz w:val="8"/>
          <w:highlight w:val="yellow"/>
        </w:rPr>
        <w:t>,</w:t>
      </w:r>
      <w:r w:rsidRPr="002C31DE">
        <w:rPr>
          <w:sz w:val="8"/>
        </w:rPr>
        <w:t xml:space="preserve"> </w:t>
      </w:r>
      <w:r w:rsidRPr="00FA2DC0">
        <w:rPr>
          <w:rStyle w:val="Emphasis"/>
        </w:rPr>
        <w:t>handouts</w:t>
      </w:r>
      <w:r w:rsidRPr="002C31DE">
        <w:rPr>
          <w:sz w:val="8"/>
        </w:rPr>
        <w:t xml:space="preserve">, </w:t>
      </w:r>
      <w:r w:rsidRPr="00210E32">
        <w:rPr>
          <w:rStyle w:val="Emphasis"/>
          <w:highlight w:val="yellow"/>
        </w:rPr>
        <w:t>tax breaks</w:t>
      </w:r>
      <w:r w:rsidRPr="002C31DE">
        <w:rPr>
          <w:sz w:val="8"/>
        </w:rPr>
        <w:t xml:space="preserve">, </w:t>
      </w:r>
      <w:r w:rsidRPr="00FA2DC0">
        <w:rPr>
          <w:rStyle w:val="Emphasis"/>
        </w:rPr>
        <w:t>publicly funded technological inventions</w:t>
      </w:r>
      <w:r w:rsidRPr="002C31DE">
        <w:rPr>
          <w:sz w:val="8"/>
        </w:rPr>
        <w:t xml:space="preserve">, lucrative </w:t>
      </w:r>
      <w:r w:rsidRPr="00210E32">
        <w:rPr>
          <w:rStyle w:val="Emphasis"/>
          <w:highlight w:val="yellow"/>
        </w:rPr>
        <w:t>public contracts</w:t>
      </w:r>
      <w:r w:rsidRPr="00210E32">
        <w:rPr>
          <w:sz w:val="8"/>
          <w:highlight w:val="yellow"/>
        </w:rPr>
        <w:t>,</w:t>
      </w:r>
      <w:r w:rsidRPr="002C31DE">
        <w:rPr>
          <w:sz w:val="8"/>
        </w:rPr>
        <w:t xml:space="preserve"> donated </w:t>
      </w:r>
      <w:r w:rsidRPr="00210E32">
        <w:rPr>
          <w:rStyle w:val="Emphasis"/>
          <w:highlight w:val="yellow"/>
        </w:rPr>
        <w:t>public land</w:t>
      </w:r>
      <w:r w:rsidRPr="002C31DE">
        <w:rPr>
          <w:sz w:val="8"/>
        </w:rPr>
        <w:t xml:space="preserve">, publicly built </w:t>
      </w:r>
      <w:r w:rsidRPr="00210E32">
        <w:rPr>
          <w:rStyle w:val="Emphasis"/>
          <w:highlight w:val="yellow"/>
        </w:rPr>
        <w:t>infrastructure</w:t>
      </w:r>
      <w:r w:rsidRPr="002C31DE">
        <w:rPr>
          <w:sz w:val="8"/>
        </w:rPr>
        <w:t xml:space="preserve">, and </w:t>
      </w:r>
      <w:r w:rsidRPr="00FA2DC0">
        <w:rPr>
          <w:rStyle w:val="Emphasis"/>
        </w:rPr>
        <w:t>publicly funded wars</w:t>
      </w:r>
      <w:r w:rsidRPr="002C31DE">
        <w:rPr>
          <w:sz w:val="8"/>
        </w:rPr>
        <w:t xml:space="preserve"> of conquest.</w:t>
      </w:r>
    </w:p>
    <w:p w14:paraId="51B08CB9" w14:textId="77777777" w:rsidR="00EB634C" w:rsidRPr="002C31DE" w:rsidRDefault="00EB634C" w:rsidP="00EB634C">
      <w:pPr>
        <w:rPr>
          <w:sz w:val="8"/>
        </w:rPr>
      </w:pPr>
      <w:r w:rsidRPr="00FA2DC0">
        <w:rPr>
          <w:rStyle w:val="StyleUnderline"/>
        </w:rPr>
        <w:t xml:space="preserve">Missing from the landscape are neon signs for the lavish state subsidies and public infrastructure, </w:t>
      </w:r>
      <w:r w:rsidRPr="00FA2DC0">
        <w:rPr>
          <w:rStyle w:val="Emphasis"/>
        </w:rPr>
        <w:t>the crypto-socialism that continually helps reproduce ExxonMob</w:t>
      </w:r>
      <w:r w:rsidRPr="00FA2DC0">
        <w:rPr>
          <w:rStyle w:val="StyleUnderline"/>
        </w:rPr>
        <w:t>il</w:t>
      </w:r>
      <w:r w:rsidRPr="002C31DE">
        <w:rPr>
          <w:sz w:val="8"/>
        </w:rPr>
        <w:t>, et al. Private interests appear to animate everything. But that is an illusion: experiential empiricism led astray by surface appearances, and concocted spectacle.</w:t>
      </w:r>
    </w:p>
    <w:p w14:paraId="7D1381A0" w14:textId="77777777" w:rsidR="00EB634C" w:rsidRPr="002C31DE" w:rsidRDefault="00EB634C" w:rsidP="00EB634C">
      <w:pPr>
        <w:rPr>
          <w:sz w:val="8"/>
        </w:rPr>
      </w:pPr>
      <w:r w:rsidRPr="00210E32">
        <w:rPr>
          <w:rStyle w:val="StyleUnderline"/>
          <w:highlight w:val="yellow"/>
        </w:rPr>
        <w:t>The</w:t>
      </w:r>
      <w:r w:rsidRPr="002C31DE">
        <w:rPr>
          <w:sz w:val="8"/>
        </w:rPr>
        <w:t xml:space="preserve"> strangely </w:t>
      </w:r>
      <w:r w:rsidRPr="00210E32">
        <w:rPr>
          <w:rStyle w:val="StyleUnderline"/>
          <w:highlight w:val="yellow"/>
        </w:rPr>
        <w:t>good news</w:t>
      </w:r>
      <w:r w:rsidRPr="00FA2DC0">
        <w:rPr>
          <w:rStyle w:val="StyleUnderline"/>
        </w:rPr>
        <w:t xml:space="preserve"> in this nightmare </w:t>
      </w:r>
      <w:r w:rsidRPr="00210E32">
        <w:rPr>
          <w:rStyle w:val="StyleUnderline"/>
          <w:highlight w:val="yellow"/>
        </w:rPr>
        <w:t>is that</w:t>
      </w:r>
      <w:r w:rsidRPr="00210E32">
        <w:rPr>
          <w:sz w:val="8"/>
          <w:highlight w:val="yellow"/>
        </w:rPr>
        <w:t xml:space="preserve"> </w:t>
      </w:r>
      <w:r w:rsidRPr="00210E32">
        <w:rPr>
          <w:rStyle w:val="StyleUnderline"/>
          <w:highlight w:val="yellow"/>
        </w:rPr>
        <w:t xml:space="preserve">the policy tools we need to build climate solutions </w:t>
      </w:r>
      <w:r w:rsidRPr="00210E32">
        <w:rPr>
          <w:rStyle w:val="Emphasis"/>
          <w:highlight w:val="yellow"/>
        </w:rPr>
        <w:t xml:space="preserve">already exist. </w:t>
      </w:r>
      <w:r w:rsidRPr="00210E32">
        <w:rPr>
          <w:rStyle w:val="StyleUnderline"/>
          <w:highlight w:val="yellow"/>
        </w:rPr>
        <w:t>They are</w:t>
      </w:r>
      <w:r w:rsidRPr="002C31DE">
        <w:rPr>
          <w:sz w:val="8"/>
        </w:rPr>
        <w:t xml:space="preserve">, in fact, </w:t>
      </w:r>
      <w:r w:rsidRPr="00210E32">
        <w:rPr>
          <w:rStyle w:val="Emphasis"/>
          <w:highlight w:val="yellow"/>
        </w:rPr>
        <w:t>being misused</w:t>
      </w:r>
      <w:r w:rsidRPr="00FA2DC0">
        <w:rPr>
          <w:rStyle w:val="Emphasis"/>
        </w:rPr>
        <w:t xml:space="preserve"> to drive the climate crisis</w:t>
      </w:r>
      <w:r w:rsidRPr="002C31DE">
        <w:rPr>
          <w:sz w:val="8"/>
        </w:rPr>
        <w:t>.</w:t>
      </w:r>
    </w:p>
    <w:p w14:paraId="7060D0F5" w14:textId="77777777" w:rsidR="00EB634C" w:rsidRPr="002C31DE" w:rsidRDefault="00EB634C" w:rsidP="00EB634C">
      <w:pPr>
        <w:rPr>
          <w:sz w:val="8"/>
        </w:rPr>
      </w:pPr>
      <w:r w:rsidRPr="00210E32">
        <w:rPr>
          <w:rStyle w:val="StyleUnderline"/>
          <w:highlight w:val="yellow"/>
        </w:rPr>
        <w:t>We need states to</w:t>
      </w:r>
      <w:r w:rsidRPr="00FA2DC0">
        <w:rPr>
          <w:rStyle w:val="StyleUnderline"/>
        </w:rPr>
        <w:t xml:space="preserve"> </w:t>
      </w:r>
      <w:r w:rsidRPr="002C31DE">
        <w:rPr>
          <w:sz w:val="8"/>
        </w:rPr>
        <w:t xml:space="preserve">shape energy policy differently, by </w:t>
      </w:r>
      <w:r w:rsidRPr="00FA2DC0">
        <w:rPr>
          <w:rStyle w:val="StyleUnderline"/>
        </w:rPr>
        <w:t>penaliz</w:t>
      </w:r>
      <w:r w:rsidRPr="002C31DE">
        <w:rPr>
          <w:sz w:val="8"/>
        </w:rPr>
        <w:t xml:space="preserve">ing </w:t>
      </w:r>
      <w:r w:rsidRPr="00FA2DC0">
        <w:rPr>
          <w:rStyle w:val="StyleUnderline"/>
        </w:rPr>
        <w:t>fossil fuel production</w:t>
      </w:r>
      <w:r w:rsidRPr="002C31DE">
        <w:rPr>
          <w:sz w:val="8"/>
        </w:rPr>
        <w:t xml:space="preserve"> and use, </w:t>
      </w:r>
      <w:r w:rsidRPr="00FA2DC0">
        <w:rPr>
          <w:rStyle w:val="StyleUnderline"/>
        </w:rPr>
        <w:t>while</w:t>
      </w:r>
      <w:r w:rsidRPr="002C31DE">
        <w:rPr>
          <w:sz w:val="8"/>
        </w:rPr>
        <w:t xml:space="preserve"> radically </w:t>
      </w:r>
      <w:r w:rsidRPr="00FA2DC0">
        <w:rPr>
          <w:rStyle w:val="StyleUnderline"/>
        </w:rPr>
        <w:t>expanding subsidies for</w:t>
      </w:r>
      <w:r w:rsidRPr="002C31DE">
        <w:rPr>
          <w:sz w:val="8"/>
        </w:rPr>
        <w:t xml:space="preserve">, and public purchasing of, </w:t>
      </w:r>
      <w:r w:rsidRPr="00FA2DC0">
        <w:rPr>
          <w:rStyle w:val="Emphasis"/>
        </w:rPr>
        <w:t>clean energy</w:t>
      </w:r>
      <w:r w:rsidRPr="002C31DE">
        <w:rPr>
          <w:sz w:val="8"/>
        </w:rPr>
        <w:t xml:space="preserve"> and technology.</w:t>
      </w:r>
    </w:p>
    <w:p w14:paraId="4D3D2E2E" w14:textId="77777777" w:rsidR="00EB634C" w:rsidRPr="002C31DE" w:rsidRDefault="00EB634C" w:rsidP="00EB634C">
      <w:pPr>
        <w:rPr>
          <w:sz w:val="8"/>
        </w:rPr>
      </w:pPr>
      <w:r w:rsidRPr="002C31DE">
        <w:rPr>
          <w:rStyle w:val="StyleUnderline"/>
        </w:rPr>
        <w:t>We must use the existing apparatus</w:t>
      </w:r>
      <w:r w:rsidRPr="002C31DE">
        <w:rPr>
          <w:sz w:val="8"/>
        </w:rPr>
        <w:t xml:space="preserve"> of subsidies and planning </w:t>
      </w:r>
      <w:r w:rsidRPr="002C31DE">
        <w:rPr>
          <w:rStyle w:val="Emphasis"/>
        </w:rPr>
        <w:t xml:space="preserve">to </w:t>
      </w:r>
      <w:r w:rsidRPr="00210E32">
        <w:rPr>
          <w:rStyle w:val="Emphasis"/>
          <w:highlight w:val="yellow"/>
        </w:rPr>
        <w:t>shift from gray to green energy</w:t>
      </w:r>
      <w:r w:rsidRPr="002C31DE">
        <w:rPr>
          <w:sz w:val="8"/>
        </w:rPr>
        <w:t>. And we must use state policy to achieve what the late labor leader Tony Mazzocchi called “a just transition” and what others have called “climate justice.” After all, an energy transition alone will not bring social justice. One could imagine a solar-powered form of highly repressive neoliberalism.</w:t>
      </w:r>
    </w:p>
    <w:p w14:paraId="3F217932" w14:textId="77777777" w:rsidR="00EB634C" w:rsidRPr="000B2989" w:rsidRDefault="00EB634C" w:rsidP="00EB634C">
      <w:pPr>
        <w:rPr>
          <w:rStyle w:val="StyleUnderline"/>
        </w:rPr>
      </w:pPr>
      <w:r w:rsidRPr="002C31DE">
        <w:rPr>
          <w:sz w:val="8"/>
        </w:rPr>
        <w:t xml:space="preserve">Yet there is strange empowerment in realizing that </w:t>
      </w:r>
      <w:r w:rsidRPr="00210E32">
        <w:rPr>
          <w:rStyle w:val="Emphasis"/>
          <w:highlight w:val="yellow"/>
        </w:rPr>
        <w:t>we already live in a mixed economy</w:t>
      </w:r>
      <w:r w:rsidRPr="002C31DE">
        <w:rPr>
          <w:sz w:val="8"/>
        </w:rPr>
        <w:t xml:space="preserve">. </w:t>
      </w:r>
      <w:r w:rsidRPr="00210E32">
        <w:rPr>
          <w:rStyle w:val="Emphasis"/>
          <w:highlight w:val="yellow"/>
        </w:rPr>
        <w:t>There is no “free market</w:t>
      </w:r>
      <w:r w:rsidRPr="002C31DE">
        <w:rPr>
          <w:rStyle w:val="Emphasis"/>
        </w:rPr>
        <w:t>” in energy.</w:t>
      </w:r>
      <w:r w:rsidRPr="002C31DE">
        <w:rPr>
          <w:sz w:val="8"/>
        </w:rPr>
        <w:t xml:space="preserve"> States are already very actively shaping energy policy, everywhere. </w:t>
      </w:r>
      <w:r w:rsidRPr="000B2989">
        <w:rPr>
          <w:rStyle w:val="StyleUnderline"/>
        </w:rPr>
        <w:t xml:space="preserve">Call it </w:t>
      </w:r>
      <w:r w:rsidRPr="00013380">
        <w:rPr>
          <w:rStyle w:val="Emphasis"/>
        </w:rPr>
        <w:t>socialism for the polluters</w:t>
      </w:r>
      <w:r w:rsidRPr="000B2989">
        <w:rPr>
          <w:rStyle w:val="StyleUnderline"/>
        </w:rPr>
        <w:t>, or gray-energy socialism.</w:t>
      </w:r>
    </w:p>
    <w:p w14:paraId="02334EE1" w14:textId="77777777" w:rsidR="00EB634C" w:rsidRPr="002C31DE" w:rsidRDefault="00EB634C" w:rsidP="00EB634C">
      <w:pPr>
        <w:rPr>
          <w:sz w:val="8"/>
        </w:rPr>
      </w:pPr>
      <w:r w:rsidRPr="00210E32">
        <w:rPr>
          <w:rStyle w:val="StyleUnderline"/>
          <w:highlight w:val="yellow"/>
        </w:rPr>
        <w:t xml:space="preserve">States will only </w:t>
      </w:r>
      <w:r w:rsidRPr="00C10DEC">
        <w:rPr>
          <w:rStyle w:val="StyleUnderline"/>
        </w:rPr>
        <w:t xml:space="preserve">drive a just energy </w:t>
      </w:r>
      <w:r w:rsidRPr="00210E32">
        <w:rPr>
          <w:rStyle w:val="StyleUnderline"/>
          <w:highlight w:val="yellow"/>
        </w:rPr>
        <w:t>transition toward</w:t>
      </w:r>
      <w:r w:rsidRPr="00C10DEC">
        <w:rPr>
          <w:rStyle w:val="StyleUnderline"/>
        </w:rPr>
        <w:t xml:space="preserve"> a </w:t>
      </w:r>
      <w:r w:rsidRPr="00210E32">
        <w:rPr>
          <w:rStyle w:val="StyleUnderline"/>
          <w:highlight w:val="yellow"/>
        </w:rPr>
        <w:t xml:space="preserve">green socialism by </w:t>
      </w:r>
      <w:r w:rsidRPr="00210E32">
        <w:rPr>
          <w:rStyle w:val="Emphasis"/>
          <w:highlight w:val="yellow"/>
        </w:rPr>
        <w:t>active and enlightened national planning and international coordination</w:t>
      </w:r>
      <w:r w:rsidRPr="002C31DE">
        <w:rPr>
          <w:sz w:val="8"/>
        </w:rPr>
        <w:t xml:space="preserve">, </w:t>
      </w:r>
      <w:r w:rsidRPr="00013380">
        <w:rPr>
          <w:rStyle w:val="StyleUnderline"/>
        </w:rPr>
        <w:t>and only if they are spurred on from below by well-organized and powerful social movements</w:t>
      </w:r>
      <w:r w:rsidRPr="002C31DE">
        <w:rPr>
          <w:sz w:val="8"/>
        </w:rPr>
        <w:t>.</w:t>
      </w:r>
    </w:p>
    <w:p w14:paraId="0565CDCE" w14:textId="77777777" w:rsidR="00EB634C" w:rsidRPr="002C31DE" w:rsidRDefault="00EB634C" w:rsidP="00EB634C">
      <w:r w:rsidRPr="002C31DE">
        <w:rPr>
          <w:sz w:val="8"/>
        </w:rPr>
        <w:t>In the United States, the land of well-funded climate denialism and folksy empiricism, those movements, alas, might not arise in full force until every region is in crisis and BosWash is both burning and flooding.</w:t>
      </w:r>
    </w:p>
    <w:p w14:paraId="2D9516EE" w14:textId="77777777" w:rsidR="00EB634C" w:rsidRDefault="00EB634C" w:rsidP="00EB634C">
      <w:pPr>
        <w:pStyle w:val="Heading4"/>
      </w:pPr>
      <w:r>
        <w:t xml:space="preserve">Otherwise the most vulnerable won’t have </w:t>
      </w:r>
      <w:r w:rsidRPr="00702D40">
        <w:rPr>
          <w:u w:val="single"/>
        </w:rPr>
        <w:t>basic necessities</w:t>
      </w:r>
      <w:r>
        <w:t xml:space="preserve"> and </w:t>
      </w:r>
      <w:r w:rsidRPr="00702D40">
        <w:rPr>
          <w:u w:val="single"/>
        </w:rPr>
        <w:t>adaptive capacities</w:t>
      </w:r>
      <w:r>
        <w:t xml:space="preserve"> to survive </w:t>
      </w:r>
      <w:r w:rsidRPr="00482F11">
        <w:rPr>
          <w:u w:val="single"/>
        </w:rPr>
        <w:t>residual</w:t>
      </w:r>
      <w:r>
        <w:t xml:space="preserve"> climate change </w:t>
      </w:r>
    </w:p>
    <w:p w14:paraId="4B9D70B0" w14:textId="77777777" w:rsidR="00EB634C" w:rsidRPr="00960098" w:rsidRDefault="00EB634C" w:rsidP="00EB634C">
      <w:r w:rsidRPr="008868D4">
        <w:rPr>
          <w:rStyle w:val="Style13ptBold"/>
        </w:rPr>
        <w:t>Nordhaus 18</w:t>
      </w:r>
      <w:r>
        <w:t xml:space="preserve"> – Environmental Policy Expert, Director @ Breakthrough Institute [Ted, Feb 8, </w:t>
      </w:r>
      <w:r>
        <w:rPr>
          <w:i/>
        </w:rPr>
        <w:t xml:space="preserve">Foreign Affairs, </w:t>
      </w:r>
      <w:r>
        <w:t>“The Two-Degree Delusion”, https://www.foreignaffairs.com/articles/world/2018-02-08/two-degree-delusion]</w:t>
      </w:r>
    </w:p>
    <w:p w14:paraId="71F8E607" w14:textId="77777777" w:rsidR="00EB634C" w:rsidRPr="008868D4" w:rsidRDefault="00EB634C" w:rsidP="00EB634C">
      <w:pPr>
        <w:rPr>
          <w:sz w:val="8"/>
        </w:rPr>
      </w:pPr>
      <w:r w:rsidRPr="00960098">
        <w:rPr>
          <w:rStyle w:val="StyleUnderline"/>
        </w:rPr>
        <w:t>Global</w:t>
      </w:r>
      <w:r w:rsidRPr="008868D4">
        <w:rPr>
          <w:sz w:val="8"/>
        </w:rPr>
        <w:t xml:space="preserve"> carbon </w:t>
      </w:r>
      <w:r w:rsidRPr="00960098">
        <w:rPr>
          <w:rStyle w:val="StyleUnderline"/>
        </w:rPr>
        <w:t>emissions rose again in 2017</w:t>
      </w:r>
      <w:r w:rsidRPr="008868D4">
        <w:rPr>
          <w:sz w:val="8"/>
        </w:rPr>
        <w:t>, disappointing hopes that the previous three years of near zero growth marked an inflection point in the fight against climate change. Advocates of renewable energy had attributed flat emissions to the falling cost of solar panels. Energy efficiency devotees had seen in the pause proof that economic activity had been decoupled from energy consumption. Advocates of fossil fuel divestment had posited that the carbon bubble had finally burst.</w:t>
      </w:r>
    </w:p>
    <w:p w14:paraId="749D8F6E" w14:textId="77777777" w:rsidR="00EB634C" w:rsidRPr="008868D4" w:rsidRDefault="00EB634C" w:rsidP="00EB634C">
      <w:pPr>
        <w:rPr>
          <w:sz w:val="8"/>
        </w:rPr>
      </w:pPr>
      <w:r w:rsidRPr="008868D4">
        <w:rPr>
          <w:sz w:val="8"/>
        </w:rPr>
        <w:t>Analysts who had attributed the pause to slower economic growth in a number of parts of the world, especially China, were closer to the truth. The underlying fundamentals of the energy economy, after all, remained mostly unchanged—there had been no step change in either the energy efficiency of the global economy or the share of energy production that clean energy accounted for. And sure enough, as growth picked up, emissions started to tick back up again as well.</w:t>
      </w:r>
    </w:p>
    <w:p w14:paraId="5B945696" w14:textId="77777777" w:rsidR="00EB634C" w:rsidRPr="008868D4" w:rsidRDefault="00EB634C" w:rsidP="00EB634C">
      <w:pPr>
        <w:rPr>
          <w:sz w:val="8"/>
        </w:rPr>
      </w:pPr>
      <w:r w:rsidRPr="008868D4">
        <w:rPr>
          <w:sz w:val="8"/>
        </w:rPr>
        <w:t xml:space="preserve">Even during the pause, it was clear that the world wasn’t making much progress toward avoiding significant future climate change. </w:t>
      </w:r>
      <w:r w:rsidRPr="00210E32">
        <w:rPr>
          <w:rStyle w:val="StyleUnderline"/>
          <w:highlight w:val="yellow"/>
        </w:rPr>
        <w:t>To significantly alter the trajectory of</w:t>
      </w:r>
      <w:r w:rsidRPr="005C4B45">
        <w:rPr>
          <w:rStyle w:val="StyleUnderline"/>
        </w:rPr>
        <w:t xml:space="preserve"> sea level changes or most other </w:t>
      </w:r>
      <w:r w:rsidRPr="00210E32">
        <w:rPr>
          <w:rStyle w:val="StyleUnderline"/>
          <w:highlight w:val="yellow"/>
        </w:rPr>
        <w:t>climate impacts</w:t>
      </w:r>
      <w:r w:rsidRPr="005C4B45">
        <w:rPr>
          <w:rStyle w:val="StyleUnderline"/>
        </w:rPr>
        <w:t xml:space="preserve"> in this century</w:t>
      </w:r>
      <w:r w:rsidRPr="008868D4">
        <w:rPr>
          <w:sz w:val="8"/>
        </w:rPr>
        <w:t xml:space="preserve"> or the next, </w:t>
      </w:r>
      <w:r w:rsidRPr="00210E32">
        <w:rPr>
          <w:rStyle w:val="StyleUnderline"/>
          <w:highlight w:val="yellow"/>
        </w:rPr>
        <w:t>emissions</w:t>
      </w:r>
      <w:r w:rsidRPr="008868D4">
        <w:rPr>
          <w:sz w:val="8"/>
        </w:rPr>
        <w:t xml:space="preserve"> would not just have to peak; they would </w:t>
      </w:r>
      <w:r w:rsidRPr="00210E32">
        <w:rPr>
          <w:rStyle w:val="Emphasis"/>
          <w:highlight w:val="yellow"/>
        </w:rPr>
        <w:t>have to fall</w:t>
      </w:r>
      <w:r w:rsidRPr="008868D4">
        <w:rPr>
          <w:sz w:val="8"/>
        </w:rPr>
        <w:t xml:space="preserve"> precipitously. Yet what progress the world has made to cut global emissions has been, under even the most generous assumptions, incremental.</w:t>
      </w:r>
    </w:p>
    <w:p w14:paraId="64CA9A6C" w14:textId="77777777" w:rsidR="00EB634C" w:rsidRPr="008868D4" w:rsidRDefault="00EB634C" w:rsidP="00EB634C">
      <w:pPr>
        <w:rPr>
          <w:sz w:val="8"/>
        </w:rPr>
      </w:pPr>
      <w:r w:rsidRPr="008868D4">
        <w:rPr>
          <w:sz w:val="8"/>
        </w:rPr>
        <w:t>But at the latest climate talks in Bonn last fall, diplomats once again ratified a long-standing international target of limiting warming to two degrees Celsius above preindustrial levels. This despite being unable to commit to much beyond what was already agreed at the Paris meeting two years ago, when negotiators reached a nominal agreement on nonbinding Intended Nationally Determined Contributions, which would result in temperatures surpassing three degrees above preindustrial levels before the end of this century.</w:t>
      </w:r>
    </w:p>
    <w:p w14:paraId="4B930A95" w14:textId="77777777" w:rsidR="00EB634C" w:rsidRPr="008868D4" w:rsidRDefault="00EB634C" w:rsidP="00EB634C">
      <w:pPr>
        <w:rPr>
          <w:sz w:val="8"/>
        </w:rPr>
      </w:pPr>
      <w:r w:rsidRPr="008868D4">
        <w:rPr>
          <w:sz w:val="8"/>
        </w:rPr>
        <w:t xml:space="preserve">Forty years after it was first proposed, </w:t>
      </w:r>
      <w:r w:rsidRPr="00210E32">
        <w:rPr>
          <w:rStyle w:val="StyleUnderline"/>
          <w:highlight w:val="yellow"/>
        </w:rPr>
        <w:t>the two-degree target</w:t>
      </w:r>
      <w:r w:rsidRPr="005C4B45">
        <w:rPr>
          <w:rStyle w:val="StyleUnderline"/>
        </w:rPr>
        <w:t xml:space="preserve"> continues to maintain a talismanic hold</w:t>
      </w:r>
      <w:r w:rsidRPr="008868D4">
        <w:rPr>
          <w:sz w:val="8"/>
        </w:rPr>
        <w:t xml:space="preserve"> over global efforts to address climate change, </w:t>
      </w:r>
      <w:r w:rsidRPr="005C4B45">
        <w:rPr>
          <w:rStyle w:val="StyleUnderline"/>
        </w:rPr>
        <w:t xml:space="preserve">despite the fact that virtually all sober analyses conclude that the target </w:t>
      </w:r>
      <w:r w:rsidRPr="00210E32">
        <w:rPr>
          <w:rStyle w:val="StyleUnderline"/>
          <w:highlight w:val="yellow"/>
        </w:rPr>
        <w:t xml:space="preserve">is now </w:t>
      </w:r>
      <w:r w:rsidRPr="00210E32">
        <w:rPr>
          <w:rStyle w:val="Emphasis"/>
          <w:highlight w:val="yellow"/>
        </w:rPr>
        <w:t>unobtainable</w:t>
      </w:r>
      <w:r w:rsidRPr="008868D4">
        <w:rPr>
          <w:sz w:val="8"/>
        </w:rPr>
        <w:t>. Some advocates still insist that with sufficient political will, the target can be met. Others recognize that although the goal is practically unachievable, it represents an aspiration that might motivate the world to reduce emissions further and faster than it would otherwise. For still others, the target remains within reach if everyone gets serious about removing carbon from the atmosphere or hacking the atmosphere in order to buy more time.</w:t>
      </w:r>
    </w:p>
    <w:p w14:paraId="6309DECD" w14:textId="77777777" w:rsidR="00EB634C" w:rsidRPr="008868D4" w:rsidRDefault="00EB634C" w:rsidP="00EB634C">
      <w:pPr>
        <w:rPr>
          <w:sz w:val="8"/>
        </w:rPr>
      </w:pPr>
      <w:r w:rsidRPr="008868D4">
        <w:rPr>
          <w:sz w:val="8"/>
        </w:rPr>
        <w:t xml:space="preserve">But </w:t>
      </w:r>
      <w:r w:rsidRPr="005C4B45">
        <w:rPr>
          <w:rStyle w:val="StyleUnderline"/>
        </w:rPr>
        <w:t>it is worth considering the consequences of continuing to pursue a goal that is no longer obtainable.</w:t>
      </w:r>
      <w:r w:rsidRPr="008868D4">
        <w:rPr>
          <w:sz w:val="8"/>
        </w:rPr>
        <w:t xml:space="preserve"> Some significant level of future climate impact is probably unavoidable. Sustaining the fiction that the two-degree target remains viable risks leaving the world ill prepared to mitigate or manage the consequences.</w:t>
      </w:r>
    </w:p>
    <w:p w14:paraId="0CB5552A" w14:textId="77777777" w:rsidR="00EB634C" w:rsidRPr="008868D4" w:rsidRDefault="00EB634C" w:rsidP="00EB634C">
      <w:pPr>
        <w:rPr>
          <w:sz w:val="8"/>
        </w:rPr>
      </w:pPr>
      <w:r w:rsidRPr="008868D4">
        <w:rPr>
          <w:sz w:val="8"/>
        </w:rPr>
        <w:t>AN ARBITRARY TARGET</w:t>
      </w:r>
    </w:p>
    <w:p w14:paraId="2390D4F2" w14:textId="77777777" w:rsidR="00EB634C" w:rsidRPr="008868D4" w:rsidRDefault="00EB634C" w:rsidP="00EB634C">
      <w:pPr>
        <w:rPr>
          <w:sz w:val="8"/>
        </w:rPr>
      </w:pPr>
      <w:r w:rsidRPr="008868D4">
        <w:rPr>
          <w:sz w:val="8"/>
        </w:rPr>
        <w:t xml:space="preserve">My uncle, the Yale University economist William </w:t>
      </w:r>
      <w:r w:rsidRPr="005C4B45">
        <w:rPr>
          <w:rStyle w:val="StyleUnderline"/>
        </w:rPr>
        <w:t xml:space="preserve">Nordhaus, is widely credited with being the first person to propose </w:t>
      </w:r>
      <w:r w:rsidRPr="008868D4">
        <w:rPr>
          <w:sz w:val="8"/>
        </w:rPr>
        <w:t xml:space="preserve">that climate policy should strive to limit anthropogenic global warming to </w:t>
      </w:r>
      <w:r w:rsidRPr="005C4B45">
        <w:rPr>
          <w:rStyle w:val="Emphasis"/>
        </w:rPr>
        <w:t>two degrees</w:t>
      </w:r>
      <w:r w:rsidRPr="008868D4">
        <w:rPr>
          <w:sz w:val="8"/>
        </w:rPr>
        <w:t xml:space="preserve"> above preindustrial temperatures. He didn’t arrive at that conclusion through any sort of elaborate climate modeling or cost-benefit analysis. Rather, he considered the very limited evidence of long-term climate variance available at that time and concluded that a two-degree increase would take global temperatures outside the range experienced by human societies for the previous several thousand years and probably much longer. </w:t>
      </w:r>
      <w:r w:rsidRPr="00210E32">
        <w:rPr>
          <w:rStyle w:val="Emphasis"/>
          <w:highlight w:val="yellow"/>
        </w:rPr>
        <w:t>The standard was,</w:t>
      </w:r>
      <w:r w:rsidRPr="005C4B45">
        <w:rPr>
          <w:rStyle w:val="Emphasis"/>
        </w:rPr>
        <w:t xml:space="preserve"> by his own admission, </w:t>
      </w:r>
      <w:r w:rsidRPr="00210E32">
        <w:rPr>
          <w:rStyle w:val="Emphasis"/>
          <w:highlight w:val="yellow"/>
        </w:rPr>
        <w:t>arbitrary</w:t>
      </w:r>
      <w:r w:rsidRPr="00210E32">
        <w:rPr>
          <w:sz w:val="8"/>
          <w:highlight w:val="yellow"/>
        </w:rPr>
        <w:t>.</w:t>
      </w:r>
    </w:p>
    <w:p w14:paraId="06461398" w14:textId="77777777" w:rsidR="00EB634C" w:rsidRPr="008868D4" w:rsidRDefault="00EB634C" w:rsidP="00EB634C">
      <w:pPr>
        <w:rPr>
          <w:sz w:val="8"/>
        </w:rPr>
      </w:pPr>
      <w:r w:rsidRPr="008868D4">
        <w:rPr>
          <w:sz w:val="8"/>
        </w:rPr>
        <w:t>In the decades that followed, the international community formalized his target through a series of UN conferences, assessments, and negotiations. Climate researchers, meanwhile, have backfilled the target with science, some of it compelling. It does indeed appear that the earth is already hotter than it has been in the last several hundred thousand years, with temperatures likely to rise substantially more through this century and well beyond.</w:t>
      </w:r>
    </w:p>
    <w:p w14:paraId="496A733A" w14:textId="77777777" w:rsidR="00EB634C" w:rsidRPr="008868D4" w:rsidRDefault="00EB634C" w:rsidP="00EB634C">
      <w:pPr>
        <w:rPr>
          <w:sz w:val="8"/>
        </w:rPr>
      </w:pPr>
      <w:r w:rsidRPr="008868D4">
        <w:rPr>
          <w:sz w:val="8"/>
        </w:rPr>
        <w:t xml:space="preserve">But limiting global temperatures below two degrees provides no guarantee that the world will avoid catastrophe, nor does exceeding that threshold assure it. </w:t>
      </w:r>
      <w:r w:rsidRPr="00CA0C19">
        <w:rPr>
          <w:rStyle w:val="StyleUnderline"/>
        </w:rPr>
        <w:t>No one knows with much precision what the relationship will be between global temperature and the impact of climate change</w:t>
      </w:r>
      <w:r w:rsidRPr="008868D4">
        <w:rPr>
          <w:sz w:val="8"/>
        </w:rPr>
        <w:t xml:space="preserve"> at local and regional levels. Nor do we have a particularly good handle on the capability of human societies to adapt to those impacts.</w:t>
      </w:r>
    </w:p>
    <w:p w14:paraId="13D35D14" w14:textId="77777777" w:rsidR="00EB634C" w:rsidRPr="008868D4" w:rsidRDefault="00EB634C" w:rsidP="00EB634C">
      <w:pPr>
        <w:rPr>
          <w:sz w:val="8"/>
        </w:rPr>
      </w:pPr>
      <w:r w:rsidRPr="008868D4">
        <w:rPr>
          <w:sz w:val="8"/>
        </w:rPr>
        <w:t>Limiting global temperatures below two degrees provides no guarantee that the world will avoid catastrophe, nor does exceeding that threshold assure it.</w:t>
      </w:r>
    </w:p>
    <w:p w14:paraId="2EA6760C" w14:textId="77777777" w:rsidR="00EB634C" w:rsidRPr="008868D4" w:rsidRDefault="00EB634C" w:rsidP="00EB634C">
      <w:pPr>
        <w:rPr>
          <w:sz w:val="8"/>
        </w:rPr>
      </w:pPr>
      <w:r w:rsidRPr="008868D4">
        <w:rPr>
          <w:sz w:val="8"/>
        </w:rPr>
        <w:t xml:space="preserve">In reality, </w:t>
      </w:r>
      <w:r w:rsidRPr="00210E32">
        <w:rPr>
          <w:rStyle w:val="StyleUnderline"/>
          <w:highlight w:val="yellow"/>
        </w:rPr>
        <w:t>most of the</w:t>
      </w:r>
      <w:r w:rsidRPr="00CA0C19">
        <w:rPr>
          <w:rStyle w:val="StyleUnderline"/>
        </w:rPr>
        <w:t xml:space="preserve"> climate </w:t>
      </w:r>
      <w:r w:rsidRPr="00210E32">
        <w:rPr>
          <w:rStyle w:val="StyleUnderline"/>
          <w:highlight w:val="yellow"/>
        </w:rPr>
        <w:t>risks that we understand</w:t>
      </w:r>
      <w:r w:rsidRPr="00CA0C19">
        <w:rPr>
          <w:rStyle w:val="StyleUnderline"/>
        </w:rPr>
        <w:t xml:space="preserve"> reasonably well </w:t>
      </w:r>
      <w:r w:rsidRPr="00210E32">
        <w:rPr>
          <w:rStyle w:val="StyleUnderline"/>
          <w:highlight w:val="yellow"/>
        </w:rPr>
        <w:t>are linear</w:t>
      </w:r>
      <w:r w:rsidRPr="00CA0C19">
        <w:rPr>
          <w:rStyle w:val="StyleUnderline"/>
        </w:rPr>
        <w:t xml:space="preserve">, </w:t>
      </w:r>
      <w:r w:rsidRPr="00210E32">
        <w:rPr>
          <w:rStyle w:val="StyleUnderline"/>
          <w:highlight w:val="yellow"/>
        </w:rPr>
        <w:t>meaning</w:t>
      </w:r>
      <w:r w:rsidRPr="00CA0C19">
        <w:rPr>
          <w:rStyle w:val="StyleUnderline"/>
        </w:rPr>
        <w:t xml:space="preserve"> that </w:t>
      </w:r>
      <w:r w:rsidRPr="00210E32">
        <w:rPr>
          <w:rStyle w:val="StyleUnderline"/>
          <w:highlight w:val="yellow"/>
        </w:rPr>
        <w:t>lower</w:t>
      </w:r>
      <w:r w:rsidRPr="00CA0C19">
        <w:rPr>
          <w:rStyle w:val="StyleUnderline"/>
        </w:rPr>
        <w:t xml:space="preserve"> </w:t>
      </w:r>
      <w:r w:rsidRPr="00210E32">
        <w:rPr>
          <w:rStyle w:val="StyleUnderline"/>
          <w:highlight w:val="yellow"/>
        </w:rPr>
        <w:t>emissions bring</w:t>
      </w:r>
      <w:r w:rsidRPr="00CA0C19">
        <w:rPr>
          <w:rStyle w:val="StyleUnderline"/>
        </w:rPr>
        <w:t xml:space="preserve"> a lower global temperature increase</w:t>
      </w:r>
      <w:r w:rsidRPr="008868D4">
        <w:rPr>
          <w:sz w:val="8"/>
        </w:rPr>
        <w:t xml:space="preserve">, </w:t>
      </w:r>
      <w:r w:rsidRPr="00CA0C19">
        <w:rPr>
          <w:rStyle w:val="Emphasis"/>
        </w:rPr>
        <w:t xml:space="preserve">which in turn brings </w:t>
      </w:r>
      <w:r w:rsidRPr="00210E32">
        <w:rPr>
          <w:rStyle w:val="Emphasis"/>
          <w:highlight w:val="yellow"/>
        </w:rPr>
        <w:t>lower risk</w:t>
      </w:r>
      <w:r w:rsidRPr="008868D4">
        <w:rPr>
          <w:sz w:val="8"/>
        </w:rPr>
        <w:t>. That is the case for impacts such as sea level rise, agricultural yields, rainfall, and drought. Stabilizing emissions at 450 atmospheric parts per million brings less risk than stabilizing at 500, 500 brings less risk than 550, and so on. The world isn’t saved should we limit atmospheric concentrations to 450 parts per million, nor is it lost should concentrations surpass that threshold.</w:t>
      </w:r>
    </w:p>
    <w:p w14:paraId="430B8386" w14:textId="77777777" w:rsidR="00EB634C" w:rsidRPr="008868D4" w:rsidRDefault="00EB634C" w:rsidP="00EB634C">
      <w:pPr>
        <w:rPr>
          <w:sz w:val="8"/>
        </w:rPr>
      </w:pPr>
      <w:r w:rsidRPr="00CA0C19">
        <w:rPr>
          <w:rStyle w:val="StyleUnderline"/>
        </w:rPr>
        <w:t>There are a range of potential nonlinear tipping points</w:t>
      </w:r>
      <w:r w:rsidRPr="008868D4">
        <w:rPr>
          <w:sz w:val="8"/>
        </w:rPr>
        <w:t xml:space="preserve"> that could also bring catastrophic climate impacts. Many climate scientists and advocates argue that </w:t>
      </w:r>
      <w:r w:rsidRPr="00CA0C19">
        <w:rPr>
          <w:rStyle w:val="StyleUnderline"/>
        </w:rPr>
        <w:t xml:space="preserve">the risks associated with triggering these impacts are so great that </w:t>
      </w:r>
      <w:r w:rsidRPr="00210E32">
        <w:rPr>
          <w:rStyle w:val="StyleUnderline"/>
          <w:highlight w:val="yellow"/>
        </w:rPr>
        <w:t xml:space="preserve">it is better to take a </w:t>
      </w:r>
      <w:r w:rsidRPr="00210E32">
        <w:rPr>
          <w:rStyle w:val="Emphasis"/>
          <w:highlight w:val="yellow"/>
        </w:rPr>
        <w:t>strict precautionary approach</w:t>
      </w:r>
      <w:r w:rsidRPr="00210E32">
        <w:rPr>
          <w:rStyle w:val="StyleUnderline"/>
          <w:highlight w:val="yellow"/>
        </w:rPr>
        <w:t xml:space="preserve"> to dramatically cut emissions</w:t>
      </w:r>
      <w:r w:rsidRPr="00210E32">
        <w:rPr>
          <w:sz w:val="8"/>
          <w:highlight w:val="yellow"/>
        </w:rPr>
        <w:t>.</w:t>
      </w:r>
      <w:r w:rsidRPr="008868D4">
        <w:rPr>
          <w:sz w:val="8"/>
        </w:rPr>
        <w:t xml:space="preserve"> But there are enormous uncertainties about where those tipping points actually are. The precautionary principle holds equally well at one degree of warming, a threshold that we have already surpassed; one and a half degrees, which we will soon surpass; or, for that matter, three degrees.</w:t>
      </w:r>
    </w:p>
    <w:p w14:paraId="2BC18B5D" w14:textId="77777777" w:rsidR="00EB634C" w:rsidRPr="008868D4" w:rsidRDefault="00EB634C" w:rsidP="00EB634C">
      <w:pPr>
        <w:rPr>
          <w:sz w:val="8"/>
        </w:rPr>
      </w:pPr>
      <w:r w:rsidRPr="008868D4">
        <w:rPr>
          <w:sz w:val="8"/>
        </w:rPr>
        <w:t>Such calculations are further complicated by the substantial lag between when we emit carbon and when we experience the climate impacts of doing so: because of the time lag, and because of the substantial amount of carbon already emitted (atmospheric concentrations of carbon today stand at 407 parts per million, versus 275 prior to the start of the Industrial Revolution), even an extreme precautionary approach that ended all greenhouse gas emissions immediately would not much affect the trajectory of global temperatures or climate impacts until late in this century at the earliest.</w:t>
      </w:r>
    </w:p>
    <w:p w14:paraId="3B0C46E7" w14:textId="77777777" w:rsidR="00EB634C" w:rsidRPr="008868D4" w:rsidRDefault="00EB634C" w:rsidP="00EB634C">
      <w:pPr>
        <w:rPr>
          <w:sz w:val="8"/>
        </w:rPr>
      </w:pPr>
      <w:r w:rsidRPr="008868D4">
        <w:rPr>
          <w:sz w:val="8"/>
        </w:rPr>
        <w:t>Projections of sea level rise, for instance, don’t really diverge in high-emissions versus low-emissions scenarios until late in this century, and even then not by very much. It is not until modelers project into the twenty-second century that large differences begin to emerge. The same is true of most other climate impacts, at least as far as we understand them.</w:t>
      </w:r>
    </w:p>
    <w:p w14:paraId="6108D6C5" w14:textId="77777777" w:rsidR="00EB634C" w:rsidRPr="008868D4" w:rsidRDefault="00EB634C" w:rsidP="00EB634C">
      <w:pPr>
        <w:rPr>
          <w:sz w:val="8"/>
        </w:rPr>
      </w:pPr>
      <w:r w:rsidRPr="008868D4">
        <w:rPr>
          <w:sz w:val="8"/>
        </w:rPr>
        <w:t xml:space="preserve">Many advocates for climate action suggest that we are already experiencing the impacts of anthropogenic climate change in the form of more extreme weather and natural disasters. Insofar as this is true—and the effect of climate change on present-day weather disasters is highly contested—there is not much we can do to mitigate it in the coming decades. </w:t>
      </w:r>
    </w:p>
    <w:p w14:paraId="2B242F04" w14:textId="77777777" w:rsidR="00EB634C" w:rsidRPr="008868D4" w:rsidRDefault="00EB634C" w:rsidP="00EB634C">
      <w:pPr>
        <w:rPr>
          <w:sz w:val="8"/>
        </w:rPr>
      </w:pPr>
      <w:r w:rsidRPr="008868D4">
        <w:rPr>
          <w:sz w:val="8"/>
        </w:rPr>
        <w:t>THE URGENCY TO ADAPT</w:t>
      </w:r>
    </w:p>
    <w:p w14:paraId="262C7210" w14:textId="77777777" w:rsidR="00EB634C" w:rsidRPr="008868D4" w:rsidRDefault="00EB634C" w:rsidP="00EB634C">
      <w:pPr>
        <w:rPr>
          <w:sz w:val="8"/>
        </w:rPr>
      </w:pPr>
      <w:r w:rsidRPr="008868D4">
        <w:rPr>
          <w:sz w:val="8"/>
        </w:rPr>
        <w:t>Over the last two decades, discussions of climate risk have been strongly influenced by concerns about moral hazard. The suggestion that human societies might successfully adapt to climate change, the argument goes, risks undermining commitments to cut emissions sufficiently to avoid those risks.</w:t>
      </w:r>
    </w:p>
    <w:p w14:paraId="12209FD7" w14:textId="77777777" w:rsidR="00EB634C" w:rsidRDefault="00EB634C" w:rsidP="00EB634C">
      <w:pPr>
        <w:rPr>
          <w:rStyle w:val="Emphasis"/>
        </w:rPr>
      </w:pPr>
      <w:r w:rsidRPr="008868D4">
        <w:rPr>
          <w:sz w:val="8"/>
        </w:rPr>
        <w:t xml:space="preserve">But moral hazard runs the other way as well. </w:t>
      </w:r>
      <w:r w:rsidRPr="00CA0C19">
        <w:rPr>
          <w:rStyle w:val="StyleUnderline"/>
        </w:rPr>
        <w:t>On a planet that is</w:t>
      </w:r>
      <w:r w:rsidRPr="008868D4">
        <w:rPr>
          <w:sz w:val="8"/>
        </w:rPr>
        <w:t xml:space="preserve"> almost </w:t>
      </w:r>
      <w:r w:rsidRPr="00CA0C19">
        <w:rPr>
          <w:rStyle w:val="StyleUnderline"/>
        </w:rPr>
        <w:t>certainly going to be much hotter</w:t>
      </w:r>
      <w:r w:rsidRPr="008868D4">
        <w:rPr>
          <w:sz w:val="8"/>
        </w:rPr>
        <w:t xml:space="preserve"> even if the world cuts emissions rapidly, the </w:t>
      </w:r>
      <w:r w:rsidRPr="00CA0C19">
        <w:rPr>
          <w:rStyle w:val="StyleUnderline"/>
        </w:rPr>
        <w:t xml:space="preserve">continuing insistence that human societies might cut emissions rapidly enough to avoid dangerous climate change risks </w:t>
      </w:r>
      <w:r w:rsidRPr="00CA0C19">
        <w:rPr>
          <w:rStyle w:val="Emphasis"/>
        </w:rPr>
        <w:t>undermining the urgency to adapt.</w:t>
      </w:r>
    </w:p>
    <w:p w14:paraId="08A0AE49" w14:textId="77777777" w:rsidR="00EB634C" w:rsidRPr="008868D4" w:rsidRDefault="00EB634C" w:rsidP="00EB634C">
      <w:pPr>
        <w:rPr>
          <w:sz w:val="8"/>
        </w:rPr>
      </w:pPr>
      <w:r w:rsidRPr="008868D4">
        <w:rPr>
          <w:sz w:val="8"/>
        </w:rPr>
        <w:t xml:space="preserve">Adaptation brings difficult tradeoffs that many climate advocates would prefer to ignore. </w:t>
      </w:r>
      <w:r w:rsidRPr="00CA0C19">
        <w:rPr>
          <w:rStyle w:val="StyleUnderline"/>
        </w:rPr>
        <w:t>Individual and societal wealth, infrastructure, mobility, and economic integration are the primary determinants of how vulnerable human societies are to climate disasters</w:t>
      </w:r>
      <w:r w:rsidRPr="008868D4">
        <w:rPr>
          <w:sz w:val="8"/>
        </w:rPr>
        <w:t xml:space="preserve">. </w:t>
      </w:r>
      <w:r w:rsidRPr="00210E32">
        <w:rPr>
          <w:rStyle w:val="StyleUnderline"/>
          <w:highlight w:val="yellow"/>
        </w:rPr>
        <w:t>A natural disaster of the same magnitude will</w:t>
      </w:r>
      <w:r w:rsidRPr="00CA0C19">
        <w:rPr>
          <w:rStyle w:val="StyleUnderline"/>
        </w:rPr>
        <w:t xml:space="preserve"> generally </w:t>
      </w:r>
      <w:r w:rsidRPr="00210E32">
        <w:rPr>
          <w:rStyle w:val="StyleUnderline"/>
          <w:highlight w:val="yellow"/>
        </w:rPr>
        <w:t xml:space="preserve">bring dramatically </w:t>
      </w:r>
      <w:r w:rsidRPr="00210E32">
        <w:rPr>
          <w:rStyle w:val="Emphasis"/>
          <w:highlight w:val="yellow"/>
        </w:rPr>
        <w:t>greater suffering</w:t>
      </w:r>
      <w:r w:rsidRPr="00210E32">
        <w:rPr>
          <w:rStyle w:val="StyleUnderline"/>
          <w:highlight w:val="yellow"/>
        </w:rPr>
        <w:t xml:space="preserve"> in a poor country than in a rich one</w:t>
      </w:r>
      <w:r w:rsidRPr="008868D4">
        <w:rPr>
          <w:sz w:val="8"/>
        </w:rPr>
        <w:t xml:space="preserve">. For this reason, </w:t>
      </w:r>
      <w:r w:rsidRPr="00CA0C19">
        <w:rPr>
          <w:rStyle w:val="StyleUnderline"/>
        </w:rPr>
        <w:t>poor nations will bear the brunt of climate impacts</w:t>
      </w:r>
      <w:r w:rsidRPr="008868D4">
        <w:rPr>
          <w:sz w:val="8"/>
        </w:rPr>
        <w:t xml:space="preserve">. But by the same token, </w:t>
      </w:r>
      <w:r w:rsidRPr="00210E32">
        <w:rPr>
          <w:rStyle w:val="StyleUnderline"/>
          <w:highlight w:val="yellow"/>
        </w:rPr>
        <w:t>the faster</w:t>
      </w:r>
      <w:r w:rsidRPr="00CA0C19">
        <w:rPr>
          <w:rStyle w:val="StyleUnderline"/>
        </w:rPr>
        <w:t xml:space="preserve"> those </w:t>
      </w:r>
      <w:r w:rsidRPr="00210E32">
        <w:rPr>
          <w:rStyle w:val="StyleUnderline"/>
          <w:highlight w:val="yellow"/>
        </w:rPr>
        <w:t xml:space="preserve">nations develop, the </w:t>
      </w:r>
      <w:r w:rsidRPr="00210E32">
        <w:rPr>
          <w:rStyle w:val="Emphasis"/>
          <w:highlight w:val="yellow"/>
        </w:rPr>
        <w:t>more resilient they will be to climate change</w:t>
      </w:r>
      <w:r w:rsidRPr="008868D4">
        <w:rPr>
          <w:sz w:val="8"/>
        </w:rPr>
        <w:t xml:space="preserve">. </w:t>
      </w:r>
      <w:r w:rsidRPr="00CA0C19">
        <w:rPr>
          <w:rStyle w:val="StyleUnderline"/>
        </w:rPr>
        <w:t>Development</w:t>
      </w:r>
      <w:r w:rsidRPr="008868D4">
        <w:rPr>
          <w:sz w:val="8"/>
        </w:rPr>
        <w:t xml:space="preserve"> in most parts of the world, however, still </w:t>
      </w:r>
      <w:r w:rsidRPr="00CA0C19">
        <w:rPr>
          <w:rStyle w:val="Emphasis"/>
        </w:rPr>
        <w:t>entails burning more fossil fuels</w:t>
      </w:r>
      <w:r w:rsidRPr="008868D4">
        <w:rPr>
          <w:sz w:val="8"/>
        </w:rPr>
        <w:t>—in most cases, a lot more.</w:t>
      </w:r>
    </w:p>
    <w:p w14:paraId="174ADC52" w14:textId="77777777" w:rsidR="00EB634C" w:rsidRDefault="00EB634C" w:rsidP="00EB634C">
      <w:pPr>
        <w:rPr>
          <w:rStyle w:val="StyleUnderline"/>
        </w:rPr>
      </w:pPr>
      <w:r w:rsidRPr="008868D4">
        <w:rPr>
          <w:sz w:val="8"/>
        </w:rPr>
        <w:t xml:space="preserve">Most climate advocates have accepted that some form of </w:t>
      </w:r>
      <w:r w:rsidRPr="00CA0C19">
        <w:rPr>
          <w:rStyle w:val="StyleUnderline"/>
        </w:rPr>
        <w:t>adaptation will be a necessity for human societies</w:t>
      </w:r>
      <w:r w:rsidRPr="008868D4">
        <w:rPr>
          <w:sz w:val="8"/>
        </w:rPr>
        <w:t xml:space="preserve"> over the course of this century. But many refuse to acknowledge that much of that adjustment will need to be powered by fossil fuels. </w:t>
      </w:r>
      <w:r w:rsidRPr="00210E32">
        <w:rPr>
          <w:rStyle w:val="Emphasis"/>
          <w:highlight w:val="yellow"/>
        </w:rPr>
        <w:t>Hard infrastructure</w:t>
      </w:r>
      <w:r w:rsidRPr="00CA0C19">
        <w:rPr>
          <w:rStyle w:val="StyleUnderline"/>
        </w:rPr>
        <w:t>—modern housing, transportation networks, and the like—</w:t>
      </w:r>
      <w:r w:rsidRPr="00210E32">
        <w:rPr>
          <w:rStyle w:val="StyleUnderline"/>
          <w:highlight w:val="yellow"/>
        </w:rPr>
        <w:t>is what makes people resilient</w:t>
      </w:r>
      <w:r w:rsidRPr="00CA0C19">
        <w:rPr>
          <w:rStyle w:val="StyleUnderline"/>
        </w:rPr>
        <w:t xml:space="preserve"> to climate and other natural disasters</w:t>
      </w:r>
      <w:r w:rsidRPr="008868D4">
        <w:rPr>
          <w:sz w:val="8"/>
        </w:rPr>
        <w:t xml:space="preserve">. </w:t>
      </w:r>
      <w:r w:rsidRPr="00CA0C19">
        <w:rPr>
          <w:rStyle w:val="StyleUnderline"/>
        </w:rPr>
        <w:t>That</w:t>
      </w:r>
      <w:r w:rsidRPr="008868D4">
        <w:rPr>
          <w:sz w:val="8"/>
        </w:rPr>
        <w:t xml:space="preserve"> sort of infrastructure </w:t>
      </w:r>
      <w:r w:rsidRPr="00CA0C19">
        <w:rPr>
          <w:rStyle w:val="StyleUnderline"/>
        </w:rPr>
        <w:t>requires steel and concrete</w:t>
      </w:r>
      <w:r w:rsidRPr="008868D4">
        <w:rPr>
          <w:sz w:val="8"/>
        </w:rPr>
        <w:t xml:space="preserve">. And </w:t>
      </w:r>
      <w:r w:rsidRPr="00CA0C19">
        <w:rPr>
          <w:rStyle w:val="StyleUnderline"/>
        </w:rPr>
        <w:t>there are</w:t>
      </w:r>
      <w:r w:rsidRPr="008868D4">
        <w:rPr>
          <w:sz w:val="8"/>
        </w:rPr>
        <w:t xml:space="preserve"> presently </w:t>
      </w:r>
      <w:r w:rsidRPr="00CA0C19">
        <w:rPr>
          <w:rStyle w:val="StyleUnderline"/>
        </w:rPr>
        <w:t>few economically viable ways to produce steel or concrete without fossil fuels.</w:t>
      </w:r>
    </w:p>
    <w:p w14:paraId="2DF2F94D" w14:textId="77777777" w:rsidR="00EB634C" w:rsidRPr="008868D4" w:rsidRDefault="00EB634C" w:rsidP="00EB634C">
      <w:pPr>
        <w:rPr>
          <w:sz w:val="8"/>
        </w:rPr>
      </w:pPr>
      <w:r w:rsidRPr="008868D4">
        <w:rPr>
          <w:sz w:val="8"/>
        </w:rPr>
        <w:t>The two-degree threshold, and the various carbon budgets and emissions reduction targets that accompany it, has provided the justification for prohibitions at the World Bank and other international development institutions on finance for fossil fuel development. Given how much climate change is likely already built into our future owing to past emissions and how long it takes for emissions reductions to mitigate climate impacts, those sorts of policies will almost certainly increase exposure to climate hazards for many people in developing economies.</w:t>
      </w:r>
    </w:p>
    <w:p w14:paraId="5D52CBB3" w14:textId="77777777" w:rsidR="00EB634C" w:rsidRPr="008868D4" w:rsidRDefault="00EB634C" w:rsidP="00EB634C">
      <w:pPr>
        <w:rPr>
          <w:sz w:val="8"/>
        </w:rPr>
      </w:pPr>
      <w:r w:rsidRPr="008868D4">
        <w:rPr>
          <w:sz w:val="8"/>
        </w:rPr>
        <w:t>DEPLOYMENT DELUSIONS</w:t>
      </w:r>
    </w:p>
    <w:p w14:paraId="4C5D6BDE" w14:textId="77777777" w:rsidR="00EB634C" w:rsidRPr="008868D4" w:rsidRDefault="00EB634C" w:rsidP="00EB634C">
      <w:pPr>
        <w:rPr>
          <w:sz w:val="8"/>
        </w:rPr>
      </w:pPr>
      <w:r w:rsidRPr="008868D4">
        <w:rPr>
          <w:sz w:val="8"/>
        </w:rPr>
        <w:t xml:space="preserve">Continued </w:t>
      </w:r>
      <w:r w:rsidRPr="00CA0C19">
        <w:rPr>
          <w:rStyle w:val="StyleUnderline"/>
        </w:rPr>
        <w:t>devotion to the two-degree target has</w:t>
      </w:r>
      <w:r w:rsidRPr="008868D4">
        <w:rPr>
          <w:sz w:val="8"/>
        </w:rPr>
        <w:t xml:space="preserve"> also </w:t>
      </w:r>
      <w:r w:rsidRPr="00CA0C19">
        <w:rPr>
          <w:rStyle w:val="StyleUnderline"/>
        </w:rPr>
        <w:t>undermined carbon-cutting efforts</w:t>
      </w:r>
      <w:r w:rsidRPr="008868D4">
        <w:rPr>
          <w:sz w:val="8"/>
        </w:rPr>
        <w:t xml:space="preserve">. In theory, cutting emissions deeply enough by midcentury to limit warming to two degrees would require deploying zero-carbon energy technologies today at a historically unprecedented scale. </w:t>
      </w:r>
      <w:r w:rsidRPr="00CA0C19">
        <w:rPr>
          <w:rStyle w:val="StyleUnderline"/>
        </w:rPr>
        <w:t>That would seem to take important drivers of incremental decarbonization, such as the transition</w:t>
      </w:r>
      <w:r w:rsidRPr="008868D4">
        <w:rPr>
          <w:sz w:val="8"/>
        </w:rPr>
        <w:t xml:space="preserve"> from coal to gas in the United States and many other parts of the world, </w:t>
      </w:r>
      <w:r w:rsidRPr="00CA0C19">
        <w:rPr>
          <w:rStyle w:val="Emphasis"/>
        </w:rPr>
        <w:t>off the table</w:t>
      </w:r>
      <w:r w:rsidRPr="008868D4">
        <w:rPr>
          <w:sz w:val="8"/>
        </w:rPr>
        <w:t>. Burning natural gas produces half the carbon per unit of energy produced as burning coal. But it can’t decarbonize the power sector fast enough to hit the two-degree target by 2050.</w:t>
      </w:r>
    </w:p>
    <w:p w14:paraId="36FFF552" w14:textId="77777777" w:rsidR="00EB634C" w:rsidRPr="008868D4" w:rsidRDefault="00EB634C" w:rsidP="00EB634C">
      <w:pPr>
        <w:rPr>
          <w:sz w:val="8"/>
        </w:rPr>
      </w:pPr>
      <w:r w:rsidRPr="008868D4">
        <w:rPr>
          <w:sz w:val="8"/>
        </w:rPr>
        <w:t>For this reason, most climate advocates are at best indifferent to natural gas and are more often opposed, even though the switch from coal to natural gas has been the largest source of emissions reductions in the United States for over a decade, as it was in the United Kingdom in the early 1990s.</w:t>
      </w:r>
    </w:p>
    <w:p w14:paraId="1473242E" w14:textId="77777777" w:rsidR="00EB634C" w:rsidRPr="008868D4" w:rsidRDefault="00EB634C" w:rsidP="00EB634C">
      <w:pPr>
        <w:rPr>
          <w:sz w:val="8"/>
        </w:rPr>
      </w:pPr>
      <w:r w:rsidRPr="008868D4">
        <w:rPr>
          <w:sz w:val="8"/>
        </w:rPr>
        <w:t>The two-degree target has also hobbled support for developing better clean energy technologies. Because next-generation technologies such as advanced nuclear reactors, advanced geothermal, and carbon capture capabilities won’t be ready for large-scale commercialization for at least another decade or two, they will arrive too late to contribute much to two-degree stabilization scenarios. In turn, many prominent climate advocates have long argued that the only climate action worthy of the name entails deploying zero-carbon technologies that are commercially available today.</w:t>
      </w:r>
    </w:p>
    <w:p w14:paraId="203FC6F0" w14:textId="77777777" w:rsidR="00EB634C" w:rsidRPr="008868D4" w:rsidRDefault="00EB634C" w:rsidP="00EB634C">
      <w:pPr>
        <w:rPr>
          <w:sz w:val="8"/>
        </w:rPr>
      </w:pPr>
      <w:r w:rsidRPr="008868D4">
        <w:rPr>
          <w:sz w:val="8"/>
        </w:rPr>
        <w:t xml:space="preserve">Yet there is little reason to think that existing zero-carbon technologies are up to the job. To be sure, some models do claim that current renewable energy technologies are capable of powering the electrical grid and much beyond. But </w:t>
      </w:r>
      <w:r w:rsidRPr="00210E32">
        <w:rPr>
          <w:rStyle w:val="StyleUnderline"/>
          <w:highlight w:val="yellow"/>
        </w:rPr>
        <w:t>strong renewables growth</w:t>
      </w:r>
      <w:r w:rsidRPr="00CA0C19">
        <w:rPr>
          <w:rStyle w:val="StyleUnderline"/>
        </w:rPr>
        <w:t xml:space="preserve"> in various parts of the world appears to follow a classic S-curve, with market share on electrical grids </w:t>
      </w:r>
      <w:r w:rsidRPr="00210E32">
        <w:rPr>
          <w:rStyle w:val="StyleUnderline"/>
          <w:highlight w:val="yellow"/>
        </w:rPr>
        <w:t>stalling at around 20 percent</w:t>
      </w:r>
      <w:r w:rsidRPr="008868D4">
        <w:rPr>
          <w:sz w:val="8"/>
        </w:rPr>
        <w:t xml:space="preserve"> or less of total generation after a period of strong initial </w:t>
      </w:r>
      <w:r w:rsidRPr="004A5B64">
        <w:rPr>
          <w:sz w:val="8"/>
        </w:rPr>
        <w:t xml:space="preserve">adoption, </w:t>
      </w:r>
      <w:r w:rsidRPr="00210E32">
        <w:rPr>
          <w:rStyle w:val="Emphasis"/>
          <w:highlight w:val="yellow"/>
        </w:rPr>
        <w:t>because the value of intermittent sources</w:t>
      </w:r>
      <w:r w:rsidRPr="008868D4">
        <w:rPr>
          <w:sz w:val="8"/>
        </w:rPr>
        <w:t xml:space="preserve"> of energy such as wind and solar </w:t>
      </w:r>
      <w:r w:rsidRPr="00CA0C19">
        <w:rPr>
          <w:rStyle w:val="StyleUnderline"/>
        </w:rPr>
        <w:t>declines precipitously as their share</w:t>
      </w:r>
      <w:r w:rsidRPr="008868D4">
        <w:rPr>
          <w:sz w:val="8"/>
        </w:rPr>
        <w:t xml:space="preserve"> of electricity production </w:t>
      </w:r>
      <w:r w:rsidRPr="00CA0C19">
        <w:rPr>
          <w:rStyle w:val="StyleUnderline"/>
        </w:rPr>
        <w:t>rises</w:t>
      </w:r>
      <w:r w:rsidRPr="008868D4">
        <w:rPr>
          <w:sz w:val="8"/>
        </w:rPr>
        <w:t>.</w:t>
      </w:r>
    </w:p>
    <w:p w14:paraId="49BFB0F1" w14:textId="77777777" w:rsidR="00EB634C" w:rsidRPr="008868D4" w:rsidRDefault="00EB634C" w:rsidP="00EB634C">
      <w:pPr>
        <w:rPr>
          <w:sz w:val="8"/>
        </w:rPr>
      </w:pPr>
      <w:r w:rsidRPr="008868D4">
        <w:rPr>
          <w:sz w:val="8"/>
        </w:rPr>
        <w:t>For a period of time, in the 1970s and 1980s, conventional nuclear reactors had a better track record. France decarbonized 80 percent of its electrical system with nuclear. Sweden achieved 50 percent. But conventional nuclear technology, which requires strong central governments and vertically integrated utilities that build, own, and operate plants, has been swimming against the current of economic liberalization and declining faith in technocratic institutions for decades. Outside of China and a few other Asian economies, few nations have been able to build large nuclear plants cost-effectively in recent decades.</w:t>
      </w:r>
    </w:p>
    <w:p w14:paraId="59F3D987" w14:textId="77777777" w:rsidR="00EB634C" w:rsidRPr="008868D4" w:rsidRDefault="00EB634C" w:rsidP="00EB634C">
      <w:pPr>
        <w:rPr>
          <w:sz w:val="8"/>
        </w:rPr>
      </w:pPr>
      <w:r w:rsidRPr="008868D4">
        <w:rPr>
          <w:sz w:val="8"/>
        </w:rPr>
        <w:t>Such limitations continue to plague power sector decarbonization efforts around the world. But the power sector accounts for only about 20 percent of global primary energy use and turns out to be relatively easy to decarbonize compared with transportation, agriculture, industry, and construction. There are currently few viable substitutes for fossil fuels in the production of steel, cement, or fertilizer or for powering aviation and heavy transportation.</w:t>
      </w:r>
    </w:p>
    <w:p w14:paraId="7AECF0EC" w14:textId="77777777" w:rsidR="00EB634C" w:rsidRDefault="00EB634C" w:rsidP="00EB634C">
      <w:pPr>
        <w:rPr>
          <w:rStyle w:val="StyleUnderline"/>
        </w:rPr>
      </w:pPr>
      <w:r w:rsidRPr="008868D4">
        <w:rPr>
          <w:sz w:val="8"/>
        </w:rPr>
        <w:t xml:space="preserve">Longer term, there may be better options, including advanced nuclear reactors that can provide heat for industrial processes, carbon capture technologies that can capture emissions from burning fossil fuels, and low-carbon synthetic fuels that might substitute for diesel and aviation fuels. But all are decades away from viable application. The technologies that are needed to cut emissions deeply enough to stabilize emissions at two degrees, in short, will not be ready in time to do so. As a result, </w:t>
      </w:r>
      <w:r w:rsidRPr="00CA0C19">
        <w:rPr>
          <w:rStyle w:val="StyleUnderline"/>
        </w:rPr>
        <w:t xml:space="preserve">continued devotion to the two-degree threshold has ended up undermining both important incremental pathways to lower emissions and long-term investment in the </w:t>
      </w:r>
      <w:r w:rsidRPr="00CA0C19">
        <w:rPr>
          <w:rStyle w:val="Emphasis"/>
        </w:rPr>
        <w:t>development and commercialization</w:t>
      </w:r>
      <w:r w:rsidRPr="00CA0C19">
        <w:rPr>
          <w:rStyle w:val="StyleUnderline"/>
        </w:rPr>
        <w:t xml:space="preserve"> of technologies that would be necessary to </w:t>
      </w:r>
      <w:r w:rsidRPr="00CA0C19">
        <w:rPr>
          <w:rStyle w:val="Emphasis"/>
        </w:rPr>
        <w:t>deeply decarbonize</w:t>
      </w:r>
      <w:r w:rsidRPr="00CA0C19">
        <w:rPr>
          <w:rStyle w:val="StyleUnderline"/>
        </w:rPr>
        <w:t xml:space="preserve"> the global economy.</w:t>
      </w:r>
    </w:p>
    <w:p w14:paraId="6EE3889D" w14:textId="77777777" w:rsidR="00EB634C" w:rsidRPr="008868D4" w:rsidRDefault="00EB634C" w:rsidP="00EB634C">
      <w:pPr>
        <w:rPr>
          <w:sz w:val="8"/>
        </w:rPr>
      </w:pPr>
      <w:r w:rsidRPr="008868D4">
        <w:rPr>
          <w:sz w:val="8"/>
        </w:rPr>
        <w:t>POINT OF NO RETURN</w:t>
      </w:r>
    </w:p>
    <w:p w14:paraId="29FCEB0B" w14:textId="77777777" w:rsidR="00EB634C" w:rsidRPr="008868D4" w:rsidRDefault="00EB634C" w:rsidP="00EB634C">
      <w:pPr>
        <w:rPr>
          <w:sz w:val="8"/>
        </w:rPr>
      </w:pPr>
      <w:r w:rsidRPr="008868D4">
        <w:rPr>
          <w:sz w:val="8"/>
        </w:rPr>
        <w:t>Almost 30 years after the UN established the two-degree threshold, over 80 percent of the world’s energy still comes from fossil fuels, a share that has remained largely unchanged since the early 1990s. Global emissions and atmospheric concentrations of carbon dioxide continue to rise. Climate policy, at both international and national levels, has had little impact on their trajectory.</w:t>
      </w:r>
    </w:p>
    <w:p w14:paraId="66D1D026" w14:textId="77777777" w:rsidR="00EB634C" w:rsidRPr="008868D4" w:rsidRDefault="00EB634C" w:rsidP="00EB634C">
      <w:pPr>
        <w:rPr>
          <w:sz w:val="8"/>
        </w:rPr>
      </w:pPr>
      <w:r w:rsidRPr="008868D4">
        <w:rPr>
          <w:sz w:val="8"/>
        </w:rPr>
        <w:t xml:space="preserve">Climate advocates have persistently blamed the failures of climate policy on the corrupting political power of the fossil fuel industry. Industry-funded “merchants of doubt,” as the historians Naomi Oreskes and Erik Conway originally dubbed them, together with heavy political spending, have stopped climate mitigation efforts in their tracks. But those claims are U.S.-centric. </w:t>
      </w:r>
      <w:r w:rsidRPr="00CA0C19">
        <w:rPr>
          <w:rStyle w:val="StyleUnderline"/>
        </w:rPr>
        <w:t>Climate skepticism and denial have not found anywhere close to the same level of political traction outside the United States. Exxon and the Koch brothers have no political franchise in the German Bundestag, the Chinese Central Committee, or most other places outside Washington.</w:t>
      </w:r>
      <w:r w:rsidRPr="008868D4">
        <w:rPr>
          <w:sz w:val="8"/>
        </w:rPr>
        <w:t xml:space="preserve"> And yet </w:t>
      </w:r>
      <w:r w:rsidRPr="00CA0C19">
        <w:rPr>
          <w:rStyle w:val="Emphasis"/>
        </w:rPr>
        <w:t>those nations have had no more success cutting emissions</w:t>
      </w:r>
      <w:r w:rsidRPr="008868D4">
        <w:rPr>
          <w:sz w:val="8"/>
        </w:rPr>
        <w:t xml:space="preserve"> than has the United States. To the contrary, U.S. emissions have fallen faster than those of almost any other major economy over the last decade.</w:t>
      </w:r>
    </w:p>
    <w:p w14:paraId="1A2B22C4" w14:textId="77777777" w:rsidR="00EB634C" w:rsidRPr="008868D4" w:rsidRDefault="00EB634C" w:rsidP="00EB634C">
      <w:pPr>
        <w:rPr>
          <w:sz w:val="8"/>
        </w:rPr>
      </w:pPr>
      <w:r w:rsidRPr="008868D4">
        <w:rPr>
          <w:sz w:val="8"/>
        </w:rPr>
        <w:t xml:space="preserve">The alternate explanation is rather less dramatic. </w:t>
      </w:r>
      <w:r w:rsidRPr="00CA0C19">
        <w:rPr>
          <w:rStyle w:val="Emphasis"/>
        </w:rPr>
        <w:t>Decarbonization is hard</w:t>
      </w:r>
      <w:r w:rsidRPr="008868D4">
        <w:rPr>
          <w:sz w:val="8"/>
        </w:rPr>
        <w:t xml:space="preserve">. </w:t>
      </w:r>
      <w:r w:rsidRPr="00CA0C19">
        <w:rPr>
          <w:rStyle w:val="StyleUnderline"/>
        </w:rPr>
        <w:t>Fossil fuels continue to bring substantial benefit</w:t>
      </w:r>
      <w:r w:rsidRPr="008868D4">
        <w:rPr>
          <w:sz w:val="8"/>
        </w:rPr>
        <w:t xml:space="preserve"> to most people around the world, despite the significant environmental consequences. The alternatives have improved, but not sufficiently to displace fossil energy at scales that would be consistent with stabilizing temperatures at the two-degree threshold. The </w:t>
      </w:r>
      <w:r w:rsidRPr="00CA0C19">
        <w:rPr>
          <w:rStyle w:val="StyleUnderline"/>
        </w:rPr>
        <w:t>consequences of failing to do so for human societies are too uncertain or too far off in the future to motivate either a World War II–style mobilization to deploy renewable energy or a global price on carbon high enough to rapidly cut emissions</w:t>
      </w:r>
      <w:r w:rsidRPr="008868D4">
        <w:rPr>
          <w:sz w:val="8"/>
        </w:rPr>
        <w:t>.</w:t>
      </w:r>
    </w:p>
    <w:p w14:paraId="03E16E55" w14:textId="77777777" w:rsidR="00EB634C" w:rsidRPr="008868D4" w:rsidRDefault="00EB634C" w:rsidP="00EB634C">
      <w:pPr>
        <w:rPr>
          <w:sz w:val="8"/>
        </w:rPr>
      </w:pPr>
      <w:r w:rsidRPr="008868D4">
        <w:rPr>
          <w:sz w:val="8"/>
        </w:rPr>
        <w:t>At some point over the next 20 years or so, atmospheric concentrations of carbon will almost certainly surpass 450 parts per million, the emissions proxy for avoiding long-term temperature increases of greater than two degrees. At that point, the only certain path to stay under the target will be either to pull carbon out of the atmosphere at almost unimaginable scales or to alter the chemistry of the atmosphere such that rising greenhouse gas concentrations do not lead to higher temperatures. Functionally, that moment has already arrived. Virtually all scenarios consistent with stabilizing global temperatures at plus two degrees, according to the Intergovernmental Panel on Climate Change, explicitly require so-called negative emissions in the latter half of this century.</w:t>
      </w:r>
    </w:p>
    <w:p w14:paraId="7A525E09" w14:textId="77777777" w:rsidR="00EB634C" w:rsidRPr="008868D4" w:rsidRDefault="00EB634C" w:rsidP="00EB634C">
      <w:pPr>
        <w:rPr>
          <w:sz w:val="8"/>
        </w:rPr>
      </w:pPr>
      <w:r w:rsidRPr="008868D4">
        <w:rPr>
          <w:sz w:val="8"/>
        </w:rPr>
        <w:t>In recent years, the moral hazard argument used against adaptation has also been used against geoengineering and carbon removal technologies. The suggestion that it might be possible to pull sufficient carbon out of the atmosphere to lower global temperatures or, short of that, change the chemical composition of the atmosphere or the oceans such that large temperature increases might be forestalled, the logic goes, risks distracting us from the central task of rapidly decarbonizing the global economy. Yet no one is seriously proposing embarking on large-scale carbon removal or geoengineering today. We haven’t really figured out how to do the former, and the latter brings a range of potential risks that we don’t yet fully understand. Still, such emergency measures may be necessary in the future even with a steep cut in emissions. As in the case of adaptation, however, the twin fictions that the two-degree limit remains a plausible goal and that dangerous climate change can be avoided should we achieve it allow the moral hazard argument to be marshaled against even sensible calls for serious public research.</w:t>
      </w:r>
    </w:p>
    <w:p w14:paraId="44EE7116" w14:textId="77777777" w:rsidR="00EB634C" w:rsidRPr="008868D4" w:rsidRDefault="00EB634C" w:rsidP="00EB634C">
      <w:pPr>
        <w:rPr>
          <w:sz w:val="8"/>
        </w:rPr>
      </w:pPr>
      <w:r w:rsidRPr="008868D4">
        <w:rPr>
          <w:sz w:val="8"/>
        </w:rPr>
        <w:t>A PRACTICAL PATH FORWARD</w:t>
      </w:r>
    </w:p>
    <w:p w14:paraId="0A752F8A" w14:textId="77777777" w:rsidR="00EB634C" w:rsidRPr="008868D4" w:rsidRDefault="00EB634C" w:rsidP="00EB634C">
      <w:pPr>
        <w:rPr>
          <w:sz w:val="8"/>
        </w:rPr>
      </w:pPr>
      <w:r w:rsidRPr="008868D4">
        <w:rPr>
          <w:sz w:val="8"/>
        </w:rPr>
        <w:t xml:space="preserve">At this point, </w:t>
      </w:r>
      <w:r w:rsidRPr="00271884">
        <w:rPr>
          <w:rStyle w:val="StyleUnderline"/>
        </w:rPr>
        <w:t xml:space="preserve">if there is a moral hazard argument to be made, it is against the two-degree threshold, </w:t>
      </w:r>
      <w:r w:rsidRPr="00271884">
        <w:rPr>
          <w:rStyle w:val="Emphasis"/>
        </w:rPr>
        <w:t>not for it</w:t>
      </w:r>
      <w:r w:rsidRPr="00271884">
        <w:rPr>
          <w:rStyle w:val="StyleUnderline"/>
        </w:rPr>
        <w:t>.</w:t>
      </w:r>
      <w:r w:rsidRPr="008868D4">
        <w:rPr>
          <w:sz w:val="8"/>
        </w:rPr>
        <w:t xml:space="preserve"> Humans are going to live on a significantly hotter planet for many centuries. The notion that two degrees remains an achievable target risks diverting attention from steps we might take today to better weather the changes that are coming. Once the world lets go of the unrealistic two-degree target, a range of practical policies comes much more clearly into focus.</w:t>
      </w:r>
    </w:p>
    <w:p w14:paraId="4CAD6CBE" w14:textId="77777777" w:rsidR="00EB634C" w:rsidRPr="008868D4" w:rsidRDefault="00EB634C" w:rsidP="00EB634C">
      <w:pPr>
        <w:rPr>
          <w:sz w:val="8"/>
        </w:rPr>
      </w:pPr>
      <w:r w:rsidRPr="00210E32">
        <w:rPr>
          <w:rStyle w:val="StyleUnderline"/>
          <w:highlight w:val="yellow"/>
        </w:rPr>
        <w:t>We should</w:t>
      </w:r>
      <w:r w:rsidRPr="00271884">
        <w:rPr>
          <w:rStyle w:val="StyleUnderline"/>
        </w:rPr>
        <w:t xml:space="preserve"> do all that we can to </w:t>
      </w:r>
      <w:r w:rsidRPr="00210E32">
        <w:rPr>
          <w:rStyle w:val="Emphasis"/>
          <w:highlight w:val="yellow"/>
        </w:rPr>
        <w:t>speed up</w:t>
      </w:r>
      <w:r w:rsidRPr="00210E32">
        <w:rPr>
          <w:rStyle w:val="StyleUnderline"/>
          <w:highlight w:val="yellow"/>
        </w:rPr>
        <w:t xml:space="preserve"> decarbonization</w:t>
      </w:r>
      <w:r w:rsidRPr="008868D4">
        <w:rPr>
          <w:sz w:val="8"/>
        </w:rPr>
        <w:t xml:space="preserve">. Accelerating the coal-to-gas transition and </w:t>
      </w:r>
      <w:r w:rsidRPr="00271884">
        <w:rPr>
          <w:rStyle w:val="StyleUnderline"/>
        </w:rPr>
        <w:t>continuing</w:t>
      </w:r>
      <w:r w:rsidRPr="008868D4">
        <w:rPr>
          <w:sz w:val="8"/>
        </w:rPr>
        <w:t xml:space="preserve"> the </w:t>
      </w:r>
      <w:r w:rsidRPr="00210E32">
        <w:rPr>
          <w:rStyle w:val="StyleUnderline"/>
          <w:highlight w:val="yellow"/>
        </w:rPr>
        <w:t>deployment</w:t>
      </w:r>
      <w:r w:rsidRPr="00210E32">
        <w:rPr>
          <w:sz w:val="8"/>
          <w:highlight w:val="yellow"/>
        </w:rPr>
        <w:t xml:space="preserve"> </w:t>
      </w:r>
      <w:r w:rsidRPr="00210E32">
        <w:rPr>
          <w:rStyle w:val="StyleUnderline"/>
          <w:highlight w:val="yellow"/>
        </w:rPr>
        <w:t>of</w:t>
      </w:r>
      <w:r w:rsidRPr="008868D4">
        <w:rPr>
          <w:sz w:val="8"/>
        </w:rPr>
        <w:t xml:space="preserve"> today’s </w:t>
      </w:r>
      <w:r w:rsidRPr="00210E32">
        <w:rPr>
          <w:rStyle w:val="Emphasis"/>
          <w:highlight w:val="yellow"/>
        </w:rPr>
        <w:t>renewable energy</w:t>
      </w:r>
      <w:r w:rsidRPr="00271884">
        <w:rPr>
          <w:rStyle w:val="Emphasis"/>
        </w:rPr>
        <w:t xml:space="preserve"> technologies</w:t>
      </w:r>
      <w:r w:rsidRPr="008868D4">
        <w:rPr>
          <w:sz w:val="8"/>
        </w:rPr>
        <w:t xml:space="preserve"> </w:t>
      </w:r>
      <w:r w:rsidRPr="00210E32">
        <w:rPr>
          <w:rStyle w:val="Emphasis"/>
          <w:highlight w:val="yellow"/>
        </w:rPr>
        <w:t>would incrementally reduce climate risk</w:t>
      </w:r>
      <w:r w:rsidRPr="008868D4">
        <w:rPr>
          <w:sz w:val="8"/>
        </w:rPr>
        <w:t xml:space="preserve"> even if neither is capable of decarbonizing economies at rates consistent with achieving the two-degree target. At the same time, it is important to support those efforts in ways that don’t lock out technologies that will be necessary to achieve deeper emissions cuts over the longer term. Continuing subsidies for low-efficiency solar panels, for instance, have shut higher-efficiency solar technologies out of the renewables market. Cheap gas has rendered many nuclear power plants, which don’t get the same privileged access to electrical grids or direct production subsidies as do wind and solar energy, uneconomical. At relatively low overall shares of electricity generation, variable sources of power such as wind and solar risk crowding out other zero-carbon options that will be necessary to fully decarbonize power grids. And </w:t>
      </w:r>
      <w:r w:rsidRPr="00271884">
        <w:rPr>
          <w:rStyle w:val="StyleUnderline"/>
        </w:rPr>
        <w:t xml:space="preserve">if deep decarbonization is the objective, </w:t>
      </w:r>
      <w:r w:rsidRPr="00271884">
        <w:rPr>
          <w:rStyle w:val="Emphasis"/>
        </w:rPr>
        <w:t xml:space="preserve">much </w:t>
      </w:r>
      <w:r w:rsidRPr="00210E32">
        <w:rPr>
          <w:rStyle w:val="Emphasis"/>
          <w:highlight w:val="yellow"/>
        </w:rPr>
        <w:t>greater public investment</w:t>
      </w:r>
      <w:r w:rsidRPr="00210E32">
        <w:rPr>
          <w:rStyle w:val="StyleUnderline"/>
          <w:highlight w:val="yellow"/>
        </w:rPr>
        <w:t xml:space="preserve"> will be needed to develop and commercialize clean energy</w:t>
      </w:r>
      <w:r w:rsidRPr="00271884">
        <w:rPr>
          <w:rStyle w:val="StyleUnderline"/>
        </w:rPr>
        <w:t xml:space="preserve"> technologies</w:t>
      </w:r>
      <w:r w:rsidRPr="008868D4">
        <w:rPr>
          <w:sz w:val="8"/>
        </w:rPr>
        <w:t>, even though those technologies are unlikely to contribute much to emissions-cutting efforts over the next several decades.</w:t>
      </w:r>
    </w:p>
    <w:p w14:paraId="343183ED" w14:textId="77777777" w:rsidR="00EB634C" w:rsidRPr="008868D4" w:rsidRDefault="00EB634C" w:rsidP="00EB634C">
      <w:pPr>
        <w:rPr>
          <w:sz w:val="8"/>
        </w:rPr>
      </w:pPr>
      <w:r w:rsidRPr="008868D4">
        <w:rPr>
          <w:sz w:val="8"/>
        </w:rPr>
        <w:t xml:space="preserve">Meanwhile, </w:t>
      </w:r>
      <w:r w:rsidRPr="008868D4">
        <w:rPr>
          <w:rStyle w:val="StyleUnderline"/>
        </w:rPr>
        <w:t>we need to stop trying to balance the increasingly parsimonious carbon emissions budgets</w:t>
      </w:r>
      <w:r w:rsidRPr="008868D4">
        <w:rPr>
          <w:sz w:val="8"/>
        </w:rPr>
        <w:t xml:space="preserve"> entailed by a two-degree target </w:t>
      </w:r>
      <w:r w:rsidRPr="008868D4">
        <w:rPr>
          <w:rStyle w:val="Emphasis"/>
        </w:rPr>
        <w:t>on the backs of the global poor</w:t>
      </w:r>
      <w:r w:rsidRPr="008868D4">
        <w:rPr>
          <w:sz w:val="8"/>
        </w:rPr>
        <w:t xml:space="preserve">. </w:t>
      </w:r>
      <w:r w:rsidRPr="00210E32">
        <w:rPr>
          <w:rStyle w:val="StyleUnderline"/>
          <w:highlight w:val="yellow"/>
        </w:rPr>
        <w:t>There is no moral justification for denying</w:t>
      </w:r>
      <w:r w:rsidRPr="008868D4">
        <w:rPr>
          <w:rStyle w:val="StyleUnderline"/>
        </w:rPr>
        <w:t xml:space="preserve"> those </w:t>
      </w:r>
      <w:r w:rsidRPr="00210E32">
        <w:rPr>
          <w:rStyle w:val="StyleUnderline"/>
          <w:highlight w:val="yellow"/>
        </w:rPr>
        <w:t>populations the</w:t>
      </w:r>
      <w:r w:rsidRPr="008868D4">
        <w:rPr>
          <w:rStyle w:val="StyleUnderline"/>
        </w:rPr>
        <w:t xml:space="preserve"> </w:t>
      </w:r>
      <w:r w:rsidRPr="00210E32">
        <w:rPr>
          <w:rStyle w:val="StyleUnderline"/>
          <w:highlight w:val="yellow"/>
        </w:rPr>
        <w:t>benefits of</w:t>
      </w:r>
      <w:r w:rsidRPr="008868D4">
        <w:rPr>
          <w:sz w:val="8"/>
        </w:rPr>
        <w:t xml:space="preserve"> fossil-fuel-driven </w:t>
      </w:r>
      <w:r w:rsidRPr="00210E32">
        <w:rPr>
          <w:rStyle w:val="Emphasis"/>
          <w:highlight w:val="yellow"/>
        </w:rPr>
        <w:t>development</w:t>
      </w:r>
      <w:r w:rsidRPr="00210E32">
        <w:rPr>
          <w:sz w:val="8"/>
          <w:highlight w:val="yellow"/>
        </w:rPr>
        <w:t>.</w:t>
      </w:r>
      <w:r w:rsidRPr="008868D4">
        <w:rPr>
          <w:sz w:val="8"/>
        </w:rPr>
        <w:t xml:space="preserve"> </w:t>
      </w:r>
      <w:r w:rsidRPr="008868D4">
        <w:rPr>
          <w:rStyle w:val="StyleUnderline"/>
        </w:rPr>
        <w:t>Lower-emissions</w:t>
      </w:r>
      <w:r w:rsidRPr="008868D4">
        <w:rPr>
          <w:sz w:val="8"/>
        </w:rPr>
        <w:t xml:space="preserve"> levels </w:t>
      </w:r>
      <w:r w:rsidRPr="008868D4">
        <w:rPr>
          <w:rStyle w:val="StyleUnderline"/>
        </w:rPr>
        <w:t xml:space="preserve">associated with curtailed development </w:t>
      </w:r>
      <w:r w:rsidRPr="008868D4">
        <w:rPr>
          <w:rStyle w:val="Emphasis"/>
        </w:rPr>
        <w:t>will not provide</w:t>
      </w:r>
      <w:r w:rsidRPr="008868D4">
        <w:rPr>
          <w:rStyle w:val="StyleUnderline"/>
        </w:rPr>
        <w:t xml:space="preserve"> any meaningful amelioration</w:t>
      </w:r>
      <w:r w:rsidRPr="008868D4">
        <w:rPr>
          <w:sz w:val="8"/>
        </w:rPr>
        <w:t xml:space="preserve"> of climate extremes for many decades to come, whereas </w:t>
      </w:r>
      <w:r w:rsidRPr="00210E32">
        <w:rPr>
          <w:rStyle w:val="StyleUnderline"/>
          <w:highlight w:val="yellow"/>
        </w:rPr>
        <w:t>the benefits that come with development</w:t>
      </w:r>
      <w:r w:rsidRPr="008868D4">
        <w:rPr>
          <w:rStyle w:val="StyleUnderline"/>
        </w:rPr>
        <w:t xml:space="preserve"> will </w:t>
      </w:r>
      <w:r w:rsidRPr="00210E32">
        <w:rPr>
          <w:rStyle w:val="StyleUnderline"/>
          <w:highlight w:val="yellow"/>
        </w:rPr>
        <w:t>mak</w:t>
      </w:r>
      <w:r w:rsidRPr="008868D4">
        <w:rPr>
          <w:sz w:val="8"/>
        </w:rPr>
        <w:t xml:space="preserve">e those </w:t>
      </w:r>
      <w:r w:rsidRPr="00210E32">
        <w:rPr>
          <w:rStyle w:val="StyleUnderline"/>
          <w:highlight w:val="yellow"/>
        </w:rPr>
        <w:t>populations s</w:t>
      </w:r>
      <w:r w:rsidRPr="008868D4">
        <w:rPr>
          <w:rStyle w:val="StyleUnderline"/>
        </w:rPr>
        <w:t xml:space="preserve">ubstantially </w:t>
      </w:r>
      <w:r w:rsidRPr="00210E32">
        <w:rPr>
          <w:rStyle w:val="StyleUnderline"/>
          <w:highlight w:val="yellow"/>
        </w:rPr>
        <w:t xml:space="preserve">more resilient to climate extremes </w:t>
      </w:r>
      <w:r w:rsidRPr="00210E32">
        <w:rPr>
          <w:rStyle w:val="Emphasis"/>
          <w:highlight w:val="yellow"/>
        </w:rPr>
        <w:t>right now</w:t>
      </w:r>
      <w:r w:rsidRPr="008868D4">
        <w:rPr>
          <w:sz w:val="8"/>
        </w:rPr>
        <w:t>.</w:t>
      </w:r>
    </w:p>
    <w:p w14:paraId="6A9ED8D6" w14:textId="77777777" w:rsidR="00EB634C" w:rsidRPr="008868D4" w:rsidRDefault="00EB634C" w:rsidP="00EB634C">
      <w:pPr>
        <w:rPr>
          <w:sz w:val="8"/>
        </w:rPr>
      </w:pPr>
      <w:r w:rsidRPr="008868D4">
        <w:rPr>
          <w:sz w:val="8"/>
        </w:rPr>
        <w:t>Finally, the world must get serious about researching carbon removal and geoengineering and developing the international institutions and governance frameworks necessary to use them, not out of the certainty that we will eventually need them but through an abundance of caution that we might.</w:t>
      </w:r>
    </w:p>
    <w:p w14:paraId="6AF17D5B" w14:textId="77777777" w:rsidR="00EB634C" w:rsidRPr="009C47A6" w:rsidRDefault="00EB634C" w:rsidP="00EB634C">
      <w:r w:rsidRPr="008868D4">
        <w:rPr>
          <w:sz w:val="8"/>
        </w:rPr>
        <w:t xml:space="preserve">From its earliest days, climate policy and advocacy has always been predicated, sometimes explicitly and always implicitly, on the idea that climate change was a problem that could be solved. The two-degree threshold is a reflection of that impulse. In reality, </w:t>
      </w:r>
      <w:r w:rsidRPr="00210E32">
        <w:rPr>
          <w:rStyle w:val="StyleUnderline"/>
          <w:highlight w:val="yellow"/>
        </w:rPr>
        <w:t xml:space="preserve">climate change is now a </w:t>
      </w:r>
      <w:r w:rsidRPr="00210E32">
        <w:rPr>
          <w:rStyle w:val="Emphasis"/>
          <w:highlight w:val="yellow"/>
        </w:rPr>
        <w:t>permanent condition</w:t>
      </w:r>
      <w:r w:rsidRPr="00210E32">
        <w:rPr>
          <w:rStyle w:val="StyleUnderline"/>
          <w:highlight w:val="yellow"/>
        </w:rPr>
        <w:t xml:space="preserve"> of the</w:t>
      </w:r>
      <w:r w:rsidRPr="008868D4">
        <w:rPr>
          <w:rStyle w:val="StyleUnderline"/>
        </w:rPr>
        <w:t xml:space="preserve"> human </w:t>
      </w:r>
      <w:r w:rsidRPr="00210E32">
        <w:rPr>
          <w:rStyle w:val="StyleUnderline"/>
          <w:highlight w:val="yellow"/>
        </w:rPr>
        <w:t>present and future</w:t>
      </w:r>
      <w:r w:rsidRPr="008868D4">
        <w:rPr>
          <w:sz w:val="8"/>
        </w:rPr>
        <w:t>, one that we will manage more or less successfully but that we will never solve. Liberating international climate policy efforts from the various constraints that the two-degree threshold imposes can’t eliminate all of the risks that climate change will bring. But doing so might allow us to manage them better.</w:t>
      </w:r>
    </w:p>
    <w:p w14:paraId="4D62F050" w14:textId="77777777" w:rsidR="00EB634C" w:rsidRDefault="00EB634C" w:rsidP="00EB634C">
      <w:pPr>
        <w:rPr>
          <w:sz w:val="8"/>
        </w:rPr>
      </w:pPr>
    </w:p>
    <w:p w14:paraId="67AA0840" w14:textId="77777777" w:rsidR="00EB634C" w:rsidRDefault="00EB634C" w:rsidP="00EB634C">
      <w:pPr>
        <w:pStyle w:val="Heading4"/>
      </w:pPr>
      <w:r>
        <w:t xml:space="preserve">SBSP provides </w:t>
      </w:r>
      <w:r w:rsidRPr="00482F11">
        <w:rPr>
          <w:u w:val="single"/>
        </w:rPr>
        <w:t>limitless</w:t>
      </w:r>
      <w:r>
        <w:t xml:space="preserve"> </w:t>
      </w:r>
      <w:r w:rsidRPr="00482F11">
        <w:rPr>
          <w:u w:val="single"/>
        </w:rPr>
        <w:t>clean</w:t>
      </w:r>
      <w:r>
        <w:t xml:space="preserve"> energy to meet growing energy </w:t>
      </w:r>
      <w:r w:rsidRPr="00482F11">
        <w:rPr>
          <w:u w:val="single"/>
        </w:rPr>
        <w:t>demands</w:t>
      </w:r>
      <w:r>
        <w:t xml:space="preserve"> </w:t>
      </w:r>
    </w:p>
    <w:p w14:paraId="010B5B44" w14:textId="77777777" w:rsidR="00EB634C" w:rsidRDefault="00EB634C" w:rsidP="00EB634C">
      <w:r w:rsidRPr="00F73307">
        <w:rPr>
          <w:rStyle w:val="Style13ptBold"/>
        </w:rPr>
        <w:t>Garretson 12</w:t>
      </w:r>
      <w:r>
        <w:t xml:space="preserve"> - Lieutenant Colonel, USAF; Airpower strategist currently serving on the CSAF's Strategic Studies Group (HAF/CK). [Peter, Spring March 22, Airforce Research Institute, </w:t>
      </w:r>
      <w:r>
        <w:rPr>
          <w:i/>
        </w:rPr>
        <w:t xml:space="preserve">Strategic Studies Quarterly Vol 6. Iss 1, </w:t>
      </w:r>
      <w:r>
        <w:t>“Solar Power in Space?”, Gale Academic]</w:t>
      </w:r>
    </w:p>
    <w:p w14:paraId="2BB8F547" w14:textId="77777777" w:rsidR="00EB634C" w:rsidRPr="00F73307" w:rsidRDefault="00EB634C" w:rsidP="00EB634C">
      <w:pPr>
        <w:rPr>
          <w:rStyle w:val="StyleUnderline"/>
        </w:rPr>
      </w:pPr>
      <w:r w:rsidRPr="00F73307">
        <w:rPr>
          <w:sz w:val="8"/>
        </w:rPr>
        <w:t xml:space="preserve">Space-based solar power (SBSP) is a concept for a revolutionary energy system. It involves placing into orbit stupendously large orbital power plants--kilometers across--which collect the sun's raw energy and beam it down to where it is needed on the earth. In theory, </w:t>
      </w:r>
      <w:r w:rsidRPr="00210E32">
        <w:rPr>
          <w:rStyle w:val="StyleUnderline"/>
          <w:highlight w:val="yellow"/>
        </w:rPr>
        <w:t>SBSP could</w:t>
      </w:r>
      <w:r w:rsidRPr="00F73307">
        <w:rPr>
          <w:rStyle w:val="StyleUnderline"/>
        </w:rPr>
        <w:t xml:space="preserve"> scale to </w:t>
      </w:r>
      <w:r w:rsidRPr="00210E32">
        <w:rPr>
          <w:rStyle w:val="Emphasis"/>
          <w:highlight w:val="yellow"/>
        </w:rPr>
        <w:t>meet all of humanity's</w:t>
      </w:r>
      <w:r w:rsidRPr="00210E32">
        <w:rPr>
          <w:rStyle w:val="StyleUnderline"/>
          <w:highlight w:val="yellow"/>
        </w:rPr>
        <w:t xml:space="preserve"> </w:t>
      </w:r>
      <w:r w:rsidRPr="00210E32">
        <w:rPr>
          <w:rStyle w:val="Emphasis"/>
          <w:highlight w:val="yellow"/>
        </w:rPr>
        <w:t>energy needs</w:t>
      </w:r>
      <w:r w:rsidRPr="00210E32">
        <w:rPr>
          <w:rStyle w:val="StyleUnderline"/>
          <w:highlight w:val="yellow"/>
        </w:rPr>
        <w:t xml:space="preserve">, providing </w:t>
      </w:r>
      <w:r w:rsidRPr="00210E32">
        <w:rPr>
          <w:rStyle w:val="Emphasis"/>
          <w:highlight w:val="yellow"/>
        </w:rPr>
        <w:t>virtually unlimited green, renewable power</w:t>
      </w:r>
      <w:r w:rsidRPr="00F73307">
        <w:rPr>
          <w:rStyle w:val="StyleUnderline"/>
        </w:rPr>
        <w:t xml:space="preserve"> to an energy-hungry world.</w:t>
      </w:r>
    </w:p>
    <w:p w14:paraId="71A679C3" w14:textId="77777777" w:rsidR="00EB634C" w:rsidRPr="00F73307" w:rsidRDefault="00EB634C" w:rsidP="00EB634C">
      <w:pPr>
        <w:rPr>
          <w:rStyle w:val="StyleUnderline"/>
        </w:rPr>
      </w:pPr>
      <w:r w:rsidRPr="00F73307">
        <w:rPr>
          <w:sz w:val="8"/>
        </w:rPr>
        <w:t xml:space="preserve">Most renewable energy schemes suffer from intermittency and low energy density, requiring vast amounts of land and extensive storage as well as fossil fuel backup systems. Not so </w:t>
      </w:r>
      <w:r w:rsidRPr="00F73307">
        <w:rPr>
          <w:rStyle w:val="StyleUnderline"/>
        </w:rPr>
        <w:t xml:space="preserve">with </w:t>
      </w:r>
      <w:r w:rsidRPr="00210E32">
        <w:rPr>
          <w:rStyle w:val="StyleUnderline"/>
          <w:highlight w:val="yellow"/>
        </w:rPr>
        <w:t>SBSP</w:t>
      </w:r>
      <w:r w:rsidRPr="00F73307">
        <w:rPr>
          <w:sz w:val="8"/>
        </w:rPr>
        <w:t xml:space="preserve"> systems. When placed in orbit where the sun shines constantly, they can deliver stable, uninterrupted, 24-hour, large-scale power to the urban centers where the majority of humanity lives. </w:t>
      </w:r>
      <w:r w:rsidRPr="00F73307">
        <w:rPr>
          <w:rStyle w:val="StyleUnderline"/>
        </w:rPr>
        <w:t xml:space="preserve">A network of thousands of </w:t>
      </w:r>
      <w:r w:rsidRPr="00F73307">
        <w:rPr>
          <w:sz w:val="8"/>
        </w:rPr>
        <w:t xml:space="preserve">solar-power </w:t>
      </w:r>
      <w:r w:rsidRPr="00F73307">
        <w:rPr>
          <w:rStyle w:val="StyleUnderline"/>
        </w:rPr>
        <w:t>satellites</w:t>
      </w:r>
      <w:r w:rsidRPr="00F73307">
        <w:rPr>
          <w:sz w:val="8"/>
        </w:rPr>
        <w:t xml:space="preserve"> (SPS) </w:t>
      </w:r>
      <w:r w:rsidRPr="00210E32">
        <w:rPr>
          <w:rStyle w:val="Emphasis"/>
          <w:highlight w:val="yellow"/>
        </w:rPr>
        <w:t>could provide all the power</w:t>
      </w:r>
      <w:r w:rsidRPr="00210E32">
        <w:rPr>
          <w:sz w:val="8"/>
          <w:highlight w:val="yellow"/>
        </w:rPr>
        <w:t xml:space="preserve"> </w:t>
      </w:r>
      <w:r w:rsidRPr="00210E32">
        <w:rPr>
          <w:rStyle w:val="StyleUnderline"/>
          <w:highlight w:val="yellow"/>
        </w:rPr>
        <w:t xml:space="preserve">required for an Earth-based population as large as </w:t>
      </w:r>
      <w:r w:rsidRPr="00210E32">
        <w:rPr>
          <w:rStyle w:val="Emphasis"/>
          <w:highlight w:val="yellow"/>
        </w:rPr>
        <w:t>10 billion</w:t>
      </w:r>
      <w:r w:rsidRPr="00F73307">
        <w:rPr>
          <w:rStyle w:val="StyleUnderline"/>
        </w:rPr>
        <w:t xml:space="preserve"> people, even </w:t>
      </w:r>
      <w:r w:rsidRPr="00F73307">
        <w:rPr>
          <w:sz w:val="8"/>
        </w:rPr>
        <w:t>for a fully developed</w:t>
      </w:r>
      <w:r w:rsidRPr="00F73307">
        <w:rPr>
          <w:rStyle w:val="StyleUnderline"/>
        </w:rPr>
        <w:t xml:space="preserve"> "</w:t>
      </w:r>
      <w:r w:rsidRPr="00F73307">
        <w:rPr>
          <w:rStyle w:val="Emphasis"/>
        </w:rPr>
        <w:t>first world" lifestyle</w:t>
      </w:r>
      <w:r w:rsidRPr="00F73307">
        <w:rPr>
          <w:rStyle w:val="StyleUnderline"/>
        </w:rPr>
        <w:t xml:space="preserve"> but </w:t>
      </w:r>
      <w:r w:rsidRPr="00210E32">
        <w:rPr>
          <w:rStyle w:val="Emphasis"/>
          <w:highlight w:val="yellow"/>
        </w:rPr>
        <w:t>without the environmental downside</w:t>
      </w:r>
      <w:r w:rsidRPr="00210E32">
        <w:rPr>
          <w:rStyle w:val="StyleUnderline"/>
          <w:highlight w:val="yellow"/>
        </w:rPr>
        <w:t>s of nuclear or coal</w:t>
      </w:r>
      <w:r w:rsidRPr="00F73307">
        <w:rPr>
          <w:rStyle w:val="StyleUnderline"/>
        </w:rPr>
        <w:t>.</w:t>
      </w:r>
    </w:p>
    <w:p w14:paraId="1A9A126F" w14:textId="77777777" w:rsidR="00EB634C" w:rsidRDefault="00EB634C" w:rsidP="00EB634C">
      <w:pPr>
        <w:rPr>
          <w:sz w:val="8"/>
        </w:rPr>
      </w:pPr>
      <w:r w:rsidRPr="001C07EB">
        <w:rPr>
          <w:sz w:val="8"/>
        </w:rPr>
        <w:t>uses of space are unlikely to satisfy the possession [*570] requirements for territorial sovereignty. However, at some point, the establishment of those possession requirements may become a possibility</w:t>
      </w:r>
    </w:p>
    <w:p w14:paraId="23C1ED4A" w14:textId="77777777" w:rsidR="00EB634C" w:rsidRDefault="00EB634C" w:rsidP="00EB634C">
      <w:pPr>
        <w:pStyle w:val="Heading4"/>
      </w:pPr>
      <w:r>
        <w:t xml:space="preserve">It </w:t>
      </w:r>
      <w:r w:rsidRPr="00482F11">
        <w:rPr>
          <w:u w:val="single"/>
        </w:rPr>
        <w:t>boosts growth</w:t>
      </w:r>
      <w:r>
        <w:t xml:space="preserve"> globally </w:t>
      </w:r>
    </w:p>
    <w:p w14:paraId="61B8F5DD" w14:textId="77777777" w:rsidR="00EB634C" w:rsidRDefault="00EB634C" w:rsidP="00EB634C">
      <w:r w:rsidRPr="00F73307">
        <w:rPr>
          <w:rStyle w:val="Style13ptBold"/>
        </w:rPr>
        <w:t>Garretson 12</w:t>
      </w:r>
      <w:r>
        <w:t xml:space="preserve"> - Lieutenant Colonel, USAF; Airpower strategist currently serving on the CSAF's Strategic Studies Group (HAF/CK). [Peter, Spring March 22, Airforce Research Institute, </w:t>
      </w:r>
      <w:r>
        <w:rPr>
          <w:i/>
        </w:rPr>
        <w:t xml:space="preserve">Strategic Studies Quarterly Vol 6. Iss 1, </w:t>
      </w:r>
      <w:r>
        <w:t>“Solar Power in Space?”, Gale Academic]</w:t>
      </w:r>
    </w:p>
    <w:p w14:paraId="0FBD1227" w14:textId="77777777" w:rsidR="00EB634C" w:rsidRPr="000A78CD" w:rsidRDefault="00EB634C" w:rsidP="00EB634C">
      <w:pPr>
        <w:rPr>
          <w:sz w:val="8"/>
        </w:rPr>
      </w:pPr>
      <w:r w:rsidRPr="00210E32">
        <w:rPr>
          <w:rStyle w:val="StyleUnderline"/>
          <w:highlight w:val="yellow"/>
        </w:rPr>
        <w:t>The world needs</w:t>
      </w:r>
      <w:r w:rsidRPr="00210E32">
        <w:rPr>
          <w:sz w:val="8"/>
          <w:highlight w:val="yellow"/>
        </w:rPr>
        <w:t xml:space="preserve"> a </w:t>
      </w:r>
      <w:r w:rsidRPr="00210E32">
        <w:rPr>
          <w:rStyle w:val="StyleUnderline"/>
          <w:highlight w:val="yellow"/>
        </w:rPr>
        <w:t>constant</w:t>
      </w:r>
      <w:r w:rsidRPr="000A78CD">
        <w:rPr>
          <w:sz w:val="8"/>
        </w:rPr>
        <w:t xml:space="preserve"> supply of </w:t>
      </w:r>
      <w:r w:rsidRPr="00F73307">
        <w:rPr>
          <w:rStyle w:val="StyleUnderline"/>
        </w:rPr>
        <w:t xml:space="preserve">uninterrupted electrical </w:t>
      </w:r>
      <w:r w:rsidRPr="00210E32">
        <w:rPr>
          <w:rStyle w:val="StyleUnderline"/>
          <w:highlight w:val="yellow"/>
        </w:rPr>
        <w:t>power</w:t>
      </w:r>
      <w:r w:rsidRPr="00210E32">
        <w:rPr>
          <w:sz w:val="8"/>
          <w:highlight w:val="yellow"/>
        </w:rPr>
        <w:t xml:space="preserve"> </w:t>
      </w:r>
      <w:r w:rsidRPr="00210E32">
        <w:rPr>
          <w:rStyle w:val="StyleUnderline"/>
          <w:highlight w:val="yellow"/>
        </w:rPr>
        <w:t>to enable</w:t>
      </w:r>
      <w:r w:rsidRPr="00301E69">
        <w:rPr>
          <w:sz w:val="8"/>
        </w:rPr>
        <w:t xml:space="preserve"> and</w:t>
      </w:r>
      <w:r w:rsidRPr="000A78CD">
        <w:rPr>
          <w:sz w:val="8"/>
        </w:rPr>
        <w:t xml:space="preserve"> sustain </w:t>
      </w:r>
      <w:r w:rsidRPr="00F71DE2">
        <w:rPr>
          <w:sz w:val="8"/>
        </w:rPr>
        <w:t xml:space="preserve">economic </w:t>
      </w:r>
      <w:r w:rsidRPr="00210E32">
        <w:rPr>
          <w:rStyle w:val="Emphasis"/>
          <w:highlight w:val="yellow"/>
        </w:rPr>
        <w:t>growth</w:t>
      </w:r>
      <w:r w:rsidRPr="00210E32">
        <w:rPr>
          <w:sz w:val="8"/>
          <w:highlight w:val="yellow"/>
        </w:rPr>
        <w:t xml:space="preserve">; </w:t>
      </w:r>
      <w:r w:rsidRPr="00301E69">
        <w:rPr>
          <w:rStyle w:val="StyleUnderline"/>
        </w:rPr>
        <w:t>power</w:t>
      </w:r>
      <w:r w:rsidRPr="000A78CD">
        <w:rPr>
          <w:sz w:val="8"/>
        </w:rPr>
        <w:t xml:space="preserve"> its </w:t>
      </w:r>
      <w:r w:rsidRPr="00F73307">
        <w:rPr>
          <w:rStyle w:val="StyleUnderline"/>
        </w:rPr>
        <w:t>cities</w:t>
      </w:r>
      <w:r w:rsidRPr="000A78CD">
        <w:rPr>
          <w:sz w:val="8"/>
        </w:rPr>
        <w:t xml:space="preserve">, factories, and vehicles; </w:t>
      </w:r>
      <w:r w:rsidRPr="00F73307">
        <w:rPr>
          <w:rStyle w:val="StyleUnderline"/>
        </w:rPr>
        <w:t>and provide energy for heating, cooling, lighting, cooking, and desalination</w:t>
      </w:r>
      <w:r w:rsidRPr="000A78CD">
        <w:rPr>
          <w:sz w:val="8"/>
        </w:rPr>
        <w:t>. Long term, it is desirable to transition from an energy system based on fossil fuels--an exhaustible resource which alters the composition of our atmosphere with unknown long-term effects on our climate--to a system based upon renewable sources. Many see solar power as the answer, because the resource is so vast and available.</w:t>
      </w:r>
    </w:p>
    <w:p w14:paraId="636E271A" w14:textId="77777777" w:rsidR="00EB634C" w:rsidRPr="000A78CD" w:rsidRDefault="00EB634C" w:rsidP="00EB634C">
      <w:pPr>
        <w:rPr>
          <w:sz w:val="8"/>
        </w:rPr>
      </w:pPr>
      <w:r w:rsidRPr="000A78CD">
        <w:rPr>
          <w:sz w:val="8"/>
        </w:rPr>
        <w:t xml:space="preserve">However, </w:t>
      </w:r>
      <w:r w:rsidRPr="00210E32">
        <w:rPr>
          <w:rStyle w:val="StyleUnderline"/>
          <w:highlight w:val="yellow"/>
        </w:rPr>
        <w:t>traditional solar power</w:t>
      </w:r>
      <w:r w:rsidRPr="000A78CD">
        <w:rPr>
          <w:rStyle w:val="StyleUnderline"/>
        </w:rPr>
        <w:t xml:space="preserve"> has limitations</w:t>
      </w:r>
      <w:r w:rsidRPr="000A78CD">
        <w:rPr>
          <w:sz w:val="8"/>
        </w:rPr>
        <w:t xml:space="preserve"> that make it less than a perfect match for our society. </w:t>
      </w:r>
      <w:r w:rsidRPr="000A78CD">
        <w:rPr>
          <w:rStyle w:val="StyleUnderline"/>
        </w:rPr>
        <w:t xml:space="preserve">It </w:t>
      </w:r>
      <w:r w:rsidRPr="00210E32">
        <w:rPr>
          <w:rStyle w:val="StyleUnderline"/>
          <w:highlight w:val="yellow"/>
        </w:rPr>
        <w:t>is</w:t>
      </w:r>
      <w:r w:rsidRPr="000A78CD">
        <w:rPr>
          <w:sz w:val="8"/>
        </w:rPr>
        <w:t xml:space="preserve"> highly </w:t>
      </w:r>
      <w:r w:rsidRPr="00210E32">
        <w:rPr>
          <w:rStyle w:val="Emphasis"/>
          <w:highlight w:val="yellow"/>
        </w:rPr>
        <w:t>intermittent</w:t>
      </w:r>
      <w:r w:rsidRPr="000A78CD">
        <w:rPr>
          <w:sz w:val="8"/>
        </w:rPr>
        <w:t xml:space="preserve"> (only a 20-percent duty cycle) due to weather effects (clouds, rain, dust), </w:t>
      </w:r>
      <w:r w:rsidRPr="00210E32">
        <w:rPr>
          <w:rStyle w:val="StyleUnderline"/>
          <w:highlight w:val="yellow"/>
        </w:rPr>
        <w:t>and</w:t>
      </w:r>
      <w:r w:rsidRPr="000A78CD">
        <w:rPr>
          <w:sz w:val="8"/>
        </w:rPr>
        <w:t xml:space="preserve"> its low density </w:t>
      </w:r>
      <w:r w:rsidRPr="00210E32">
        <w:rPr>
          <w:rStyle w:val="Emphasis"/>
          <w:highlight w:val="yellow"/>
        </w:rPr>
        <w:t>requires vast tracks of land</w:t>
      </w:r>
      <w:r w:rsidRPr="000A78CD">
        <w:rPr>
          <w:sz w:val="8"/>
        </w:rPr>
        <w:t xml:space="preserve">. Worst of all, </w:t>
      </w:r>
      <w:r w:rsidRPr="000A78CD">
        <w:rPr>
          <w:rStyle w:val="StyleUnderline"/>
        </w:rPr>
        <w:t xml:space="preserve">it is not available at night, </w:t>
      </w:r>
      <w:r w:rsidRPr="000A78CD">
        <w:rPr>
          <w:rStyle w:val="Emphasis"/>
        </w:rPr>
        <w:t xml:space="preserve">requiring </w:t>
      </w:r>
      <w:r w:rsidRPr="00210E32">
        <w:rPr>
          <w:rStyle w:val="Emphasis"/>
          <w:highlight w:val="yellow"/>
        </w:rPr>
        <w:t>vast storage</w:t>
      </w:r>
      <w:r w:rsidRPr="000A78CD">
        <w:rPr>
          <w:sz w:val="8"/>
        </w:rPr>
        <w:t xml:space="preserve"> or nonrenewable backup systems. Space-based solar is an innovation designed to retain the advantages of traditional solar power while sidestepping the disadvantages.</w:t>
      </w:r>
    </w:p>
    <w:p w14:paraId="13DEEE7C" w14:textId="77777777" w:rsidR="00EB634C" w:rsidRPr="000A78CD" w:rsidRDefault="00EB634C" w:rsidP="00EB634C">
      <w:pPr>
        <w:rPr>
          <w:sz w:val="8"/>
        </w:rPr>
      </w:pPr>
      <w:r w:rsidRPr="000A78CD">
        <w:rPr>
          <w:sz w:val="8"/>
        </w:rPr>
        <w:t>The basics of the idea are quite simple. Rather than cope with the un-predictability and intermittency of solar power on the ground, go where the sun always shines.</w:t>
      </w:r>
    </w:p>
    <w:p w14:paraId="6A6FBCF2" w14:textId="77777777" w:rsidR="00EB634C" w:rsidRPr="000A78CD" w:rsidRDefault="00EB634C" w:rsidP="00EB634C">
      <w:pPr>
        <w:rPr>
          <w:sz w:val="8"/>
        </w:rPr>
      </w:pPr>
      <w:r w:rsidRPr="000A78CD">
        <w:rPr>
          <w:sz w:val="8"/>
        </w:rPr>
        <w:t xml:space="preserve">In geostationary orbit (GEO), the sun shines constantly and is 36 percent stronger, allowing a solar array to collect almost 10 times the amount of energy as the same array installed at mid latitude on the ground (see fig.1). </w:t>
      </w:r>
      <w:r w:rsidRPr="00210E32">
        <w:rPr>
          <w:rStyle w:val="StyleUnderline"/>
          <w:highlight w:val="yellow"/>
        </w:rPr>
        <w:t>Power can</w:t>
      </w:r>
      <w:r w:rsidRPr="000A78CD">
        <w:rPr>
          <w:sz w:val="8"/>
        </w:rPr>
        <w:t xml:space="preserve"> then </w:t>
      </w:r>
      <w:r w:rsidRPr="00210E32">
        <w:rPr>
          <w:rStyle w:val="StyleUnderline"/>
          <w:highlight w:val="yellow"/>
        </w:rPr>
        <w:t>be</w:t>
      </w:r>
      <w:r w:rsidRPr="000A78CD">
        <w:rPr>
          <w:sz w:val="8"/>
        </w:rPr>
        <w:t xml:space="preserve"> transferred (</w:t>
      </w:r>
      <w:r w:rsidRPr="00210E32">
        <w:rPr>
          <w:rStyle w:val="Emphasis"/>
          <w:highlight w:val="yellow"/>
        </w:rPr>
        <w:t>beamed) directly</w:t>
      </w:r>
      <w:r w:rsidRPr="000A78CD">
        <w:rPr>
          <w:sz w:val="8"/>
        </w:rPr>
        <w:t xml:space="preserve"> to </w:t>
      </w:r>
      <w:r w:rsidRPr="00210E32">
        <w:rPr>
          <w:rStyle w:val="StyleUnderline"/>
          <w:highlight w:val="yellow"/>
        </w:rPr>
        <w:t>where</w:t>
      </w:r>
      <w:r w:rsidRPr="000A78CD">
        <w:rPr>
          <w:sz w:val="8"/>
        </w:rPr>
        <w:t xml:space="preserve"> it is </w:t>
      </w:r>
      <w:r w:rsidRPr="00210E32">
        <w:rPr>
          <w:rStyle w:val="StyleUnderline"/>
          <w:highlight w:val="yellow"/>
        </w:rPr>
        <w:t>needed</w:t>
      </w:r>
      <w:r w:rsidRPr="000A78CD">
        <w:rPr>
          <w:sz w:val="8"/>
        </w:rPr>
        <w:t xml:space="preserve">. The technologies to do this are not magic or unfamiliar--they are the same elements used every day to emplace, power, and communicate with every existing satellite. Building the SBSP system would rely on the same familiar solar cells, radio transceivers, and rockets to propel them to GEO, only assembled on a grand different scale. </w:t>
      </w:r>
      <w:r w:rsidRPr="000A78CD">
        <w:rPr>
          <w:rStyle w:val="StyleUnderline"/>
        </w:rPr>
        <w:t>In a mature system-of-systems</w:t>
      </w:r>
      <w:r w:rsidRPr="000A78CD">
        <w:rPr>
          <w:sz w:val="8"/>
        </w:rPr>
        <w:t xml:space="preserve">, </w:t>
      </w:r>
      <w:r w:rsidRPr="000A78CD">
        <w:rPr>
          <w:rStyle w:val="StyleUnderline"/>
        </w:rPr>
        <w:t>multiple</w:t>
      </w:r>
      <w:r w:rsidRPr="000A78CD">
        <w:rPr>
          <w:sz w:val="8"/>
        </w:rPr>
        <w:t xml:space="preserve"> solar-power </w:t>
      </w:r>
      <w:r w:rsidRPr="000A78CD">
        <w:rPr>
          <w:rStyle w:val="StyleUnderline"/>
        </w:rPr>
        <w:t>satellites would reside in geostationary orbit</w:t>
      </w:r>
      <w:r w:rsidRPr="000A78CD">
        <w:rPr>
          <w:sz w:val="8"/>
        </w:rPr>
        <w:t xml:space="preserve">, </w:t>
      </w:r>
      <w:r w:rsidRPr="000A78CD">
        <w:rPr>
          <w:rStyle w:val="StyleUnderline"/>
        </w:rPr>
        <w:t>each collecting vast amounts of power and transmitting</w:t>
      </w:r>
      <w:r w:rsidRPr="000A78CD">
        <w:rPr>
          <w:sz w:val="8"/>
        </w:rPr>
        <w:t xml:space="preserve"> it through active electronic beam steering, like routers in a vast orbiting power internet.</w:t>
      </w:r>
    </w:p>
    <w:p w14:paraId="5BB08F11" w14:textId="77777777" w:rsidR="00EB634C" w:rsidRPr="000A78CD" w:rsidRDefault="00EB634C" w:rsidP="00EB634C">
      <w:pPr>
        <w:rPr>
          <w:sz w:val="8"/>
        </w:rPr>
      </w:pPr>
      <w:r w:rsidRPr="000A78CD">
        <w:rPr>
          <w:sz w:val="8"/>
        </w:rPr>
        <w:t xml:space="preserve">While appearing to hover above a particular location, each </w:t>
      </w:r>
      <w:r w:rsidRPr="00210E32">
        <w:rPr>
          <w:rStyle w:val="Emphasis"/>
          <w:highlight w:val="yellow"/>
        </w:rPr>
        <w:t>SPS could service multiple markets</w:t>
      </w:r>
      <w:r w:rsidRPr="00210E32">
        <w:rPr>
          <w:sz w:val="8"/>
          <w:highlight w:val="yellow"/>
        </w:rPr>
        <w:t xml:space="preserve">, </w:t>
      </w:r>
      <w:r w:rsidRPr="00F71DE2">
        <w:rPr>
          <w:rStyle w:val="StyleUnderline"/>
        </w:rPr>
        <w:t xml:space="preserve">providing power on demand </w:t>
      </w:r>
      <w:r w:rsidRPr="00210E32">
        <w:rPr>
          <w:rStyle w:val="StyleUnderline"/>
          <w:highlight w:val="yellow"/>
        </w:rPr>
        <w:t xml:space="preserve">to </w:t>
      </w:r>
      <w:r w:rsidRPr="00210E32">
        <w:rPr>
          <w:rStyle w:val="Emphasis"/>
          <w:highlight w:val="yellow"/>
        </w:rPr>
        <w:t>urban centers or remote locations</w:t>
      </w:r>
      <w:r w:rsidRPr="00210E32">
        <w:rPr>
          <w:sz w:val="8"/>
          <w:highlight w:val="yellow"/>
        </w:rPr>
        <w:t>.</w:t>
      </w:r>
      <w:r w:rsidRPr="000A78CD">
        <w:rPr>
          <w:sz w:val="8"/>
        </w:rPr>
        <w:t xml:space="preserve"> For example, </w:t>
      </w:r>
      <w:r w:rsidRPr="00210E32">
        <w:rPr>
          <w:rStyle w:val="StyleUnderline"/>
          <w:highlight w:val="yellow"/>
        </w:rPr>
        <w:t>a single satellite</w:t>
      </w:r>
      <w:r w:rsidRPr="000A78CD">
        <w:rPr>
          <w:rStyle w:val="StyleUnderline"/>
        </w:rPr>
        <w:t xml:space="preserve"> south of Baja </w:t>
      </w:r>
      <w:r w:rsidRPr="000A78CD">
        <w:rPr>
          <w:sz w:val="8"/>
        </w:rPr>
        <w:t xml:space="preserve">California </w:t>
      </w:r>
      <w:r w:rsidRPr="00210E32">
        <w:rPr>
          <w:rStyle w:val="StyleUnderline"/>
          <w:highlight w:val="yellow"/>
        </w:rPr>
        <w:t>could service markets across</w:t>
      </w:r>
      <w:r w:rsidRPr="000A78CD">
        <w:rPr>
          <w:sz w:val="8"/>
        </w:rPr>
        <w:t xml:space="preserve"> most of </w:t>
      </w:r>
      <w:r w:rsidRPr="00210E32">
        <w:rPr>
          <w:rStyle w:val="Emphasis"/>
          <w:highlight w:val="yellow"/>
        </w:rPr>
        <w:t>North and South America</w:t>
      </w:r>
      <w:r w:rsidRPr="00210E32">
        <w:rPr>
          <w:sz w:val="8"/>
          <w:highlight w:val="yellow"/>
        </w:rPr>
        <w:t>;</w:t>
      </w:r>
      <w:r w:rsidRPr="000A78CD">
        <w:rPr>
          <w:sz w:val="8"/>
        </w:rPr>
        <w:t xml:space="preserve"> a satellite over the Indian Ocean could service markets as far apart as Africa and Indonesia, and from Diego Garcia to as far north as Russia. (1)</w:t>
      </w:r>
    </w:p>
    <w:p w14:paraId="1F6D6262" w14:textId="77777777" w:rsidR="00EB634C" w:rsidRPr="000A78CD" w:rsidRDefault="00EB634C" w:rsidP="00EB634C">
      <w:pPr>
        <w:rPr>
          <w:sz w:val="8"/>
        </w:rPr>
      </w:pPr>
      <w:r w:rsidRPr="000A78CD">
        <w:rPr>
          <w:sz w:val="8"/>
        </w:rPr>
        <w:t xml:space="preserve">Power in this system-of-systems would be transmitted using a technique called retrodirective phased array, where an encrypted pilot signal from the ground handshakes with the satellite's active electronic beam-steering system to link transmitter and receiver. The beam itself would be in the ISM band (typically 2.45 or 5.8 GHz), so that it passes nearly full strength through the atmosphere, clouds, and rain. Because of low atmospheric losses (&lt; 2 percent), extremely efficient reconversion (&gt; 80 percent), and most of all, constant illumination, </w:t>
      </w:r>
      <w:r w:rsidRPr="000A78CD">
        <w:rPr>
          <w:rStyle w:val="StyleUnderline"/>
        </w:rPr>
        <w:t xml:space="preserve">the beam can be </w:t>
      </w:r>
      <w:r w:rsidRPr="00210E32">
        <w:rPr>
          <w:rStyle w:val="StyleUnderline"/>
          <w:highlight w:val="yellow"/>
        </w:rPr>
        <w:t>safely kept at an amazingly low intensity</w:t>
      </w:r>
      <w:r w:rsidRPr="000A78CD">
        <w:rPr>
          <w:sz w:val="8"/>
        </w:rPr>
        <w:t xml:space="preserve"> (only </w:t>
      </w:r>
      <w:r w:rsidRPr="00210E32">
        <w:rPr>
          <w:rStyle w:val="Emphasis"/>
          <w:highlight w:val="yellow"/>
        </w:rPr>
        <w:t>one-sixth the intensity of sunlight</w:t>
      </w:r>
      <w:r w:rsidRPr="000A78CD">
        <w:rPr>
          <w:sz w:val="8"/>
        </w:rPr>
        <w:t>) and yet be significantly more energy productive than a comparably sized terrestrial solar plant. The location and diameter of the beam are predictable and well confined.</w:t>
      </w:r>
    </w:p>
    <w:p w14:paraId="42640FF6" w14:textId="77777777" w:rsidR="00EB634C" w:rsidRPr="000A78CD" w:rsidRDefault="00EB634C" w:rsidP="00EB634C">
      <w:pPr>
        <w:rPr>
          <w:sz w:val="8"/>
        </w:rPr>
      </w:pPr>
      <w:r w:rsidRPr="000A78CD">
        <w:rPr>
          <w:rStyle w:val="StyleUnderline"/>
        </w:rPr>
        <w:t>Unlike communications satellites</w:t>
      </w:r>
      <w:r w:rsidRPr="000A78CD">
        <w:rPr>
          <w:sz w:val="8"/>
        </w:rPr>
        <w:t>--which, because of their small-aperture antennas, cast continent-sized footprints and must be separated by degrees (and thousands of miles) on orbit to deconflict signals--</w:t>
      </w:r>
      <w:r w:rsidRPr="00210E32">
        <w:rPr>
          <w:rStyle w:val="StyleUnderline"/>
          <w:highlight w:val="yellow"/>
        </w:rPr>
        <w:t>SPSs</w:t>
      </w:r>
      <w:r w:rsidRPr="000A78CD">
        <w:rPr>
          <w:rStyle w:val="StyleUnderline"/>
        </w:rPr>
        <w:t xml:space="preserve"> have </w:t>
      </w:r>
      <w:r w:rsidRPr="000A78CD">
        <w:rPr>
          <w:rStyle w:val="Emphasis"/>
        </w:rPr>
        <w:t>very</w:t>
      </w:r>
      <w:r w:rsidRPr="000A78CD">
        <w:rPr>
          <w:rStyle w:val="StyleUnderline"/>
        </w:rPr>
        <w:t xml:space="preserve"> </w:t>
      </w:r>
      <w:r w:rsidRPr="000A78CD">
        <w:rPr>
          <w:rStyle w:val="Emphasis"/>
        </w:rPr>
        <w:t>large apertures</w:t>
      </w:r>
      <w:r w:rsidRPr="000A78CD">
        <w:rPr>
          <w:sz w:val="8"/>
        </w:rPr>
        <w:t xml:space="preserve"> </w:t>
      </w:r>
      <w:r w:rsidRPr="000A78CD">
        <w:rPr>
          <w:rStyle w:val="StyleUnderline"/>
        </w:rPr>
        <w:t>and</w:t>
      </w:r>
      <w:r w:rsidRPr="000A78CD">
        <w:rPr>
          <w:sz w:val="8"/>
        </w:rPr>
        <w:t xml:space="preserve"> therefore </w:t>
      </w:r>
      <w:r w:rsidRPr="00210E32">
        <w:rPr>
          <w:rStyle w:val="StyleUnderline"/>
          <w:highlight w:val="yellow"/>
        </w:rPr>
        <w:t>can</w:t>
      </w:r>
      <w:r w:rsidRPr="00210E32">
        <w:rPr>
          <w:sz w:val="8"/>
          <w:highlight w:val="yellow"/>
        </w:rPr>
        <w:t xml:space="preserve"> </w:t>
      </w:r>
      <w:r w:rsidRPr="00210E32">
        <w:rPr>
          <w:rStyle w:val="Emphasis"/>
          <w:highlight w:val="yellow"/>
        </w:rPr>
        <w:t>send very narrow beams</w:t>
      </w:r>
      <w:r w:rsidRPr="00210E32">
        <w:rPr>
          <w:sz w:val="8"/>
          <w:highlight w:val="yellow"/>
        </w:rPr>
        <w:t xml:space="preserve">, </w:t>
      </w:r>
      <w:r w:rsidRPr="00210E32">
        <w:rPr>
          <w:rStyle w:val="StyleUnderline"/>
          <w:highlight w:val="yellow"/>
        </w:rPr>
        <w:t>allowing them to be spaced</w:t>
      </w:r>
      <w:r w:rsidRPr="000A78CD">
        <w:rPr>
          <w:sz w:val="8"/>
        </w:rPr>
        <w:t xml:space="preserve"> much </w:t>
      </w:r>
      <w:r w:rsidRPr="00210E32">
        <w:rPr>
          <w:rStyle w:val="StyleUnderline"/>
          <w:highlight w:val="yellow"/>
        </w:rPr>
        <w:t>closer together</w:t>
      </w:r>
      <w:r w:rsidRPr="00210E32">
        <w:rPr>
          <w:sz w:val="8"/>
          <w:highlight w:val="yellow"/>
        </w:rPr>
        <w:t>.</w:t>
      </w:r>
      <w:r w:rsidRPr="000A78CD">
        <w:rPr>
          <w:sz w:val="8"/>
        </w:rPr>
        <w:t xml:space="preserve"> </w:t>
      </w:r>
      <w:r w:rsidRPr="000A78CD">
        <w:rPr>
          <w:rStyle w:val="StyleUnderline"/>
        </w:rPr>
        <w:t>The beam</w:t>
      </w:r>
      <w:r w:rsidRPr="000A78CD">
        <w:rPr>
          <w:sz w:val="8"/>
        </w:rPr>
        <w:t xml:space="preserve"> itself </w:t>
      </w:r>
      <w:r w:rsidRPr="000A78CD">
        <w:rPr>
          <w:rStyle w:val="StyleUnderline"/>
        </w:rPr>
        <w:t>terminates on a receiver called a rectenna</w:t>
      </w:r>
      <w:r w:rsidRPr="000A78CD">
        <w:rPr>
          <w:sz w:val="8"/>
        </w:rPr>
        <w:t xml:space="preserve">, with peak intensity in its center and tapering to nearly nothing at the periphery. </w:t>
      </w:r>
      <w:r w:rsidRPr="000A78CD">
        <w:rPr>
          <w:rStyle w:val="StyleUnderline"/>
        </w:rPr>
        <w:t>The rectenna</w:t>
      </w:r>
      <w:r w:rsidRPr="000A78CD">
        <w:rPr>
          <w:sz w:val="8"/>
        </w:rPr>
        <w:t xml:space="preserve">, </w:t>
      </w:r>
      <w:r w:rsidRPr="000A78CD">
        <w:rPr>
          <w:rStyle w:val="Emphasis"/>
        </w:rPr>
        <w:t>about the size of a municipal airpor</w:t>
      </w:r>
      <w:r w:rsidRPr="000A78CD">
        <w:rPr>
          <w:sz w:val="8"/>
        </w:rPr>
        <w:t xml:space="preserve">t, is a mesh of dipole antennas that capture all the incident energy from the beam. It </w:t>
      </w:r>
      <w:r w:rsidRPr="000A78CD">
        <w:rPr>
          <w:rStyle w:val="StyleUnderline"/>
        </w:rPr>
        <w:t>is</w:t>
      </w:r>
      <w:r w:rsidRPr="000A78CD">
        <w:rPr>
          <w:sz w:val="8"/>
        </w:rPr>
        <w:t xml:space="preserve"> nevertheless </w:t>
      </w:r>
      <w:r w:rsidRPr="000A78CD">
        <w:rPr>
          <w:rStyle w:val="Emphasis"/>
        </w:rPr>
        <w:t>80 percent transparent to sunlight</w:t>
      </w:r>
      <w:r w:rsidRPr="000A78CD">
        <w:rPr>
          <w:sz w:val="8"/>
        </w:rPr>
        <w:t xml:space="preserve">, </w:t>
      </w:r>
      <w:r w:rsidRPr="000A78CD">
        <w:rPr>
          <w:rStyle w:val="StyleUnderline"/>
        </w:rPr>
        <w:t xml:space="preserve">allowing the land beneath to remain available for </w:t>
      </w:r>
      <w:r w:rsidRPr="000A78CD">
        <w:rPr>
          <w:rStyle w:val="Emphasis"/>
        </w:rPr>
        <w:t>agricultural</w:t>
      </w:r>
      <w:r w:rsidRPr="000A78CD">
        <w:rPr>
          <w:rStyle w:val="StyleUnderline"/>
        </w:rPr>
        <w:t xml:space="preserve"> uses</w:t>
      </w:r>
      <w:r w:rsidRPr="000A78CD">
        <w:rPr>
          <w:sz w:val="8"/>
        </w:rPr>
        <w:t>.</w:t>
      </w:r>
    </w:p>
    <w:p w14:paraId="13C5195A" w14:textId="77777777" w:rsidR="00EB634C" w:rsidRPr="000A78CD" w:rsidRDefault="00EB634C" w:rsidP="00EB634C">
      <w:pPr>
        <w:rPr>
          <w:sz w:val="8"/>
        </w:rPr>
      </w:pPr>
      <w:r w:rsidRPr="000A78CD">
        <w:rPr>
          <w:sz w:val="8"/>
        </w:rPr>
        <w:t>Although composed of simple elements, satellites comprising this system-of-systems would constitute an amazing engineering feat of unprecedented scale and power. Individual SPSs, such as those described as feasible in the November 2011 International Academy of Astronautics (IAA) Report, (2) would transmit as much as 1-10 gigawatts (GW) of constant energy as compared to a typical nuclear power station output of 0.5-1.0 GW. A gigawatt could light 750,000 homes. The architecture currently favored would consist of a large, gravity-gradient-stabilized truss structure sup-porting large sun-facing, ultra-low-mass membrane mirrors that rotate to focus sunlight on a collector/transmitter, itself assembled from thousands of identical "sandwich" modules made of high-efficiency photovoltaic cells on top and Earth-facing phased arrays on the bottom.</w:t>
      </w:r>
    </w:p>
    <w:p w14:paraId="0B6A4207" w14:textId="77777777" w:rsidR="00EB634C" w:rsidRPr="000A78CD" w:rsidRDefault="00EB634C" w:rsidP="00EB634C">
      <w:pPr>
        <w:rPr>
          <w:rStyle w:val="StyleUnderline"/>
        </w:rPr>
      </w:pPr>
      <w:r w:rsidRPr="000A78CD">
        <w:rPr>
          <w:sz w:val="8"/>
        </w:rPr>
        <w:t xml:space="preserve">The transmitting aperture alone--a phased array--would likely be a kilo-meter across. The entire multi-gigawatt system might be as wide as seven kilometers across and weigh on the order of 800-1,200 metric tons (mt). </w:t>
      </w:r>
      <w:r w:rsidRPr="000A78CD">
        <w:rPr>
          <w:rStyle w:val="StyleUnderline"/>
        </w:rPr>
        <w:t xml:space="preserve">Depending on the designed payload size of the launcher, it might require perhaps </w:t>
      </w:r>
      <w:r w:rsidRPr="000A78CD">
        <w:rPr>
          <w:rStyle w:val="Emphasis"/>
        </w:rPr>
        <w:t xml:space="preserve">480-800 launches </w:t>
      </w:r>
      <w:r w:rsidRPr="000A78CD">
        <w:rPr>
          <w:rStyle w:val="StyleUnderline"/>
        </w:rPr>
        <w:t>of a reusable space plane to erect the system.</w:t>
      </w:r>
    </w:p>
    <w:p w14:paraId="0673C017" w14:textId="77777777" w:rsidR="00EB634C" w:rsidRPr="000A78CD" w:rsidRDefault="00EB634C" w:rsidP="00EB634C">
      <w:pPr>
        <w:rPr>
          <w:sz w:val="8"/>
        </w:rPr>
      </w:pPr>
      <w:r w:rsidRPr="000A78CD">
        <w:rPr>
          <w:sz w:val="8"/>
        </w:rPr>
        <w:t xml:space="preserve">The scale of this ambitious project should give the reader pause. On the one hand, in 2011 the United States launched only 18 times to space, (3) and the largest object in space today, the International Space Station (ISS) took years to assemble, has a mass of only 450 mt, and produces only .25 MW of power. On the other hand, the scale is quite modest when compared to that of logistical movement in aviation and shipping. For instance, a major US airport like Atlanta's Hartsfield-Jackson sees nearly 1,350 takeoffs daily and moves 60,000 mt annually. (4) If successful in the market, ultimately </w:t>
      </w:r>
      <w:r w:rsidRPr="000A78CD">
        <w:rPr>
          <w:rStyle w:val="StyleUnderline"/>
        </w:rPr>
        <w:t xml:space="preserve">thousands of systems could be launched to geosynchronous orbit to supply part or all of the estimated </w:t>
      </w:r>
      <w:r w:rsidRPr="000A78CD">
        <w:rPr>
          <w:rStyle w:val="Emphasis"/>
        </w:rPr>
        <w:t>55-terawatt (TW)</w:t>
      </w:r>
      <w:r w:rsidRPr="000A78CD">
        <w:rPr>
          <w:rStyle w:val="StyleUnderline"/>
        </w:rPr>
        <w:t xml:space="preserve"> power requirement for all earthly energy needs by the year 2100.</w:t>
      </w:r>
      <w:r w:rsidRPr="000A78CD">
        <w:rPr>
          <w:sz w:val="8"/>
        </w:rPr>
        <w:t xml:space="preserve"> (5)</w:t>
      </w:r>
    </w:p>
    <w:p w14:paraId="219CF904" w14:textId="77777777" w:rsidR="00EB634C" w:rsidRPr="000A78CD" w:rsidRDefault="00EB634C" w:rsidP="00EB634C">
      <w:pPr>
        <w:rPr>
          <w:rStyle w:val="Emphasis"/>
        </w:rPr>
      </w:pPr>
      <w:r w:rsidRPr="000A78CD">
        <w:rPr>
          <w:rStyle w:val="StyleUnderline"/>
        </w:rPr>
        <w:t>Humanity has never contemplated either a space or energy project on such a vast scale</w:t>
      </w:r>
      <w:r w:rsidRPr="000A78CD">
        <w:rPr>
          <w:sz w:val="8"/>
        </w:rPr>
        <w:t xml:space="preserve"> or one which would so alter our relationship to the cosmos</w:t>
      </w:r>
      <w:r w:rsidRPr="000A78CD">
        <w:rPr>
          <w:rStyle w:val="Emphasis"/>
        </w:rPr>
        <w:t xml:space="preserve">. </w:t>
      </w:r>
      <w:r w:rsidRPr="00210E32">
        <w:rPr>
          <w:rStyle w:val="Emphasis"/>
          <w:highlight w:val="yellow"/>
        </w:rPr>
        <w:t xml:space="preserve">It is a space </w:t>
      </w:r>
      <w:r w:rsidRPr="00F71DE2">
        <w:rPr>
          <w:rStyle w:val="Emphasis"/>
        </w:rPr>
        <w:t xml:space="preserve">project, an </w:t>
      </w:r>
      <w:r w:rsidRPr="00210E32">
        <w:rPr>
          <w:rStyle w:val="Emphasis"/>
          <w:highlight w:val="yellow"/>
        </w:rPr>
        <w:t xml:space="preserve">energy </w:t>
      </w:r>
      <w:r w:rsidRPr="00F71DE2">
        <w:rPr>
          <w:rStyle w:val="Emphasis"/>
        </w:rPr>
        <w:t>project, a</w:t>
      </w:r>
      <w:r w:rsidRPr="00210E32">
        <w:rPr>
          <w:rStyle w:val="Emphasis"/>
          <w:highlight w:val="yellow"/>
        </w:rPr>
        <w:t xml:space="preserve"> transportation </w:t>
      </w:r>
      <w:r w:rsidRPr="00F71DE2">
        <w:rPr>
          <w:rStyle w:val="Emphasis"/>
        </w:rPr>
        <w:t>project,</w:t>
      </w:r>
      <w:r w:rsidRPr="00210E32">
        <w:rPr>
          <w:rStyle w:val="Emphasis"/>
          <w:highlight w:val="yellow"/>
        </w:rPr>
        <w:t xml:space="preserve"> and an infrastructure project.</w:t>
      </w:r>
      <w:r w:rsidRPr="000A78CD">
        <w:rPr>
          <w:sz w:val="8"/>
        </w:rPr>
        <w:t xml:space="preserve"> On a scale of ambition, it is unparalleled. It </w:t>
      </w:r>
      <w:r w:rsidRPr="000A78CD">
        <w:rPr>
          <w:rStyle w:val="Emphasis"/>
        </w:rPr>
        <w:t>is the Apollo Project, the Manhattan Project, the transcontinental railroad, the Eisenhower interstate highways, the TVA, and the rural electrification projects all in one.</w:t>
      </w:r>
    </w:p>
    <w:p w14:paraId="1E09CCF2" w14:textId="77777777" w:rsidR="00EB634C" w:rsidRPr="000A78CD" w:rsidRDefault="00EB634C" w:rsidP="00EB634C">
      <w:pPr>
        <w:rPr>
          <w:sz w:val="8"/>
        </w:rPr>
      </w:pPr>
      <w:r w:rsidRPr="00210E32">
        <w:rPr>
          <w:rStyle w:val="StyleUnderline"/>
          <w:highlight w:val="yellow"/>
        </w:rPr>
        <w:t>As ambitious as this vision seems, there is reason to believe it is feasible</w:t>
      </w:r>
      <w:r w:rsidRPr="000A78CD">
        <w:rPr>
          <w:sz w:val="8"/>
        </w:rPr>
        <w:t>. Ac-cording to the IAA Report, "There are no fundamental technical barriers that would prevent the realization of large-scale SPS platforms during the coming decades ... no fundamental breakthroughs appear necessary, and the degree of difficulty in projected R&amp;D appears tractable ... [and] no fundamental 'showstoppers' among the required supporting systems [Launch and on-orbit tugs]." The report provides an international roadmap noting that "systems studies are not enough. Technology flight experiments to test critical technology elements and technology flight demonstrations that validate SPS systems concepts to a high level of maturity appear to be essential."</w:t>
      </w:r>
    </w:p>
    <w:p w14:paraId="7908261E" w14:textId="77777777" w:rsidR="00EB634C" w:rsidRPr="000A78CD" w:rsidRDefault="00EB634C" w:rsidP="00EB634C">
      <w:pPr>
        <w:rPr>
          <w:sz w:val="8"/>
        </w:rPr>
      </w:pPr>
      <w:r w:rsidRPr="000A78CD">
        <w:rPr>
          <w:sz w:val="8"/>
        </w:rPr>
        <w:t>Desirable Space Strategy</w:t>
      </w:r>
    </w:p>
    <w:p w14:paraId="48AB54AB" w14:textId="77777777" w:rsidR="00EB634C" w:rsidRPr="00F71DE2" w:rsidRDefault="00EB634C" w:rsidP="00EB634C">
      <w:pPr>
        <w:rPr>
          <w:sz w:val="8"/>
        </w:rPr>
      </w:pPr>
      <w:r w:rsidRPr="000A78CD">
        <w:rPr>
          <w:rStyle w:val="StyleUnderline"/>
        </w:rPr>
        <w:t xml:space="preserve">Our </w:t>
      </w:r>
      <w:r w:rsidRPr="00F71DE2">
        <w:rPr>
          <w:rStyle w:val="StyleUnderline"/>
        </w:rPr>
        <w:t>current National Space Policy articulates</w:t>
      </w:r>
      <w:r w:rsidRPr="00F71DE2">
        <w:rPr>
          <w:sz w:val="8"/>
        </w:rPr>
        <w:t xml:space="preserve"> the top </w:t>
      </w:r>
      <w:r w:rsidRPr="00F71DE2">
        <w:rPr>
          <w:rStyle w:val="StyleUnderline"/>
        </w:rPr>
        <w:t>three space-related goals</w:t>
      </w:r>
      <w:r w:rsidRPr="00F71DE2">
        <w:rPr>
          <w:sz w:val="8"/>
        </w:rPr>
        <w:t xml:space="preserve"> as:</w:t>
      </w:r>
    </w:p>
    <w:p w14:paraId="6FDC030D" w14:textId="77777777" w:rsidR="00EB634C" w:rsidRPr="00F71DE2" w:rsidRDefault="00EB634C" w:rsidP="00EB634C">
      <w:pPr>
        <w:rPr>
          <w:sz w:val="8"/>
        </w:rPr>
      </w:pPr>
      <w:r w:rsidRPr="00F71DE2">
        <w:rPr>
          <w:sz w:val="8"/>
        </w:rPr>
        <w:t xml:space="preserve">* </w:t>
      </w:r>
      <w:r w:rsidRPr="00F71DE2">
        <w:rPr>
          <w:rStyle w:val="Emphasis"/>
        </w:rPr>
        <w:t>Energize competitive domestic industries</w:t>
      </w:r>
      <w:r w:rsidRPr="00F71DE2">
        <w:rPr>
          <w:sz w:val="8"/>
        </w:rPr>
        <w:t xml:space="preserve"> </w:t>
      </w:r>
      <w:r w:rsidRPr="00F71DE2">
        <w:rPr>
          <w:rStyle w:val="StyleUnderline"/>
        </w:rPr>
        <w:t>to participate in global markets</w:t>
      </w:r>
      <w:r w:rsidRPr="00F71DE2">
        <w:rPr>
          <w:sz w:val="8"/>
        </w:rPr>
        <w:t xml:space="preserve"> and advance the development of satellite manufacturing, satellite-based services, space launch, terrestrial applications, and increased entrepreneurship;</w:t>
      </w:r>
    </w:p>
    <w:p w14:paraId="666E0F3E" w14:textId="77777777" w:rsidR="00EB634C" w:rsidRPr="00F71DE2" w:rsidRDefault="00EB634C" w:rsidP="00EB634C">
      <w:pPr>
        <w:rPr>
          <w:sz w:val="8"/>
        </w:rPr>
      </w:pPr>
      <w:r w:rsidRPr="00F71DE2">
        <w:rPr>
          <w:sz w:val="8"/>
        </w:rPr>
        <w:t xml:space="preserve">* </w:t>
      </w:r>
      <w:r w:rsidRPr="00F71DE2">
        <w:rPr>
          <w:rStyle w:val="Emphasis"/>
        </w:rPr>
        <w:t>Expand international cooperation</w:t>
      </w:r>
      <w:r w:rsidRPr="00F71DE2">
        <w:rPr>
          <w:sz w:val="8"/>
        </w:rPr>
        <w:t>; and</w:t>
      </w:r>
    </w:p>
    <w:p w14:paraId="274BB197" w14:textId="77777777" w:rsidR="00EB634C" w:rsidRPr="00F71DE2" w:rsidRDefault="00EB634C" w:rsidP="00EB634C">
      <w:pPr>
        <w:rPr>
          <w:sz w:val="8"/>
        </w:rPr>
      </w:pPr>
      <w:r w:rsidRPr="00F71DE2">
        <w:rPr>
          <w:sz w:val="8"/>
        </w:rPr>
        <w:t>* Strengthen stability in space.</w:t>
      </w:r>
    </w:p>
    <w:p w14:paraId="1DE8AF32" w14:textId="77777777" w:rsidR="00EB634C" w:rsidRPr="00F71DE2" w:rsidRDefault="00EB634C" w:rsidP="00EB634C">
      <w:pPr>
        <w:rPr>
          <w:sz w:val="8"/>
        </w:rPr>
      </w:pPr>
      <w:r w:rsidRPr="00F71DE2">
        <w:rPr>
          <w:sz w:val="8"/>
        </w:rPr>
        <w:t>It continues by articulating several foundational activities important to the nation:</w:t>
      </w:r>
    </w:p>
    <w:p w14:paraId="0295D3A1" w14:textId="77777777" w:rsidR="00EB634C" w:rsidRPr="00F71DE2" w:rsidRDefault="00EB634C" w:rsidP="00EB634C">
      <w:pPr>
        <w:rPr>
          <w:rStyle w:val="Emphasis"/>
        </w:rPr>
      </w:pPr>
      <w:r w:rsidRPr="00F71DE2">
        <w:rPr>
          <w:sz w:val="8"/>
        </w:rPr>
        <w:t xml:space="preserve">* Strengthen US leadership in space-related science, technology, and industrial bases. </w:t>
      </w:r>
      <w:r w:rsidRPr="00F71DE2">
        <w:rPr>
          <w:rStyle w:val="Emphasis"/>
        </w:rPr>
        <w:t>Encourage an innovative and entrepreneurial commercial space sector.</w:t>
      </w:r>
    </w:p>
    <w:p w14:paraId="48E47F62" w14:textId="77777777" w:rsidR="00EB634C" w:rsidRPr="00F71DE2" w:rsidRDefault="00EB634C" w:rsidP="00EB634C">
      <w:pPr>
        <w:rPr>
          <w:sz w:val="8"/>
        </w:rPr>
      </w:pPr>
      <w:r w:rsidRPr="00F71DE2">
        <w:rPr>
          <w:sz w:val="8"/>
        </w:rPr>
        <w:t>* Enhance capabilities for assured access to space. Develop launch systems and technologies necessary to assure and sustain future reliable and efficient access to space, in cooperation with US industry.</w:t>
      </w:r>
    </w:p>
    <w:p w14:paraId="00F7BFC7" w14:textId="77777777" w:rsidR="00EB634C" w:rsidRPr="00F71DE2" w:rsidRDefault="00EB634C" w:rsidP="00EB634C">
      <w:pPr>
        <w:rPr>
          <w:sz w:val="8"/>
        </w:rPr>
      </w:pPr>
      <w:r w:rsidRPr="00F71DE2">
        <w:rPr>
          <w:sz w:val="8"/>
        </w:rPr>
        <w:t xml:space="preserve">* Develop and retain space professionals. </w:t>
      </w:r>
      <w:r w:rsidRPr="00F71DE2">
        <w:rPr>
          <w:rStyle w:val="StyleUnderline"/>
        </w:rPr>
        <w:t>Promote</w:t>
      </w:r>
      <w:r w:rsidRPr="00F71DE2">
        <w:rPr>
          <w:sz w:val="8"/>
        </w:rPr>
        <w:t xml:space="preserve"> and expand </w:t>
      </w:r>
      <w:r w:rsidRPr="00F71DE2">
        <w:rPr>
          <w:rStyle w:val="Emphasis"/>
        </w:rPr>
        <w:t>public-private partnerships</w:t>
      </w:r>
      <w:r w:rsidRPr="00F71DE2">
        <w:rPr>
          <w:sz w:val="8"/>
        </w:rPr>
        <w:t xml:space="preserve"> to foster educational achievement in science, technology, engineering, and mathematics (STEM) programs; embrace innovation to cultivate and sustain an entrepreneurial US research and development environment.</w:t>
      </w:r>
    </w:p>
    <w:p w14:paraId="3B84F25C" w14:textId="77777777" w:rsidR="00EB634C" w:rsidRPr="00F71DE2" w:rsidRDefault="00EB634C" w:rsidP="00EB634C">
      <w:pPr>
        <w:rPr>
          <w:sz w:val="8"/>
        </w:rPr>
      </w:pPr>
      <w:r w:rsidRPr="00F71DE2">
        <w:rPr>
          <w:sz w:val="8"/>
        </w:rPr>
        <w:t>* Strengthen interagency partnerships.</w:t>
      </w:r>
    </w:p>
    <w:p w14:paraId="76528EAF" w14:textId="77777777" w:rsidR="00EB634C" w:rsidRPr="00F71DE2" w:rsidRDefault="00EB634C" w:rsidP="00EB634C">
      <w:pPr>
        <w:rPr>
          <w:sz w:val="8"/>
        </w:rPr>
      </w:pPr>
      <w:r w:rsidRPr="00F71DE2">
        <w:rPr>
          <w:sz w:val="8"/>
        </w:rPr>
        <w:t xml:space="preserve">* International cooperation. Strengthen US space leadership. </w:t>
      </w:r>
      <w:r w:rsidRPr="00F71DE2">
        <w:rPr>
          <w:rStyle w:val="StyleUnderline"/>
        </w:rPr>
        <w:t xml:space="preserve">Facilitate </w:t>
      </w:r>
      <w:r w:rsidRPr="00F71DE2">
        <w:rPr>
          <w:rStyle w:val="Emphasis"/>
        </w:rPr>
        <w:t>new market opportunities</w:t>
      </w:r>
      <w:r w:rsidRPr="00F71DE2">
        <w:rPr>
          <w:sz w:val="8"/>
        </w:rPr>
        <w:t xml:space="preserve"> for US commercial space capabilities and services, including commercially viable terrestrial applications that rely on government-provided space systems. (6)</w:t>
      </w:r>
    </w:p>
    <w:p w14:paraId="5838BE04" w14:textId="77777777" w:rsidR="00EB634C" w:rsidRPr="00F71DE2" w:rsidRDefault="00EB634C" w:rsidP="00EB634C">
      <w:pPr>
        <w:rPr>
          <w:sz w:val="8"/>
        </w:rPr>
      </w:pPr>
      <w:r w:rsidRPr="00F71DE2">
        <w:rPr>
          <w:rStyle w:val="StyleUnderline"/>
        </w:rPr>
        <w:t>SBSP can be seen as a desirable strategy</w:t>
      </w:r>
      <w:r w:rsidRPr="00F71DE2">
        <w:rPr>
          <w:sz w:val="8"/>
        </w:rPr>
        <w:t xml:space="preserve"> to achieve these national-level goals, consistent with the foundational activities, and with desirable effects for the USAF and the DoD.</w:t>
      </w:r>
    </w:p>
    <w:p w14:paraId="13DE959E" w14:textId="77777777" w:rsidR="00EB634C" w:rsidRDefault="00EB634C" w:rsidP="00EB634C">
      <w:r w:rsidRPr="00F71DE2">
        <w:rPr>
          <w:sz w:val="8"/>
        </w:rPr>
        <w:t xml:space="preserve">Fundamentally, a </w:t>
      </w:r>
      <w:r w:rsidRPr="00482F11">
        <w:rPr>
          <w:rStyle w:val="StyleUnderline"/>
          <w:highlight w:val="yellow"/>
        </w:rPr>
        <w:t>successful SBSP</w:t>
      </w:r>
      <w:r w:rsidRPr="00F71DE2">
        <w:rPr>
          <w:rStyle w:val="StyleUnderline"/>
        </w:rPr>
        <w:t xml:space="preserve"> program </w:t>
      </w:r>
      <w:r w:rsidRPr="00482F11">
        <w:rPr>
          <w:rStyle w:val="StyleUnderline"/>
          <w:highlight w:val="yellow"/>
        </w:rPr>
        <w:t xml:space="preserve">would </w:t>
      </w:r>
      <w:r w:rsidRPr="00482F11">
        <w:rPr>
          <w:rStyle w:val="Emphasis"/>
          <w:highlight w:val="yellow"/>
        </w:rPr>
        <w:t>transform our industrial base</w:t>
      </w:r>
      <w:r w:rsidRPr="00F71DE2">
        <w:rPr>
          <w:sz w:val="8"/>
        </w:rPr>
        <w:t xml:space="preserve"> and competitiveness and be at least as significant for American STEM programs as were the post-Sputnik and Apollo expansions in aero-space engineering. It would greatly expand the role of commercial space, and the effect on assured access and launch would be profound. Its natural confluence of challenges in space, energy, and security offers exciting options to further interagency partnerships between NASA, DOE, DoD, FAA, FCC, EPA, DOC, and DOS. It presents excellent opportunities for the United States to lead in international cooperation.</w:t>
      </w:r>
    </w:p>
    <w:p w14:paraId="5D1E9308" w14:textId="77777777" w:rsidR="00EB634C" w:rsidRDefault="00EB634C" w:rsidP="00EB634C">
      <w:pPr>
        <w:pStyle w:val="Heading4"/>
      </w:pPr>
      <w:r>
        <w:t xml:space="preserve">China says </w:t>
      </w:r>
      <w:r w:rsidRPr="00D919A7">
        <w:rPr>
          <w:u w:val="single"/>
        </w:rPr>
        <w:t>yes</w:t>
      </w:r>
      <w:r>
        <w:t xml:space="preserve"> and creates international </w:t>
      </w:r>
      <w:r w:rsidRPr="00D919A7">
        <w:rPr>
          <w:u w:val="single"/>
        </w:rPr>
        <w:t>follow on</w:t>
      </w:r>
      <w:r>
        <w:t xml:space="preserve"> because the aff is an </w:t>
      </w:r>
      <w:r w:rsidRPr="00D919A7">
        <w:rPr>
          <w:u w:val="single"/>
        </w:rPr>
        <w:t>olive branch</w:t>
      </w:r>
      <w:r>
        <w:t xml:space="preserve"> that cedes US power </w:t>
      </w:r>
    </w:p>
    <w:p w14:paraId="78FB826E" w14:textId="77777777" w:rsidR="00EB634C" w:rsidRDefault="00EB634C" w:rsidP="00EB634C">
      <w:r w:rsidRPr="003667BA">
        <w:rPr>
          <w:rStyle w:val="Style13ptBold"/>
        </w:rPr>
        <w:t>Loftus 19</w:t>
      </w:r>
      <w:r>
        <w:t xml:space="preserve"> – MA China Studies @ Johns Hopkins University School of Advanced International Studies, Lieutenant 75th Fighter Squadron at Moody AFB, Georgia [Peter, Spring, </w:t>
      </w:r>
      <w:r>
        <w:rPr>
          <w:i/>
        </w:rPr>
        <w:t>Air and Space Power Journal</w:t>
      </w:r>
      <w:r>
        <w:t xml:space="preserve">, “Counter and Cooperate: How Space Can Be Used to Advance US–China Cooperation While Curbing Beijing’s Terrestrial Excesses”, </w:t>
      </w:r>
      <w:hyperlink r:id="rId27" w:history="1">
        <w:r w:rsidRPr="0071019C">
          <w:rPr>
            <w:rStyle w:val="Hyperlink"/>
          </w:rPr>
          <w:t>https://www.airuniversity.af.edu/Portals/10/ASPJ/journals/Volume-33_Issue-1/SEA-Loftus.pdf</w:t>
        </w:r>
      </w:hyperlink>
      <w:r>
        <w:t>]</w:t>
      </w:r>
    </w:p>
    <w:p w14:paraId="63C79EB5" w14:textId="77777777" w:rsidR="00EB634C" w:rsidRPr="00F73307" w:rsidRDefault="00EB634C" w:rsidP="00EB634C">
      <w:pPr>
        <w:rPr>
          <w:sz w:val="8"/>
        </w:rPr>
      </w:pPr>
      <w:r w:rsidRPr="00F73307">
        <w:rPr>
          <w:sz w:val="8"/>
        </w:rPr>
        <w:t xml:space="preserve">China’s Economic Power As China’s interests continue to expand outward from its shores, it seeks to build a military capable of protecting its economic interests overseas. For example, China has participated in counterpiracy operations in the Gulf of Aden since 2008 and recently established a permanent base in Djibouti to aid in this effort and serve as a PLA logistics hub for the region. This base will assist the PLA Navy in extending its reach while also securing sea lines of communication, through which much of China’s imports and exports transit. </w:t>
      </w:r>
      <w:r w:rsidRPr="00210E32">
        <w:rPr>
          <w:rStyle w:val="StyleUnderline"/>
          <w:highlight w:val="yellow"/>
        </w:rPr>
        <w:t>Beijing</w:t>
      </w:r>
      <w:r w:rsidRPr="003667BA">
        <w:rPr>
          <w:rStyle w:val="StyleUnderline"/>
        </w:rPr>
        <w:t xml:space="preserve"> also </w:t>
      </w:r>
      <w:r w:rsidRPr="00210E32">
        <w:rPr>
          <w:rStyle w:val="StyleUnderline"/>
          <w:highlight w:val="yellow"/>
        </w:rPr>
        <w:t>has grand ambitions</w:t>
      </w:r>
      <w:r w:rsidRPr="00F73307">
        <w:rPr>
          <w:sz w:val="8"/>
        </w:rPr>
        <w:t xml:space="preserve"> in space, </w:t>
      </w:r>
      <w:r w:rsidRPr="003667BA">
        <w:rPr>
          <w:rStyle w:val="Emphasis"/>
        </w:rPr>
        <w:t xml:space="preserve">many of which are </w:t>
      </w:r>
      <w:r w:rsidRPr="00B347E2">
        <w:rPr>
          <w:rStyle w:val="StyleUnderline"/>
        </w:rPr>
        <w:t>economical and also</w:t>
      </w:r>
      <w:r w:rsidRPr="00F73307">
        <w:rPr>
          <w:sz w:val="8"/>
        </w:rPr>
        <w:t xml:space="preserve"> require protection. These </w:t>
      </w:r>
      <w:r w:rsidRPr="003667BA">
        <w:rPr>
          <w:rStyle w:val="StyleUnderline"/>
        </w:rPr>
        <w:t>ambitions include</w:t>
      </w:r>
      <w:r w:rsidRPr="00F73307">
        <w:rPr>
          <w:sz w:val="8"/>
        </w:rPr>
        <w:t xml:space="preserve"> projects to start lunar and asteroid mining, bring the BeiDou-2 Navigation Satellite System network into global service by 2020 and establish a Chinese space station by 2022. Beijing even has preliminary plans for an ambitious </w:t>
      </w:r>
      <w:r w:rsidRPr="003667BA">
        <w:rPr>
          <w:rStyle w:val="StyleUnderline"/>
        </w:rPr>
        <w:t>space-based solar energy network that will use microwaves to transmit power back to Earth by 2050.</w:t>
      </w:r>
      <w:r w:rsidRPr="00F73307">
        <w:rPr>
          <w:sz w:val="8"/>
        </w:rPr>
        <w:t>10</w:t>
      </w:r>
    </w:p>
    <w:p w14:paraId="7C208368" w14:textId="77777777" w:rsidR="00EB634C" w:rsidRPr="00F73307" w:rsidRDefault="00EB634C" w:rsidP="00EB634C">
      <w:pPr>
        <w:rPr>
          <w:sz w:val="8"/>
        </w:rPr>
      </w:pPr>
      <w:r w:rsidRPr="00F73307">
        <w:rPr>
          <w:sz w:val="8"/>
        </w:rPr>
        <w:t xml:space="preserve">In the Strategic Studies Quarterly 12, no. 1 edition, Dr. Namrata Goswami argues that </w:t>
      </w:r>
      <w:r w:rsidRPr="00210E32">
        <w:rPr>
          <w:rStyle w:val="StyleUnderline"/>
          <w:highlight w:val="yellow"/>
        </w:rPr>
        <w:t>Chinese space exploration must be viewed through</w:t>
      </w:r>
      <w:r w:rsidRPr="003667BA">
        <w:rPr>
          <w:rStyle w:val="StyleUnderline"/>
        </w:rPr>
        <w:t xml:space="preserve"> the broader framework of </w:t>
      </w:r>
      <w:r w:rsidRPr="00210E32">
        <w:rPr>
          <w:rStyle w:val="StyleUnderline"/>
          <w:highlight w:val="yellow"/>
        </w:rPr>
        <w:t xml:space="preserve">the Chinese economy’s </w:t>
      </w:r>
      <w:r w:rsidRPr="00210E32">
        <w:rPr>
          <w:rStyle w:val="Emphasis"/>
          <w:highlight w:val="yellow"/>
        </w:rPr>
        <w:t>expanding need for resources</w:t>
      </w:r>
      <w:r w:rsidRPr="00F73307">
        <w:rPr>
          <w:sz w:val="8"/>
        </w:rPr>
        <w:t xml:space="preserve">.11 She explains that President </w:t>
      </w:r>
      <w:r w:rsidRPr="003667BA">
        <w:rPr>
          <w:rStyle w:val="StyleUnderline"/>
        </w:rPr>
        <w:t>Xi sees space as an environment for</w:t>
      </w:r>
      <w:r w:rsidRPr="00F73307">
        <w:rPr>
          <w:sz w:val="8"/>
        </w:rPr>
        <w:t xml:space="preserve"> scientific </w:t>
      </w:r>
      <w:r w:rsidRPr="003667BA">
        <w:rPr>
          <w:rStyle w:val="StyleUnderline"/>
        </w:rPr>
        <w:t>innovation</w:t>
      </w:r>
      <w:r w:rsidRPr="00F73307">
        <w:rPr>
          <w:sz w:val="8"/>
        </w:rPr>
        <w:t xml:space="preserve"> </w:t>
      </w:r>
      <w:r w:rsidRPr="003667BA">
        <w:rPr>
          <w:rStyle w:val="StyleUnderline"/>
        </w:rPr>
        <w:t>as</w:t>
      </w:r>
      <w:r w:rsidRPr="00F73307">
        <w:rPr>
          <w:sz w:val="8"/>
        </w:rPr>
        <w:t xml:space="preserve"> </w:t>
      </w:r>
      <w:r w:rsidRPr="003667BA">
        <w:rPr>
          <w:rStyle w:val="StyleUnderline"/>
        </w:rPr>
        <w:t xml:space="preserve">well as an opportunity to revitalize </w:t>
      </w:r>
      <w:r w:rsidRPr="00F73307">
        <w:rPr>
          <w:sz w:val="8"/>
        </w:rPr>
        <w:t xml:space="preserve">stagnant </w:t>
      </w:r>
      <w:r w:rsidRPr="003667BA">
        <w:rPr>
          <w:rStyle w:val="StyleUnderline"/>
        </w:rPr>
        <w:t>state-owned enterprises</w:t>
      </w:r>
      <w:r w:rsidRPr="00F73307">
        <w:rPr>
          <w:sz w:val="8"/>
        </w:rPr>
        <w:t xml:space="preserve">. She goes on to state that “. . . these goals are unique as they indicate a completely different view of space. </w:t>
      </w:r>
      <w:r w:rsidRPr="00210E32">
        <w:rPr>
          <w:rStyle w:val="Emphasis"/>
          <w:highlight w:val="yellow"/>
        </w:rPr>
        <w:t>Rather than just an arena for conquest and showing off,</w:t>
      </w:r>
      <w:r w:rsidRPr="00210E32">
        <w:rPr>
          <w:sz w:val="8"/>
          <w:highlight w:val="yellow"/>
        </w:rPr>
        <w:t xml:space="preserve"> </w:t>
      </w:r>
      <w:r w:rsidRPr="00210E32">
        <w:rPr>
          <w:rStyle w:val="StyleUnderline"/>
          <w:highlight w:val="yellow"/>
        </w:rPr>
        <w:t>China views space as an environment in which to</w:t>
      </w:r>
      <w:r w:rsidRPr="003667BA">
        <w:rPr>
          <w:rStyle w:val="StyleUnderline"/>
        </w:rPr>
        <w:t xml:space="preserve"> live, work, and </w:t>
      </w:r>
      <w:r w:rsidRPr="00210E32">
        <w:rPr>
          <w:rStyle w:val="StyleUnderline"/>
          <w:highlight w:val="yellow"/>
        </w:rPr>
        <w:t>create</w:t>
      </w:r>
      <w:r w:rsidRPr="00210E32">
        <w:rPr>
          <w:sz w:val="8"/>
          <w:highlight w:val="yellow"/>
        </w:rPr>
        <w:t xml:space="preserve"> </w:t>
      </w:r>
      <w:r w:rsidRPr="00210E32">
        <w:rPr>
          <w:rStyle w:val="StyleUnderline"/>
          <w:highlight w:val="yellow"/>
        </w:rPr>
        <w:t>wealth</w:t>
      </w:r>
      <w:r w:rsidRPr="00210E32">
        <w:rPr>
          <w:sz w:val="8"/>
          <w:highlight w:val="yellow"/>
        </w:rPr>
        <w:t xml:space="preserve"> </w:t>
      </w:r>
      <w:r w:rsidRPr="00210E32">
        <w:rPr>
          <w:rStyle w:val="StyleUnderline"/>
          <w:highlight w:val="yellow"/>
        </w:rPr>
        <w:t xml:space="preserve">through </w:t>
      </w:r>
      <w:r w:rsidRPr="00210E32">
        <w:rPr>
          <w:rStyle w:val="Emphasis"/>
          <w:highlight w:val="yellow"/>
        </w:rPr>
        <w:t>habitation and resource extraction</w:t>
      </w:r>
      <w:r w:rsidRPr="00F73307">
        <w:rPr>
          <w:sz w:val="8"/>
        </w:rPr>
        <w:t xml:space="preserve">.”12 This begs the question: how will China protect its interests in space? </w:t>
      </w:r>
      <w:r w:rsidRPr="003667BA">
        <w:rPr>
          <w:rStyle w:val="StyleUnderline"/>
        </w:rPr>
        <w:t>Leadership in Beijing will</w:t>
      </w:r>
      <w:r w:rsidRPr="00F73307">
        <w:rPr>
          <w:sz w:val="8"/>
        </w:rPr>
        <w:t xml:space="preserve"> increasingly have to </w:t>
      </w:r>
      <w:r w:rsidRPr="003667BA">
        <w:rPr>
          <w:rStyle w:val="StyleUnderline"/>
        </w:rPr>
        <w:t>consider how it will secure</w:t>
      </w:r>
      <w:r w:rsidRPr="00F73307">
        <w:rPr>
          <w:sz w:val="8"/>
        </w:rPr>
        <w:t xml:space="preserve"> these important </w:t>
      </w:r>
      <w:r w:rsidRPr="003667BA">
        <w:rPr>
          <w:rStyle w:val="StyleUnderline"/>
        </w:rPr>
        <w:t>economic assets</w:t>
      </w:r>
      <w:r w:rsidRPr="00F73307">
        <w:rPr>
          <w:sz w:val="8"/>
        </w:rPr>
        <w:t xml:space="preserve"> in a realm </w:t>
      </w:r>
      <w:r w:rsidRPr="003667BA">
        <w:rPr>
          <w:rStyle w:val="Emphasis"/>
        </w:rPr>
        <w:t>where there are few laws</w:t>
      </w:r>
      <w:r w:rsidRPr="00F73307">
        <w:rPr>
          <w:sz w:val="8"/>
        </w:rPr>
        <w:t xml:space="preserve"> or agreed upon codes of conduct.</w:t>
      </w:r>
    </w:p>
    <w:p w14:paraId="065E1E14" w14:textId="77777777" w:rsidR="00EB634C" w:rsidRPr="00F73307" w:rsidRDefault="00EB634C" w:rsidP="00EB634C">
      <w:pPr>
        <w:rPr>
          <w:sz w:val="8"/>
        </w:rPr>
      </w:pPr>
      <w:r w:rsidRPr="00F73307">
        <w:rPr>
          <w:sz w:val="8"/>
        </w:rPr>
        <w:t xml:space="preserve">Although this analysis is not exhaustive, it provides a basis for understanding China’s current space initiatives and ambitions. So what kind of policy should </w:t>
      </w:r>
      <w:r w:rsidRPr="00210E32">
        <w:rPr>
          <w:rStyle w:val="StyleUnderline"/>
          <w:highlight w:val="yellow"/>
        </w:rPr>
        <w:t>Washington</w:t>
      </w:r>
      <w:r w:rsidRPr="00F73307">
        <w:rPr>
          <w:sz w:val="8"/>
        </w:rPr>
        <w:t xml:space="preserve"> adopt to accommodate China’s interests, advance our own, and dissuade Beijing from extending a potential conflict into space? An intelligent approach will be two-fold. On one hand, we </w:t>
      </w:r>
      <w:r w:rsidRPr="00210E32">
        <w:rPr>
          <w:rStyle w:val="Emphasis"/>
          <w:highlight w:val="yellow"/>
        </w:rPr>
        <w:t>should foster cooperation where</w:t>
      </w:r>
      <w:r w:rsidRPr="003667BA">
        <w:rPr>
          <w:rStyle w:val="Emphasis"/>
        </w:rPr>
        <w:t xml:space="preserve"> our </w:t>
      </w:r>
      <w:r w:rsidRPr="00210E32">
        <w:rPr>
          <w:rStyle w:val="Emphasis"/>
          <w:highlight w:val="yellow"/>
        </w:rPr>
        <w:t>interests</w:t>
      </w:r>
      <w:r w:rsidRPr="003667BA">
        <w:rPr>
          <w:rStyle w:val="Emphasis"/>
        </w:rPr>
        <w:t xml:space="preserve"> with the Chinese </w:t>
      </w:r>
      <w:r w:rsidRPr="00210E32">
        <w:rPr>
          <w:rStyle w:val="Emphasis"/>
          <w:highlight w:val="yellow"/>
        </w:rPr>
        <w:t>overlap</w:t>
      </w:r>
      <w:r w:rsidRPr="00F73307">
        <w:rPr>
          <w:sz w:val="8"/>
        </w:rPr>
        <w:t>. On the other, we should develop a comprehensive approach for defending our interests, especially in the SCS. The latter issue is of great importance because we must first confront Beijing’s transgressions here on Earth to deter China’s militaristic expansionism in space.</w:t>
      </w:r>
    </w:p>
    <w:p w14:paraId="63B48AF4" w14:textId="77777777" w:rsidR="00EB634C" w:rsidRPr="00F73307" w:rsidRDefault="00EB634C" w:rsidP="00EB634C">
      <w:pPr>
        <w:rPr>
          <w:sz w:val="8"/>
        </w:rPr>
      </w:pPr>
      <w:r w:rsidRPr="00F73307">
        <w:rPr>
          <w:sz w:val="8"/>
        </w:rPr>
        <w:t>Proposals for US Policy</w:t>
      </w:r>
      <w:r>
        <w:rPr>
          <w:sz w:val="8"/>
        </w:rPr>
        <w:t xml:space="preserve"> </w:t>
      </w:r>
      <w:r w:rsidRPr="00F73307">
        <w:rPr>
          <w:sz w:val="8"/>
        </w:rPr>
        <w:t>Cooperate</w:t>
      </w:r>
    </w:p>
    <w:p w14:paraId="20439A7E" w14:textId="77777777" w:rsidR="00EB634C" w:rsidRPr="003667BA" w:rsidRDefault="00EB634C" w:rsidP="00EB634C">
      <w:pPr>
        <w:rPr>
          <w:rStyle w:val="Emphasis"/>
        </w:rPr>
      </w:pPr>
      <w:r w:rsidRPr="00F73307">
        <w:rPr>
          <w:sz w:val="8"/>
        </w:rPr>
        <w:t xml:space="preserve">China’s economic and military rise during the last several decades was made possible by the post-World War II economic order established by the US. However, as a great power, China is unsatisfied with the current US-led order that it did little to help shape. Beijing and Washington are increasingly at odds internationally as their competing interests and visions for the future begin to collide. </w:t>
      </w:r>
      <w:r w:rsidRPr="003667BA">
        <w:rPr>
          <w:rStyle w:val="StyleUnderline"/>
        </w:rPr>
        <w:t>New avenues</w:t>
      </w:r>
      <w:r w:rsidRPr="00F73307">
        <w:rPr>
          <w:sz w:val="8"/>
        </w:rPr>
        <w:t xml:space="preserve"> for cooperation </w:t>
      </w:r>
      <w:r w:rsidRPr="003667BA">
        <w:rPr>
          <w:rStyle w:val="StyleUnderline"/>
        </w:rPr>
        <w:t>are</w:t>
      </w:r>
      <w:r w:rsidRPr="00F73307">
        <w:rPr>
          <w:sz w:val="8"/>
        </w:rPr>
        <w:t xml:space="preserve"> desperately </w:t>
      </w:r>
      <w:r w:rsidRPr="003667BA">
        <w:rPr>
          <w:rStyle w:val="Emphasis"/>
        </w:rPr>
        <w:t xml:space="preserve">needed </w:t>
      </w:r>
      <w:r w:rsidRPr="00210E32">
        <w:rPr>
          <w:rStyle w:val="Emphasis"/>
          <w:highlight w:val="yellow"/>
        </w:rPr>
        <w:t>to foster mutual trust</w:t>
      </w:r>
      <w:r w:rsidRPr="00F73307">
        <w:rPr>
          <w:sz w:val="8"/>
        </w:rPr>
        <w:t xml:space="preserve"> and create an environment where the US and China can coexist with minimal friction. </w:t>
      </w:r>
      <w:r w:rsidRPr="00210E32">
        <w:rPr>
          <w:rStyle w:val="StyleUnderline"/>
          <w:highlight w:val="yellow"/>
        </w:rPr>
        <w:t>Space presents an excellent opportunity</w:t>
      </w:r>
      <w:r w:rsidRPr="003667BA">
        <w:rPr>
          <w:rStyle w:val="StyleUnderline"/>
        </w:rPr>
        <w:t xml:space="preserve"> for cooperation</w:t>
      </w:r>
      <w:r w:rsidRPr="00F73307">
        <w:rPr>
          <w:sz w:val="8"/>
        </w:rPr>
        <w:t xml:space="preserve"> between Washington and Beijing. Our two nations will compete in this realm—there is no avoiding that. However, </w:t>
      </w:r>
      <w:r w:rsidRPr="00210E32">
        <w:rPr>
          <w:rStyle w:val="StyleUnderline"/>
          <w:highlight w:val="yellow"/>
        </w:rPr>
        <w:t>both parties</w:t>
      </w:r>
      <w:r w:rsidRPr="003667BA">
        <w:rPr>
          <w:rStyle w:val="StyleUnderline"/>
        </w:rPr>
        <w:t xml:space="preserve"> will </w:t>
      </w:r>
      <w:r w:rsidRPr="00210E32">
        <w:rPr>
          <w:rStyle w:val="StyleUnderline"/>
          <w:highlight w:val="yellow"/>
        </w:rPr>
        <w:t xml:space="preserve">benefit </w:t>
      </w:r>
      <w:r w:rsidRPr="00F71DE2">
        <w:rPr>
          <w:rStyle w:val="StyleUnderline"/>
        </w:rPr>
        <w:t>greatly</w:t>
      </w:r>
      <w:r w:rsidRPr="00210E32">
        <w:rPr>
          <w:rStyle w:val="StyleUnderline"/>
          <w:highlight w:val="yellow"/>
        </w:rPr>
        <w:t xml:space="preserve"> from</w:t>
      </w:r>
      <w:r w:rsidRPr="003667BA">
        <w:rPr>
          <w:rStyle w:val="StyleUnderline"/>
        </w:rPr>
        <w:t xml:space="preserve"> having </w:t>
      </w:r>
      <w:r w:rsidRPr="00210E32">
        <w:rPr>
          <w:rStyle w:val="StyleUnderline"/>
          <w:highlight w:val="yellow"/>
        </w:rPr>
        <w:t xml:space="preserve">a </w:t>
      </w:r>
      <w:r w:rsidRPr="00210E32">
        <w:rPr>
          <w:rStyle w:val="Emphasis"/>
          <w:highlight w:val="yellow"/>
        </w:rPr>
        <w:t>standardized set of rules</w:t>
      </w:r>
      <w:r w:rsidRPr="003667BA">
        <w:rPr>
          <w:rStyle w:val="StyleUnderline"/>
        </w:rPr>
        <w:t xml:space="preserve"> governing military and economic activities in space.</w:t>
      </w:r>
      <w:r w:rsidRPr="00F73307">
        <w:rPr>
          <w:sz w:val="8"/>
        </w:rPr>
        <w:t xml:space="preserve"> Hopefully, </w:t>
      </w:r>
      <w:r w:rsidRPr="00210E32">
        <w:rPr>
          <w:rStyle w:val="StyleUnderline"/>
          <w:highlight w:val="yellow"/>
        </w:rPr>
        <w:t xml:space="preserve">if these two great powers </w:t>
      </w:r>
      <w:r w:rsidRPr="00210E32">
        <w:rPr>
          <w:rStyle w:val="Emphasis"/>
          <w:highlight w:val="yellow"/>
        </w:rPr>
        <w:t>establish a framework</w:t>
      </w:r>
      <w:r w:rsidRPr="00F73307">
        <w:rPr>
          <w:sz w:val="8"/>
        </w:rPr>
        <w:t xml:space="preserve"> of behaviors and norms for space, the rest of </w:t>
      </w:r>
      <w:r w:rsidRPr="00210E32">
        <w:rPr>
          <w:rStyle w:val="Emphasis"/>
          <w:highlight w:val="yellow"/>
        </w:rPr>
        <w:t>the world will follow suit</w:t>
      </w:r>
      <w:r w:rsidRPr="003667BA">
        <w:rPr>
          <w:rStyle w:val="Emphasis"/>
        </w:rPr>
        <w:t>.</w:t>
      </w:r>
    </w:p>
    <w:p w14:paraId="5C8AA42C" w14:textId="77777777" w:rsidR="00EB634C" w:rsidRPr="00F73307" w:rsidRDefault="00EB634C" w:rsidP="00EB634C">
      <w:pPr>
        <w:rPr>
          <w:sz w:val="8"/>
        </w:rPr>
      </w:pPr>
      <w:r w:rsidRPr="00F73307">
        <w:rPr>
          <w:sz w:val="8"/>
        </w:rPr>
        <w:t xml:space="preserve">To start, </w:t>
      </w:r>
      <w:r w:rsidRPr="00F73307">
        <w:rPr>
          <w:rStyle w:val="Emphasis"/>
        </w:rPr>
        <w:t>the US should extend an olive branch</w:t>
      </w:r>
      <w:r w:rsidRPr="00F73307">
        <w:rPr>
          <w:sz w:val="8"/>
        </w:rPr>
        <w:t>. As Brian Weeden and Xiao He point out in their article for War on the Rocks, “</w:t>
      </w:r>
      <w:r w:rsidRPr="00F73307">
        <w:rPr>
          <w:rStyle w:val="StyleUnderline"/>
        </w:rPr>
        <w:t>Washington</w:t>
      </w:r>
      <w:r w:rsidRPr="00F73307">
        <w:rPr>
          <w:sz w:val="8"/>
        </w:rPr>
        <w:t xml:space="preserve"> still </w:t>
      </w:r>
      <w:r w:rsidRPr="00F73307">
        <w:rPr>
          <w:rStyle w:val="StyleUnderline"/>
        </w:rPr>
        <w:t>hopes</w:t>
      </w:r>
      <w:r w:rsidRPr="00F73307">
        <w:rPr>
          <w:sz w:val="8"/>
        </w:rPr>
        <w:t xml:space="preserve"> that </w:t>
      </w:r>
      <w:r w:rsidRPr="00F73307">
        <w:rPr>
          <w:rStyle w:val="StyleUnderline"/>
        </w:rPr>
        <w:t>Beijing can be a constructive partner</w:t>
      </w:r>
      <w:r w:rsidRPr="00F73307">
        <w:rPr>
          <w:sz w:val="8"/>
        </w:rPr>
        <w:t xml:space="preserve"> </w:t>
      </w:r>
      <w:r w:rsidRPr="00F73307">
        <w:rPr>
          <w:rStyle w:val="StyleUnderline"/>
        </w:rPr>
        <w:t>for</w:t>
      </w:r>
      <w:r w:rsidRPr="00F73307">
        <w:rPr>
          <w:sz w:val="8"/>
        </w:rPr>
        <w:t xml:space="preserve"> greater </w:t>
      </w:r>
      <w:r w:rsidRPr="00F73307">
        <w:rPr>
          <w:rStyle w:val="StyleUnderline"/>
        </w:rPr>
        <w:t>international space security</w:t>
      </w:r>
      <w:r w:rsidRPr="00F73307">
        <w:rPr>
          <w:sz w:val="8"/>
        </w:rPr>
        <w:t xml:space="preserve">. </w:t>
      </w:r>
      <w:r w:rsidRPr="00F73307">
        <w:rPr>
          <w:rStyle w:val="StyleUnderline"/>
        </w:rPr>
        <w:t xml:space="preserve">While </w:t>
      </w:r>
      <w:r w:rsidRPr="00210E32">
        <w:rPr>
          <w:rStyle w:val="StyleUnderline"/>
          <w:highlight w:val="yellow"/>
        </w:rPr>
        <w:t>China</w:t>
      </w:r>
      <w:r w:rsidRPr="00F73307">
        <w:rPr>
          <w:sz w:val="8"/>
        </w:rPr>
        <w:t xml:space="preserve"> still </w:t>
      </w:r>
      <w:r w:rsidRPr="00F73307">
        <w:rPr>
          <w:rStyle w:val="StyleUnderline"/>
        </w:rPr>
        <w:t>chafes at the</w:t>
      </w:r>
      <w:r w:rsidRPr="00F73307">
        <w:rPr>
          <w:sz w:val="8"/>
        </w:rPr>
        <w:t xml:space="preserve"> largely </w:t>
      </w:r>
      <w:r w:rsidRPr="00F73307">
        <w:rPr>
          <w:rStyle w:val="StyleUnderline"/>
        </w:rPr>
        <w:t>American constructed</w:t>
      </w:r>
      <w:r w:rsidRPr="00F73307">
        <w:rPr>
          <w:sz w:val="8"/>
        </w:rPr>
        <w:t xml:space="preserve"> rules-based </w:t>
      </w:r>
      <w:r w:rsidRPr="00F73307">
        <w:rPr>
          <w:rStyle w:val="StyleUnderline"/>
        </w:rPr>
        <w:t>order</w:t>
      </w:r>
      <w:r w:rsidRPr="00F73307">
        <w:rPr>
          <w:sz w:val="8"/>
        </w:rPr>
        <w:t xml:space="preserve">, </w:t>
      </w:r>
      <w:r w:rsidRPr="00F73307">
        <w:rPr>
          <w:rStyle w:val="StyleUnderline"/>
        </w:rPr>
        <w:t>it</w:t>
      </w:r>
      <w:r w:rsidRPr="00F73307">
        <w:rPr>
          <w:sz w:val="8"/>
        </w:rPr>
        <w:t xml:space="preserve"> likewise </w:t>
      </w:r>
      <w:r w:rsidRPr="00210E32">
        <w:rPr>
          <w:rStyle w:val="StyleUnderline"/>
          <w:highlight w:val="yellow"/>
        </w:rPr>
        <w:t>has a clear interest in</w:t>
      </w:r>
      <w:r w:rsidRPr="00F73307">
        <w:rPr>
          <w:rStyle w:val="StyleUnderline"/>
        </w:rPr>
        <w:t xml:space="preserve"> using its development</w:t>
      </w:r>
      <w:r w:rsidRPr="00F73307">
        <w:rPr>
          <w:sz w:val="8"/>
        </w:rPr>
        <w:t xml:space="preserve"> </w:t>
      </w:r>
      <w:r w:rsidRPr="00F73307">
        <w:rPr>
          <w:rStyle w:val="StyleUnderline"/>
        </w:rPr>
        <w:t>of space</w:t>
      </w:r>
      <w:r w:rsidRPr="00F73307">
        <w:rPr>
          <w:sz w:val="8"/>
        </w:rPr>
        <w:t xml:space="preserve"> capabilities </w:t>
      </w:r>
      <w:r w:rsidRPr="00F73307">
        <w:rPr>
          <w:rStyle w:val="StyleUnderline"/>
        </w:rPr>
        <w:t xml:space="preserve">to </w:t>
      </w:r>
      <w:r w:rsidRPr="00F73307">
        <w:rPr>
          <w:rStyle w:val="Emphasis"/>
        </w:rPr>
        <w:t xml:space="preserve">promote </w:t>
      </w:r>
      <w:r w:rsidRPr="00210E32">
        <w:rPr>
          <w:rStyle w:val="Emphasis"/>
          <w:highlight w:val="yellow"/>
        </w:rPr>
        <w:t>bilateral cooperation</w:t>
      </w:r>
      <w:r w:rsidRPr="00F73307">
        <w:rPr>
          <w:rStyle w:val="Emphasis"/>
        </w:rPr>
        <w:t xml:space="preserve"> </w:t>
      </w:r>
      <w:r w:rsidRPr="00F73307">
        <w:rPr>
          <w:rStyle w:val="StyleUnderline"/>
        </w:rPr>
        <w:t xml:space="preserve">and </w:t>
      </w:r>
      <w:r w:rsidRPr="00210E32">
        <w:rPr>
          <w:rStyle w:val="StyleUnderline"/>
          <w:highlight w:val="yellow"/>
        </w:rPr>
        <w:t xml:space="preserve">to play a role in the </w:t>
      </w:r>
      <w:r w:rsidRPr="00210E32">
        <w:rPr>
          <w:rStyle w:val="Emphasis"/>
          <w:highlight w:val="yellow"/>
        </w:rPr>
        <w:t>formation of new international regimes</w:t>
      </w:r>
      <w:r w:rsidRPr="00F73307">
        <w:rPr>
          <w:sz w:val="8"/>
        </w:rPr>
        <w:t xml:space="preserve">.”13 While Russia seeks to undermine international space initiatives, Beijing and Washington should look toward the future and create a bold plan for space governance. </w:t>
      </w:r>
      <w:r w:rsidRPr="00F73307">
        <w:rPr>
          <w:rStyle w:val="StyleUnderline"/>
        </w:rPr>
        <w:t>This does not mean intimate cooperation</w:t>
      </w:r>
      <w:r w:rsidRPr="00F73307">
        <w:rPr>
          <w:sz w:val="8"/>
        </w:rPr>
        <w:t xml:space="preserve">, </w:t>
      </w:r>
      <w:r w:rsidRPr="00F73307">
        <w:rPr>
          <w:rStyle w:val="StyleUnderline"/>
        </w:rPr>
        <w:t xml:space="preserve">but there should be </w:t>
      </w:r>
      <w:r w:rsidRPr="00F73307">
        <w:rPr>
          <w:rStyle w:val="Emphasis"/>
        </w:rPr>
        <w:t>norms and codes</w:t>
      </w:r>
      <w:r w:rsidRPr="00F73307">
        <w:rPr>
          <w:rStyle w:val="StyleUnderline"/>
        </w:rPr>
        <w:t xml:space="preserve"> for how government </w:t>
      </w:r>
      <w:r w:rsidRPr="00F73307">
        <w:rPr>
          <w:rStyle w:val="Emphasis"/>
        </w:rPr>
        <w:t>entities and private corporations</w:t>
      </w:r>
      <w:r w:rsidRPr="00F73307">
        <w:rPr>
          <w:rStyle w:val="StyleUnderline"/>
        </w:rPr>
        <w:t xml:space="preserve"> should act</w:t>
      </w:r>
      <w:r w:rsidRPr="00F73307">
        <w:rPr>
          <w:sz w:val="8"/>
        </w:rPr>
        <w:t xml:space="preserve"> in space. Weeden and He go on to say that both sides should seek to establish confidence-building mechanisms to help build trust as well as processes for cooperation and deconfliction. On the economic front, </w:t>
      </w:r>
      <w:r w:rsidRPr="00210E32">
        <w:rPr>
          <w:rStyle w:val="Emphasis"/>
          <w:highlight w:val="yellow"/>
        </w:rPr>
        <w:t>private companies crave stability and clear rules</w:t>
      </w:r>
      <w:r w:rsidRPr="00F73307">
        <w:rPr>
          <w:rStyle w:val="Emphasis"/>
        </w:rPr>
        <w:t>.</w:t>
      </w:r>
      <w:r w:rsidRPr="00F73307">
        <w:rPr>
          <w:sz w:val="8"/>
        </w:rPr>
        <w:t xml:space="preserve"> If </w:t>
      </w:r>
      <w:r w:rsidRPr="00F73307">
        <w:rPr>
          <w:rStyle w:val="StyleUnderline"/>
        </w:rPr>
        <w:t>the world’s two preeminent</w:t>
      </w:r>
      <w:r w:rsidRPr="00F73307">
        <w:rPr>
          <w:sz w:val="8"/>
        </w:rPr>
        <w:t xml:space="preserve"> military and </w:t>
      </w:r>
      <w:r w:rsidRPr="00F73307">
        <w:rPr>
          <w:rStyle w:val="StyleUnderline"/>
        </w:rPr>
        <w:t>economic powers establish</w:t>
      </w:r>
      <w:r w:rsidRPr="00F73307">
        <w:rPr>
          <w:sz w:val="8"/>
        </w:rPr>
        <w:t xml:space="preserve"> </w:t>
      </w:r>
      <w:r w:rsidRPr="00F73307">
        <w:rPr>
          <w:rStyle w:val="StyleUnderline"/>
        </w:rPr>
        <w:t xml:space="preserve">clear guidelines </w:t>
      </w:r>
      <w:r w:rsidRPr="00F73307">
        <w:rPr>
          <w:rStyle w:val="Emphasis"/>
        </w:rPr>
        <w:t>early on</w:t>
      </w:r>
      <w:r w:rsidRPr="00F73307">
        <w:rPr>
          <w:sz w:val="8"/>
        </w:rPr>
        <w:t xml:space="preserve">, potential </w:t>
      </w:r>
      <w:r w:rsidRPr="00210E32">
        <w:rPr>
          <w:rStyle w:val="StyleUnderline"/>
          <w:highlight w:val="yellow"/>
        </w:rPr>
        <w:t xml:space="preserve">financiers will have </w:t>
      </w:r>
      <w:r w:rsidRPr="00210E32">
        <w:rPr>
          <w:rStyle w:val="Emphasis"/>
          <w:highlight w:val="yellow"/>
        </w:rPr>
        <w:t>greater confidence</w:t>
      </w:r>
      <w:r w:rsidRPr="00210E32">
        <w:rPr>
          <w:rStyle w:val="StyleUnderline"/>
          <w:highlight w:val="yellow"/>
        </w:rPr>
        <w:t xml:space="preserve"> to </w:t>
      </w:r>
      <w:r w:rsidRPr="00210E32">
        <w:rPr>
          <w:rStyle w:val="Emphasis"/>
          <w:highlight w:val="yellow"/>
        </w:rPr>
        <w:t>invest the large up-front costs</w:t>
      </w:r>
      <w:r w:rsidRPr="00210E32">
        <w:rPr>
          <w:rStyle w:val="StyleUnderline"/>
          <w:highlight w:val="yellow"/>
        </w:rPr>
        <w:t xml:space="preserve"> for expensive space-based projects</w:t>
      </w:r>
      <w:r w:rsidRPr="00F73307">
        <w:rPr>
          <w:sz w:val="8"/>
        </w:rPr>
        <w:t>. This leads to the next point that both sides should promote: private sector cooperation in the space domain</w:t>
      </w:r>
    </w:p>
    <w:p w14:paraId="4DC90200" w14:textId="77777777" w:rsidR="00EB634C" w:rsidRPr="00F73307" w:rsidRDefault="00EB634C" w:rsidP="00EB634C">
      <w:pPr>
        <w:rPr>
          <w:sz w:val="8"/>
        </w:rPr>
      </w:pPr>
      <w:r w:rsidRPr="00F73307">
        <w:rPr>
          <w:rStyle w:val="StyleUnderline"/>
        </w:rPr>
        <w:t>It would be advantageous for both sides if private corporations</w:t>
      </w:r>
      <w:r w:rsidRPr="00F73307">
        <w:rPr>
          <w:sz w:val="8"/>
        </w:rPr>
        <w:t xml:space="preserve"> in the US and China </w:t>
      </w:r>
      <w:r w:rsidRPr="00F73307">
        <w:rPr>
          <w:rStyle w:val="StyleUnderline"/>
        </w:rPr>
        <w:t>pursue</w:t>
      </w:r>
      <w:r w:rsidRPr="00F73307">
        <w:rPr>
          <w:sz w:val="8"/>
        </w:rPr>
        <w:t xml:space="preserve"> space exploration together. </w:t>
      </w:r>
      <w:r w:rsidRPr="00F73307">
        <w:rPr>
          <w:rStyle w:val="Emphasis"/>
        </w:rPr>
        <w:t>Space-lift capabilities</w:t>
      </w:r>
      <w:r w:rsidRPr="00F73307">
        <w:rPr>
          <w:sz w:val="8"/>
        </w:rPr>
        <w:t xml:space="preserve">, space </w:t>
      </w:r>
      <w:r w:rsidRPr="00F73307">
        <w:rPr>
          <w:rStyle w:val="Emphasis"/>
        </w:rPr>
        <w:t>stations</w:t>
      </w:r>
      <w:r w:rsidRPr="00F73307">
        <w:rPr>
          <w:sz w:val="8"/>
        </w:rPr>
        <w:t xml:space="preserve">, asteroid mining, lunar stations, </w:t>
      </w:r>
      <w:r w:rsidRPr="00F73307">
        <w:rPr>
          <w:rStyle w:val="StyleUnderline"/>
        </w:rPr>
        <w:t xml:space="preserve">and other </w:t>
      </w:r>
      <w:r w:rsidRPr="00F73307">
        <w:rPr>
          <w:rStyle w:val="Emphasis"/>
        </w:rPr>
        <w:t>endeavors</w:t>
      </w:r>
      <w:r w:rsidRPr="00F73307">
        <w:rPr>
          <w:sz w:val="8"/>
        </w:rPr>
        <w:t xml:space="preserve"> all require significant initial costs. </w:t>
      </w:r>
      <w:r w:rsidRPr="00F73307">
        <w:rPr>
          <w:rStyle w:val="StyleUnderline"/>
        </w:rPr>
        <w:t>By partnering</w:t>
      </w:r>
      <w:r w:rsidRPr="00F73307">
        <w:rPr>
          <w:sz w:val="8"/>
        </w:rPr>
        <w:t xml:space="preserve">, American and </w:t>
      </w:r>
      <w:r w:rsidRPr="005F7140">
        <w:rPr>
          <w:sz w:val="8"/>
        </w:rPr>
        <w:t xml:space="preserve">Chinese </w:t>
      </w:r>
      <w:r w:rsidRPr="00210E32">
        <w:rPr>
          <w:rStyle w:val="StyleUnderline"/>
          <w:highlight w:val="yellow"/>
        </w:rPr>
        <w:t>corporations could call upon the support of both the Chinese and US governments</w:t>
      </w:r>
      <w:r w:rsidRPr="00210E32">
        <w:rPr>
          <w:sz w:val="8"/>
          <w:highlight w:val="yellow"/>
        </w:rPr>
        <w:t xml:space="preserve"> </w:t>
      </w:r>
      <w:r w:rsidRPr="00210E32">
        <w:rPr>
          <w:rStyle w:val="StyleUnderline"/>
          <w:highlight w:val="yellow"/>
        </w:rPr>
        <w:t>in seeking</w:t>
      </w:r>
      <w:r w:rsidRPr="00F73307">
        <w:rPr>
          <w:sz w:val="8"/>
        </w:rPr>
        <w:t xml:space="preserve"> out new resources such as </w:t>
      </w:r>
      <w:r w:rsidRPr="00210E32">
        <w:rPr>
          <w:rStyle w:val="Emphasis"/>
          <w:highlight w:val="yellow"/>
        </w:rPr>
        <w:t>solar power</w:t>
      </w:r>
      <w:r w:rsidRPr="00F73307">
        <w:rPr>
          <w:rStyle w:val="Emphasis"/>
        </w:rPr>
        <w:t>,</w:t>
      </w:r>
      <w:r w:rsidRPr="00F73307">
        <w:rPr>
          <w:sz w:val="8"/>
        </w:rPr>
        <w:t xml:space="preserve"> rare elements, and numerous other fields for scientific discovery that would be of great benefit to people everywhere. </w:t>
      </w:r>
      <w:r w:rsidRPr="00F73307">
        <w:rPr>
          <w:rStyle w:val="StyleUnderline"/>
        </w:rPr>
        <w:t>A private-sector partnership should be plausible</w:t>
      </w:r>
      <w:r w:rsidRPr="00F73307">
        <w:rPr>
          <w:sz w:val="8"/>
        </w:rPr>
        <w:t xml:space="preserve"> as long as intellectual property rights are respected and the governments involved don’t micromanage the projects. </w:t>
      </w:r>
      <w:r w:rsidRPr="00F73307">
        <w:rPr>
          <w:rStyle w:val="Emphasis"/>
        </w:rPr>
        <w:t>Deep US–Chinese economic integration</w:t>
      </w:r>
      <w:r w:rsidRPr="00F73307">
        <w:rPr>
          <w:rStyle w:val="StyleUnderline"/>
        </w:rPr>
        <w:t xml:space="preserve"> is often cited as one reason war between our two nations is </w:t>
      </w:r>
      <w:r w:rsidRPr="00F73307">
        <w:rPr>
          <w:rStyle w:val="Emphasis"/>
        </w:rPr>
        <w:t>unthinkable</w:t>
      </w:r>
      <w:r w:rsidRPr="00F73307">
        <w:rPr>
          <w:sz w:val="8"/>
        </w:rPr>
        <w:t>. Why would the same logic not extend to space?</w:t>
      </w:r>
    </w:p>
    <w:p w14:paraId="335EA7EC" w14:textId="77777777" w:rsidR="00EB634C" w:rsidRPr="00106973" w:rsidRDefault="00EB634C" w:rsidP="00EB634C"/>
    <w:p w14:paraId="515CCE1E" w14:textId="77777777" w:rsidR="00EB634C" w:rsidRDefault="00EB634C" w:rsidP="00EB634C">
      <w:pPr>
        <w:pStyle w:val="Heading4"/>
      </w:pPr>
      <w:r>
        <w:t xml:space="preserve">The plan’s bilateral incentive gets </w:t>
      </w:r>
      <w:r w:rsidRPr="00420962">
        <w:rPr>
          <w:u w:val="single"/>
        </w:rPr>
        <w:t>litigated</w:t>
      </w:r>
      <w:r>
        <w:t xml:space="preserve"> </w:t>
      </w:r>
      <w:r w:rsidRPr="00420962">
        <w:t>by</w:t>
      </w:r>
      <w:r>
        <w:t xml:space="preserve"> the WTO and forces it to become </w:t>
      </w:r>
      <w:r w:rsidRPr="002F04CE">
        <w:rPr>
          <w:u w:val="single"/>
        </w:rPr>
        <w:t>multilateral</w:t>
      </w:r>
      <w:r>
        <w:t xml:space="preserve"> and </w:t>
      </w:r>
      <w:r w:rsidRPr="002F04CE">
        <w:rPr>
          <w:u w:val="single"/>
        </w:rPr>
        <w:t>available</w:t>
      </w:r>
      <w:r>
        <w:t xml:space="preserve"> to ALL nations</w:t>
      </w:r>
    </w:p>
    <w:p w14:paraId="705C3661" w14:textId="77777777" w:rsidR="00EB634C" w:rsidRPr="002934F8" w:rsidRDefault="00EB634C" w:rsidP="00EB634C">
      <w:pPr>
        <w:rPr>
          <w:i/>
        </w:rPr>
      </w:pPr>
      <w:r w:rsidRPr="005B05DC">
        <w:rPr>
          <w:rStyle w:val="Style13ptBold"/>
        </w:rPr>
        <w:t>Liang 10</w:t>
      </w:r>
      <w:r>
        <w:t xml:space="preserve"> - University of Chicago, J.D.: with honors; John M. Olin Fellowship in Law and Economics; Executive Editor, The Chicago Journal of International Law [Mark, Summer, </w:t>
      </w:r>
      <w:r w:rsidRPr="002934F8">
        <w:rPr>
          <w:i/>
        </w:rPr>
        <w:t>11 Chi. J. Int'l L. 285</w:t>
      </w:r>
      <w:r>
        <w:t>, “COMMENT: A Three-Pronged Approach: How the United States Can Use WTO Disclosure Requirements to Curb Intellectual Property Infringement in China”, Lexis]</w:t>
      </w:r>
    </w:p>
    <w:p w14:paraId="1C9F0D25" w14:textId="77777777" w:rsidR="00EB634C" w:rsidRPr="002F04CE" w:rsidRDefault="00EB634C" w:rsidP="00EB634C">
      <w:pPr>
        <w:rPr>
          <w:sz w:val="8"/>
        </w:rPr>
      </w:pPr>
      <w:r w:rsidRPr="002F04CE">
        <w:rPr>
          <w:sz w:val="8"/>
        </w:rPr>
        <w:t>C. Execute a Bilateral Agreement To Encourage Joint Ventures</w:t>
      </w:r>
    </w:p>
    <w:p w14:paraId="1CC7F91E" w14:textId="77777777" w:rsidR="00EB634C" w:rsidRPr="002F04CE" w:rsidRDefault="00EB634C" w:rsidP="00EB634C">
      <w:pPr>
        <w:rPr>
          <w:sz w:val="8"/>
        </w:rPr>
      </w:pPr>
      <w:r w:rsidRPr="006F6C55">
        <w:rPr>
          <w:rStyle w:val="StyleUnderline"/>
          <w:highlight w:val="yellow"/>
        </w:rPr>
        <w:t>The US should enter into a bilateral agreement with China that encourages</w:t>
      </w:r>
      <w:r w:rsidRPr="002F04CE">
        <w:rPr>
          <w:sz w:val="8"/>
        </w:rPr>
        <w:t xml:space="preserve"> US </w:t>
      </w:r>
      <w:r w:rsidRPr="006F6C55">
        <w:rPr>
          <w:rStyle w:val="StyleUnderline"/>
          <w:highlight w:val="yellow"/>
        </w:rPr>
        <w:t>firms</w:t>
      </w:r>
      <w:r w:rsidRPr="000821B4">
        <w:rPr>
          <w:rStyle w:val="StyleUnderline"/>
        </w:rPr>
        <w:t xml:space="preserve"> seeking </w:t>
      </w:r>
      <w:r w:rsidRPr="006F6C55">
        <w:rPr>
          <w:rStyle w:val="StyleUnderline"/>
          <w:highlight w:val="yellow"/>
        </w:rPr>
        <w:t>to do business</w:t>
      </w:r>
      <w:r w:rsidRPr="000821B4">
        <w:rPr>
          <w:rStyle w:val="StyleUnderline"/>
        </w:rPr>
        <w:t xml:space="preserve"> in China to </w:t>
      </w:r>
      <w:r w:rsidRPr="000821B4">
        <w:rPr>
          <w:rStyle w:val="Emphasis"/>
        </w:rPr>
        <w:t xml:space="preserve">do so </w:t>
      </w:r>
      <w:r w:rsidRPr="006F6C55">
        <w:rPr>
          <w:rStyle w:val="Emphasis"/>
          <w:highlight w:val="yellow"/>
        </w:rPr>
        <w:t>via joint venture</w:t>
      </w:r>
      <w:r w:rsidRPr="000821B4">
        <w:rPr>
          <w:rStyle w:val="StyleUnderline"/>
        </w:rPr>
        <w:t xml:space="preserve"> </w:t>
      </w:r>
      <w:r w:rsidRPr="002F04CE">
        <w:rPr>
          <w:sz w:val="8"/>
        </w:rPr>
        <w:t xml:space="preserve">with a Chinese partner firm.  151 </w:t>
      </w:r>
      <w:r w:rsidRPr="000821B4">
        <w:rPr>
          <w:rStyle w:val="StyleUnderline"/>
        </w:rPr>
        <w:t>Through joint ventures</w:t>
      </w:r>
      <w:r w:rsidRPr="002F04CE">
        <w:rPr>
          <w:sz w:val="8"/>
        </w:rPr>
        <w:t xml:space="preserve">, </w:t>
      </w:r>
      <w:r w:rsidRPr="001600BA">
        <w:rPr>
          <w:rStyle w:val="StyleUnderline"/>
        </w:rPr>
        <w:t>Chinese partner firms will have a stake in the economic success of the venture</w:t>
      </w:r>
      <w:r w:rsidRPr="002F04CE">
        <w:rPr>
          <w:sz w:val="8"/>
        </w:rPr>
        <w:t xml:space="preserve">.  152 Chinese partner firms will then also have an interest in obtaining and protecting IPRs, which are vital to the profitability of the joint venture. The proposal will help cut China's "IP trade deficit" discussed in Part II.  153 While Part II classified China's IP trade deficit as a long-term cause of China's poor IPR enforcement record, an increase in joint ventures should present short-term improvement in IPR enforcement. The discussion in Part II of China's net importation of IP assumed that balancing the IP deficit would take decades, requiring a maturation of Chinese industry and technological capabilities before Chinese </w:t>
      </w:r>
      <w:r w:rsidRPr="002F04CE">
        <w:rPr>
          <w:rStyle w:val="StyleUnderline"/>
        </w:rPr>
        <w:t>businesses can</w:t>
      </w:r>
      <w:r w:rsidRPr="002F04CE">
        <w:rPr>
          <w:sz w:val="8"/>
        </w:rPr>
        <w:t xml:space="preserve"> begin to </w:t>
      </w:r>
      <w:r w:rsidRPr="002F04CE">
        <w:rPr>
          <w:rStyle w:val="StyleUnderline"/>
        </w:rPr>
        <w:t>create and take ownership of substantial amounts of IP</w:t>
      </w:r>
      <w:r w:rsidRPr="002F04CE">
        <w:rPr>
          <w:sz w:val="8"/>
        </w:rPr>
        <w:t xml:space="preserve">. However, </w:t>
      </w:r>
      <w:r w:rsidRPr="002F04CE">
        <w:rPr>
          <w:rStyle w:val="Emphasis"/>
        </w:rPr>
        <w:t>joint ventures should accelerate that process</w:t>
      </w:r>
      <w:r w:rsidRPr="002F04CE">
        <w:rPr>
          <w:sz w:val="8"/>
        </w:rPr>
        <w:t xml:space="preserve">. Chinese firms would immediately take partial ownership and an economic interest in the IPRs held by their US partner firm. Further, </w:t>
      </w:r>
      <w:r w:rsidRPr="002F04CE">
        <w:rPr>
          <w:rStyle w:val="StyleUnderline"/>
        </w:rPr>
        <w:t>with the help of the technical and creative expertise of their US partner</w:t>
      </w:r>
      <w:r w:rsidRPr="002F04CE">
        <w:rPr>
          <w:sz w:val="8"/>
        </w:rPr>
        <w:t xml:space="preserve">, Chinese </w:t>
      </w:r>
      <w:r w:rsidRPr="002F04CE">
        <w:rPr>
          <w:rStyle w:val="StyleUnderline"/>
        </w:rPr>
        <w:t>firms may increasingly develop their own IPR</w:t>
      </w:r>
      <w:r w:rsidRPr="002F04CE">
        <w:rPr>
          <w:sz w:val="8"/>
        </w:rPr>
        <w:t>s. Joint ventures may also combat local protectionism.  154 Greater domestic ownership of IPRs means local firms and industries will shift their operations from production of knockoff goods and towards production of legitimate copies as part of their joint venture. Local Chinese governments will then shift their economic reliance on black market companies towards reliance on joint ventures who own IPRs. As a result, local governments will develop an interest in protecting and enforcing IPRs.</w:t>
      </w:r>
    </w:p>
    <w:p w14:paraId="3EACC1F9" w14:textId="77777777" w:rsidR="00EB634C" w:rsidRPr="002F04CE" w:rsidRDefault="00EB634C" w:rsidP="00EB634C">
      <w:pPr>
        <w:rPr>
          <w:sz w:val="8"/>
        </w:rPr>
      </w:pPr>
      <w:r w:rsidRPr="002F04CE">
        <w:rPr>
          <w:rStyle w:val="StyleUnderline"/>
        </w:rPr>
        <w:t>Both sides of the joint venture</w:t>
      </w:r>
      <w:r w:rsidRPr="002F04CE">
        <w:rPr>
          <w:sz w:val="8"/>
        </w:rPr>
        <w:t xml:space="preserve"> </w:t>
      </w:r>
      <w:r w:rsidRPr="002F04CE">
        <w:rPr>
          <w:rStyle w:val="StyleUnderline"/>
        </w:rPr>
        <w:t>may</w:t>
      </w:r>
      <w:r w:rsidRPr="002F04CE">
        <w:rPr>
          <w:sz w:val="8"/>
        </w:rPr>
        <w:t xml:space="preserve"> also </w:t>
      </w:r>
      <w:r w:rsidRPr="002F04CE">
        <w:rPr>
          <w:rStyle w:val="StyleUnderline"/>
        </w:rPr>
        <w:t>aid each other in enforcement of</w:t>
      </w:r>
      <w:r w:rsidRPr="002F04CE">
        <w:rPr>
          <w:sz w:val="8"/>
        </w:rPr>
        <w:t xml:space="preserve"> their jointly held </w:t>
      </w:r>
      <w:r w:rsidRPr="002F04CE">
        <w:rPr>
          <w:rStyle w:val="StyleUnderline"/>
        </w:rPr>
        <w:t>IPRs</w:t>
      </w:r>
      <w:r w:rsidRPr="002F04CE">
        <w:rPr>
          <w:sz w:val="8"/>
        </w:rPr>
        <w:t>. The US firm, with its experience in the US judicial system, may be more accustomed to filing patent applications and trademarks and copyright registrations and pursuing infringement actions aggressively. The Chinese firm may be more accustomed with the workings and tendencies of the Chinese judiciary and agencies. Joint ventures will make Chinese businesses more familiar with IP ownership and assertion of their IPRs against infringers. With a greater domestic stake in IPRs, IPR enforcement may become a national priority, one in which the Chinese government begins investing to meet international standards.</w:t>
      </w:r>
    </w:p>
    <w:p w14:paraId="049A51A4" w14:textId="77777777" w:rsidR="00EB634C" w:rsidRPr="002F04CE" w:rsidRDefault="00EB634C" w:rsidP="00EB634C">
      <w:pPr>
        <w:rPr>
          <w:sz w:val="8"/>
        </w:rPr>
      </w:pPr>
      <w:r w:rsidRPr="002F04CE">
        <w:rPr>
          <w:rStyle w:val="StyleUnderline"/>
        </w:rPr>
        <w:t>Market forces have already provided some incentive for joint ventures</w:t>
      </w:r>
      <w:r w:rsidRPr="002F04CE">
        <w:rPr>
          <w:sz w:val="8"/>
        </w:rPr>
        <w:t xml:space="preserve"> </w:t>
      </w:r>
      <w:r w:rsidRPr="002F04CE">
        <w:rPr>
          <w:rStyle w:val="StyleUnderline"/>
        </w:rPr>
        <w:t>between US and Chinese companies.</w:t>
      </w:r>
      <w:r w:rsidRPr="002F04CE">
        <w:rPr>
          <w:sz w:val="8"/>
        </w:rPr>
        <w:t xml:space="preserve"> General Motors (GM) currently has entered partnerships with Chinese manufacturers to produce GM vehicles in China, with Chinese manufacturers taking 66 percent ownership in the combined venture.  155 </w:t>
      </w:r>
      <w:r w:rsidRPr="002F04CE">
        <w:rPr>
          <w:rStyle w:val="Emphasis"/>
        </w:rPr>
        <w:t>The joint venture presents business benefits for both sides</w:t>
      </w:r>
      <w:r w:rsidRPr="002F04CE">
        <w:rPr>
          <w:sz w:val="8"/>
        </w:rPr>
        <w:t>. GM can outsource its manufacturing operations (which may be costly and time-consuming to establish and operate) and Chinese manufacturers may operate more cheaply thereby saving GM expenses.  156 Chinese manufacturers benefit from technological transfer and sharing in the profits derived from the joint venture.  157 Microsoft has also gotten into the act. Starting in 2002, the US software giant has invested $ 750 million in joint ventures with China's software industry and $ 24 million per year over three years to develop research programs with Chinese universities.  158 While Microsoft's agreements do not address IPRs, Microsoft has stated that the agreement endeavors to foster Chinese development and creation of IP-protected goods. That in turn will lead to improvements in China's IPR regime.  159</w:t>
      </w:r>
    </w:p>
    <w:p w14:paraId="2F3AAE70" w14:textId="77777777" w:rsidR="00EB634C" w:rsidRPr="002F04CE" w:rsidRDefault="00EB634C" w:rsidP="00EB634C">
      <w:pPr>
        <w:rPr>
          <w:sz w:val="8"/>
        </w:rPr>
      </w:pPr>
      <w:r w:rsidRPr="006F6C55">
        <w:rPr>
          <w:rStyle w:val="StyleUnderline"/>
          <w:highlight w:val="yellow"/>
        </w:rPr>
        <w:t>The purpose</w:t>
      </w:r>
      <w:r w:rsidRPr="002F04CE">
        <w:rPr>
          <w:rStyle w:val="StyleUnderline"/>
        </w:rPr>
        <w:t xml:space="preserve"> of the</w:t>
      </w:r>
      <w:r w:rsidRPr="002F04CE">
        <w:rPr>
          <w:sz w:val="8"/>
        </w:rPr>
        <w:t xml:space="preserve"> bilateral </w:t>
      </w:r>
      <w:r w:rsidRPr="002F04CE">
        <w:rPr>
          <w:rStyle w:val="StyleUnderline"/>
        </w:rPr>
        <w:t>agreement</w:t>
      </w:r>
      <w:r w:rsidRPr="002F04CE">
        <w:rPr>
          <w:sz w:val="8"/>
        </w:rPr>
        <w:t xml:space="preserve"> between the US and Chinese governments </w:t>
      </w:r>
      <w:r w:rsidRPr="006F6C55">
        <w:rPr>
          <w:rStyle w:val="StyleUnderline"/>
          <w:highlight w:val="yellow"/>
        </w:rPr>
        <w:t>is to</w:t>
      </w:r>
      <w:r w:rsidRPr="002F04CE">
        <w:rPr>
          <w:sz w:val="8"/>
        </w:rPr>
        <w:t xml:space="preserve"> further </w:t>
      </w:r>
      <w:r w:rsidRPr="006F6C55">
        <w:rPr>
          <w:rStyle w:val="Emphasis"/>
          <w:highlight w:val="yellow"/>
        </w:rPr>
        <w:t>promote joint ventures</w:t>
      </w:r>
      <w:r w:rsidRPr="002F04CE">
        <w:rPr>
          <w:sz w:val="8"/>
        </w:rPr>
        <w:t xml:space="preserve">, </w:t>
      </w:r>
      <w:r w:rsidRPr="002F04CE">
        <w:rPr>
          <w:rStyle w:val="StyleUnderline"/>
        </w:rPr>
        <w:t xml:space="preserve">providing incentives for their formation </w:t>
      </w:r>
      <w:r w:rsidRPr="006F6C55">
        <w:rPr>
          <w:rStyle w:val="Emphasis"/>
          <w:highlight w:val="yellow"/>
        </w:rPr>
        <w:t>beyond</w:t>
      </w:r>
      <w:r w:rsidRPr="006F6C55">
        <w:rPr>
          <w:rStyle w:val="StyleUnderline"/>
          <w:highlight w:val="yellow"/>
        </w:rPr>
        <w:t xml:space="preserve"> those</w:t>
      </w:r>
      <w:r w:rsidRPr="006F6C55">
        <w:rPr>
          <w:sz w:val="8"/>
          <w:highlight w:val="yellow"/>
        </w:rPr>
        <w:t xml:space="preserve"> a</w:t>
      </w:r>
      <w:r w:rsidRPr="002F04CE">
        <w:rPr>
          <w:sz w:val="8"/>
        </w:rPr>
        <w:t xml:space="preserve">lready </w:t>
      </w:r>
      <w:r w:rsidRPr="006F6C55">
        <w:rPr>
          <w:rStyle w:val="StyleUnderline"/>
          <w:highlight w:val="yellow"/>
        </w:rPr>
        <w:t>bestowed by market forces</w:t>
      </w:r>
      <w:r w:rsidRPr="002F04CE">
        <w:rPr>
          <w:rStyle w:val="StyleUnderline"/>
        </w:rPr>
        <w:t>.</w:t>
      </w:r>
      <w:r w:rsidRPr="002F04CE">
        <w:rPr>
          <w:sz w:val="8"/>
        </w:rPr>
        <w:t xml:space="preserve"> The bilateral agreement will contain provisions that provide comparative advantages for US and Chinese companies that form joint ventures, particularly as those advantages relate to IPRs. </w:t>
      </w:r>
      <w:r w:rsidRPr="002F04CE">
        <w:rPr>
          <w:rStyle w:val="StyleUnderline"/>
        </w:rPr>
        <w:t xml:space="preserve">Hypothetical </w:t>
      </w:r>
      <w:r w:rsidRPr="006F6C55">
        <w:rPr>
          <w:rStyle w:val="StyleUnderline"/>
          <w:highlight w:val="yellow"/>
        </w:rPr>
        <w:t>provisions</w:t>
      </w:r>
      <w:r w:rsidRPr="002F04CE">
        <w:rPr>
          <w:rStyle w:val="StyleUnderline"/>
        </w:rPr>
        <w:t xml:space="preserve"> </w:t>
      </w:r>
      <w:r w:rsidRPr="006F6C55">
        <w:rPr>
          <w:rStyle w:val="StyleUnderline"/>
          <w:highlight w:val="yellow"/>
        </w:rPr>
        <w:t>include</w:t>
      </w:r>
      <w:r w:rsidRPr="002F04CE">
        <w:rPr>
          <w:sz w:val="8"/>
        </w:rPr>
        <w:t xml:space="preserve">: (1) </w:t>
      </w:r>
      <w:r w:rsidRPr="006F6C55">
        <w:rPr>
          <w:rStyle w:val="Emphasis"/>
          <w:highlight w:val="yellow"/>
        </w:rPr>
        <w:t>tax breaks or subsidies</w:t>
      </w:r>
      <w:r w:rsidRPr="002F04CE">
        <w:rPr>
          <w:sz w:val="8"/>
        </w:rPr>
        <w:t xml:space="preserve"> for joint ventures; (2) </w:t>
      </w:r>
      <w:r w:rsidRPr="002F04CE">
        <w:rPr>
          <w:rStyle w:val="Emphasis"/>
        </w:rPr>
        <w:t>giving the Chinese firm</w:t>
      </w:r>
      <w:r w:rsidRPr="002F04CE">
        <w:rPr>
          <w:sz w:val="8"/>
        </w:rPr>
        <w:t xml:space="preserve"> in the joint venture </w:t>
      </w:r>
      <w:r w:rsidRPr="002F04CE">
        <w:rPr>
          <w:rStyle w:val="Emphasis"/>
        </w:rPr>
        <w:t xml:space="preserve">at least </w:t>
      </w:r>
      <w:r w:rsidRPr="006F6C55">
        <w:rPr>
          <w:rStyle w:val="Emphasis"/>
          <w:highlight w:val="yellow"/>
        </w:rPr>
        <w:t>50 percent ownership</w:t>
      </w:r>
      <w:r w:rsidRPr="002F04CE">
        <w:rPr>
          <w:sz w:val="8"/>
        </w:rPr>
        <w:t xml:space="preserve"> in any IPRs held by the joint venture, at least in China; (3) </w:t>
      </w:r>
      <w:r w:rsidRPr="002F04CE">
        <w:rPr>
          <w:rStyle w:val="StyleUnderline"/>
        </w:rPr>
        <w:t>exempting joint ventures from filing fees</w:t>
      </w:r>
      <w:r w:rsidRPr="002F04CE">
        <w:rPr>
          <w:sz w:val="8"/>
        </w:rPr>
        <w:t xml:space="preserve"> associated with applications for IP (for example, patent applications, trademark registration) and enforcement procedures (court and administrative agency filing fees); (4) any IPRs already registered with the PTO by the US half of the joint venture is automatically entitled to registration with SIPO in China; and (5) special fee-shifting or burden-shifting provisions which favor the joint venture in judicial proceedings in which a joint venture alleges IP infringement. The aims of these </w:t>
      </w:r>
      <w:r w:rsidRPr="002F04CE">
        <w:rPr>
          <w:rStyle w:val="StyleUnderline"/>
        </w:rPr>
        <w:t>provisions</w:t>
      </w:r>
      <w:r w:rsidRPr="002F04CE">
        <w:rPr>
          <w:sz w:val="8"/>
        </w:rPr>
        <w:t xml:space="preserve"> are to </w:t>
      </w:r>
      <w:r w:rsidRPr="002F04CE">
        <w:rPr>
          <w:rStyle w:val="Emphasis"/>
        </w:rPr>
        <w:t>increase the economic appeal</w:t>
      </w:r>
      <w:r w:rsidRPr="002F04CE">
        <w:rPr>
          <w:sz w:val="8"/>
        </w:rPr>
        <w:t xml:space="preserve"> of joint ventures, give the Chinese half of the joint venture a stake in the IPRs held by the venture, and to facilitate IPR ownership and [*317] enforcement by lowering the costs of IPR ownership and enforcement actions. These provisions will provide incentives, in addition to profit motive and market forces, for Chinese firms to assert their IPRs actively. This will reduce China's IP trade deficit and familiarize Chinese firms with the legal rights and economic benefits conferred by IPRs. Chinese businesses and the government may then come to recognize IPRs as a national priority and develop the political will to bolster their IPR enforcement efforts.</w:t>
      </w:r>
    </w:p>
    <w:p w14:paraId="7942B874" w14:textId="77777777" w:rsidR="00EB634C" w:rsidRPr="002F04CE" w:rsidRDefault="00EB634C" w:rsidP="00EB634C">
      <w:pPr>
        <w:rPr>
          <w:sz w:val="8"/>
        </w:rPr>
      </w:pPr>
      <w:r w:rsidRPr="002F04CE">
        <w:rPr>
          <w:sz w:val="8"/>
        </w:rPr>
        <w:t xml:space="preserve">This proposal faces three objections. First, </w:t>
      </w:r>
      <w:r w:rsidRPr="006F6C55">
        <w:rPr>
          <w:rStyle w:val="StyleUnderline"/>
          <w:highlight w:val="yellow"/>
        </w:rPr>
        <w:t>it is unclear whether</w:t>
      </w:r>
      <w:r w:rsidRPr="002F04CE">
        <w:rPr>
          <w:sz w:val="8"/>
        </w:rPr>
        <w:t xml:space="preserve"> many of the </w:t>
      </w:r>
      <w:r w:rsidRPr="006F6C55">
        <w:rPr>
          <w:rStyle w:val="StyleUnderline"/>
          <w:highlight w:val="yellow"/>
        </w:rPr>
        <w:t>bilateral agreement's</w:t>
      </w:r>
      <w:r w:rsidRPr="002F04CE">
        <w:rPr>
          <w:sz w:val="8"/>
        </w:rPr>
        <w:t xml:space="preserve"> provisions for joint ventures </w:t>
      </w:r>
      <w:r w:rsidRPr="006F6C55">
        <w:rPr>
          <w:rStyle w:val="Emphasis"/>
          <w:highlight w:val="yellow"/>
        </w:rPr>
        <w:t>are</w:t>
      </w:r>
      <w:r w:rsidRPr="002F04CE">
        <w:rPr>
          <w:rStyle w:val="Emphasis"/>
        </w:rPr>
        <w:t xml:space="preserve"> actually </w:t>
      </w:r>
      <w:r w:rsidRPr="006F6C55">
        <w:rPr>
          <w:rStyle w:val="Emphasis"/>
          <w:highlight w:val="yellow"/>
        </w:rPr>
        <w:t>acceptable</w:t>
      </w:r>
      <w:r w:rsidRPr="006F6C55">
        <w:rPr>
          <w:sz w:val="8"/>
          <w:highlight w:val="yellow"/>
        </w:rPr>
        <w:t xml:space="preserve"> </w:t>
      </w:r>
      <w:r w:rsidRPr="006F6C55">
        <w:rPr>
          <w:rStyle w:val="Emphasis"/>
          <w:highlight w:val="yellow"/>
        </w:rPr>
        <w:t>under WTO rules</w:t>
      </w:r>
      <w:r w:rsidRPr="002F04CE">
        <w:rPr>
          <w:sz w:val="8"/>
        </w:rPr>
        <w:t xml:space="preserve"> and regulations. </w:t>
      </w:r>
      <w:r w:rsidRPr="002F04CE">
        <w:rPr>
          <w:rStyle w:val="StyleUnderline"/>
        </w:rPr>
        <w:t xml:space="preserve">Providing subsidies and lowering the costs of IPR ownership and enforcement for </w:t>
      </w:r>
      <w:r w:rsidRPr="006F6C55">
        <w:rPr>
          <w:rStyle w:val="StyleUnderline"/>
          <w:highlight w:val="yellow"/>
        </w:rPr>
        <w:t>joint</w:t>
      </w:r>
      <w:r w:rsidRPr="002F04CE">
        <w:rPr>
          <w:rStyle w:val="StyleUnderline"/>
        </w:rPr>
        <w:t xml:space="preserve"> US-China </w:t>
      </w:r>
      <w:r w:rsidRPr="006F6C55">
        <w:rPr>
          <w:rStyle w:val="StyleUnderline"/>
          <w:highlight w:val="yellow"/>
        </w:rPr>
        <w:t>ventures may violate</w:t>
      </w:r>
      <w:r w:rsidRPr="002F04CE">
        <w:rPr>
          <w:sz w:val="8"/>
        </w:rPr>
        <w:t xml:space="preserve"> the national treatment principle of the </w:t>
      </w:r>
      <w:r w:rsidRPr="006F6C55">
        <w:rPr>
          <w:rStyle w:val="Emphasis"/>
          <w:highlight w:val="yellow"/>
        </w:rPr>
        <w:t>GATT</w:t>
      </w:r>
      <w:r w:rsidRPr="002F04CE">
        <w:rPr>
          <w:sz w:val="8"/>
        </w:rPr>
        <w:t>,  160 the Agreement on Subsidies and Countervailing Measures (</w:t>
      </w:r>
      <w:r w:rsidRPr="006F6C55">
        <w:rPr>
          <w:rStyle w:val="Emphasis"/>
          <w:highlight w:val="yellow"/>
        </w:rPr>
        <w:t>SCM</w:t>
      </w:r>
      <w:r w:rsidRPr="006F6C55">
        <w:rPr>
          <w:sz w:val="8"/>
          <w:highlight w:val="yellow"/>
        </w:rPr>
        <w:t>)</w:t>
      </w:r>
      <w:r w:rsidRPr="002F04CE">
        <w:rPr>
          <w:sz w:val="8"/>
        </w:rPr>
        <w:t xml:space="preserve">  161 </w:t>
      </w:r>
      <w:r w:rsidRPr="006F6C55">
        <w:rPr>
          <w:rStyle w:val="Emphasis"/>
          <w:highlight w:val="yellow"/>
        </w:rPr>
        <w:t>and TRIPS</w:t>
      </w:r>
      <w:r w:rsidRPr="002F04CE">
        <w:rPr>
          <w:sz w:val="8"/>
        </w:rPr>
        <w:t xml:space="preserve">.  162 </w:t>
      </w:r>
      <w:r w:rsidRPr="006F6C55">
        <w:rPr>
          <w:rStyle w:val="StyleUnderline"/>
          <w:highlight w:val="yellow"/>
        </w:rPr>
        <w:t>Overcoming this objection could involve turning the</w:t>
      </w:r>
      <w:r w:rsidRPr="002F04CE">
        <w:rPr>
          <w:rStyle w:val="StyleUnderline"/>
        </w:rPr>
        <w:t xml:space="preserve"> </w:t>
      </w:r>
      <w:r w:rsidRPr="006F6C55">
        <w:rPr>
          <w:rStyle w:val="StyleUnderline"/>
          <w:highlight w:val="yellow"/>
        </w:rPr>
        <w:t xml:space="preserve">bilateral agreement into a </w:t>
      </w:r>
      <w:r w:rsidRPr="006F6C55">
        <w:rPr>
          <w:rStyle w:val="Emphasis"/>
          <w:highlight w:val="yellow"/>
        </w:rPr>
        <w:t>multilateral one</w:t>
      </w:r>
      <w:r w:rsidRPr="002F04CE">
        <w:rPr>
          <w:sz w:val="8"/>
        </w:rPr>
        <w:t xml:space="preserve">, </w:t>
      </w:r>
      <w:r w:rsidRPr="006F6C55">
        <w:rPr>
          <w:rStyle w:val="StyleUnderline"/>
          <w:highlight w:val="yellow"/>
        </w:rPr>
        <w:t>extending</w:t>
      </w:r>
      <w:r w:rsidRPr="002F04CE">
        <w:rPr>
          <w:rStyle w:val="StyleUnderline"/>
        </w:rPr>
        <w:t xml:space="preserve"> its </w:t>
      </w:r>
      <w:r w:rsidRPr="006F6C55">
        <w:rPr>
          <w:rStyle w:val="StyleUnderline"/>
          <w:highlight w:val="yellow"/>
        </w:rPr>
        <w:t>incentives</w:t>
      </w:r>
      <w:r w:rsidRPr="002F04CE">
        <w:rPr>
          <w:rStyle w:val="StyleUnderline"/>
        </w:rPr>
        <w:t xml:space="preserve"> for joint ventures </w:t>
      </w:r>
      <w:r w:rsidRPr="006F6C55">
        <w:rPr>
          <w:rStyle w:val="StyleUnderline"/>
          <w:highlight w:val="yellow"/>
        </w:rPr>
        <w:t xml:space="preserve">to companies </w:t>
      </w:r>
      <w:r w:rsidRPr="006F6C55">
        <w:rPr>
          <w:rStyle w:val="Emphasis"/>
          <w:highlight w:val="yellow"/>
        </w:rPr>
        <w:t>from all nations</w:t>
      </w:r>
      <w:r w:rsidRPr="002F04CE">
        <w:rPr>
          <w:sz w:val="8"/>
        </w:rPr>
        <w:t xml:space="preserve"> seeking to do business in China. However, extending the agreement in such a manner would require the consent and support of all other nations. Some nations may find it undesirable to place foreign companies that seek to "go it alone" in China at a comparative disadvantage.</w:t>
      </w:r>
    </w:p>
    <w:p w14:paraId="0FAB3C12" w14:textId="77777777" w:rsidR="00EB634C" w:rsidRPr="002F04CE" w:rsidRDefault="00EB634C" w:rsidP="00EB634C">
      <w:pPr>
        <w:rPr>
          <w:sz w:val="8"/>
        </w:rPr>
      </w:pPr>
      <w:r w:rsidRPr="002F04CE">
        <w:rPr>
          <w:sz w:val="8"/>
        </w:rPr>
        <w:t>Second, it is unclear whether China would consent to such a bilateral (or multilateral) agreement encouraging joint ventures. Such an agreement would place purely domestic Chinese firms at an economic disadvantage relative to joint ventures. It would also result in lost government revenue due to subsidies, tax breaks, and waiver of fees. China would weigh these sacrifices against the benefits to Chinese industry from joint ventures such as technology transfer, increased economic output, and job creation.</w:t>
      </w:r>
    </w:p>
    <w:p w14:paraId="372C30AB" w14:textId="77777777" w:rsidR="00EB634C" w:rsidRDefault="00EB634C" w:rsidP="00EB634C">
      <w:r w:rsidRPr="002F04CE">
        <w:rPr>
          <w:sz w:val="8"/>
        </w:rPr>
        <w:t xml:space="preserve">Third, the US may find it objectionable that in order for US companies to do business in China, US companies are compelled by the bilateral agreement to form partnerships with Chinese firms. This reduces the autonomy of US companies to dictate how they want to do business in China. It also forces US companies to share profits and ownership with their Chinese partners. The bilateral agreement's provisions, however, are intended to make joint ventures economically appealing, through subsidies, tax breaks, and facilitation of IPR ownership and enforcement. These incentives, in addition to those inherent to joint partnerships, may provide advantages that outweigh a US company's concerns over joint ventures. Further, US companies may find that "going it [*318] alone" is problematic, in light of lack of familiarity with the Chinese market, business regulations, government corruption, and rampant IP infringement. Forming partnerships with domestic Chinese firms may alleviate these problems. The Chinese firm will have greater understanding and experience with the Chinese market and regulations. </w:t>
      </w:r>
      <w:r w:rsidRPr="002F04CE">
        <w:rPr>
          <w:rStyle w:val="StyleUnderline"/>
        </w:rPr>
        <w:t>Forming partnerships with Chinese firms may curry favor with Chinese government regulators and officials.</w:t>
      </w:r>
      <w:r w:rsidRPr="002F04CE">
        <w:rPr>
          <w:sz w:val="8"/>
        </w:rPr>
        <w:t xml:space="preserve"> The bilateral agreement's provisions also help joint ventures enforce their IPRs against infringement. Overall, </w:t>
      </w:r>
      <w:r w:rsidRPr="002F04CE">
        <w:rPr>
          <w:rStyle w:val="StyleUnderline"/>
        </w:rPr>
        <w:t>most</w:t>
      </w:r>
      <w:r w:rsidRPr="002F04CE">
        <w:rPr>
          <w:sz w:val="8"/>
        </w:rPr>
        <w:t xml:space="preserve"> US </w:t>
      </w:r>
      <w:r w:rsidRPr="002F04CE">
        <w:rPr>
          <w:rStyle w:val="Emphasis"/>
        </w:rPr>
        <w:t>companies are likely to welcome the bilateral agreement</w:t>
      </w:r>
      <w:r w:rsidRPr="002F04CE">
        <w:rPr>
          <w:sz w:val="8"/>
        </w:rPr>
        <w:t xml:space="preserve"> as assisting opportunities to do business in China.</w:t>
      </w:r>
    </w:p>
    <w:p w14:paraId="3553D774" w14:textId="77777777" w:rsidR="00EB634C" w:rsidRPr="00C74140" w:rsidRDefault="00EB634C" w:rsidP="00EB634C">
      <w:pPr>
        <w:pStyle w:val="Heading4"/>
        <w:rPr>
          <w:rFonts w:cs="Times New Roman"/>
        </w:rPr>
      </w:pPr>
      <w:r>
        <w:rPr>
          <w:rFonts w:cs="Times New Roman"/>
        </w:rPr>
        <w:t xml:space="preserve">It </w:t>
      </w:r>
      <w:r w:rsidRPr="00EE2255">
        <w:rPr>
          <w:rFonts w:cs="Times New Roman"/>
          <w:u w:val="single"/>
        </w:rPr>
        <w:t>restores</w:t>
      </w:r>
      <w:r>
        <w:rPr>
          <w:rFonts w:cs="Times New Roman"/>
        </w:rPr>
        <w:t xml:space="preserve"> WTO credibility---solves </w:t>
      </w:r>
      <w:r w:rsidRPr="00EE2255">
        <w:rPr>
          <w:rFonts w:cs="Times New Roman"/>
          <w:u w:val="single"/>
        </w:rPr>
        <w:t>nuclear war</w:t>
      </w:r>
      <w:r>
        <w:rPr>
          <w:rFonts w:cs="Times New Roman"/>
        </w:rPr>
        <w:t xml:space="preserve"> </w:t>
      </w:r>
    </w:p>
    <w:p w14:paraId="6C7D53FB" w14:textId="77777777" w:rsidR="00EB634C" w:rsidRPr="00C74140" w:rsidRDefault="00EB634C" w:rsidP="00EB634C">
      <w:r w:rsidRPr="00C74140">
        <w:rPr>
          <w:rStyle w:val="Style13ptBold"/>
        </w:rPr>
        <w:t>Hamann 9</w:t>
      </w:r>
      <w:r w:rsidRPr="00C74140">
        <w:t xml:space="preserve"> - associate in Lewis, Roca, Rothberger’s Litigation Practice Group, J.D. from Vanderbilt University Law School</w:t>
      </w:r>
      <w:r>
        <w:t xml:space="preserve"> </w:t>
      </w:r>
      <w:r w:rsidRPr="00C74140">
        <w:t xml:space="preserve">(GEORGIA L. Hamann, May 2009, “Replacing Slingshots with Swords: Implications of the Antigua-Gambling 22.6 Panel Report for Developing Countries and the World Trading System”, </w:t>
      </w:r>
      <w:hyperlink r:id="rId28" w:history="1">
        <w:r w:rsidRPr="000E4E59">
          <w:rPr>
            <w:rStyle w:val="Hyperlink"/>
          </w:rPr>
          <w:t>http://www.vanderbilt.edu/jotl/manage/wp-content/uploads/hamann-cr_final_final.pdf</w:t>
        </w:r>
      </w:hyperlink>
      <w:r>
        <w:t>) --- sex edited</w:t>
      </w:r>
    </w:p>
    <w:p w14:paraId="1F0BB208" w14:textId="77777777" w:rsidR="00EB634C" w:rsidRPr="006C626A" w:rsidRDefault="00EB634C" w:rsidP="00EB634C">
      <w:pPr>
        <w:rPr>
          <w:rFonts w:eastAsia="Times New Roman"/>
          <w:sz w:val="16"/>
          <w:szCs w:val="20"/>
        </w:rPr>
      </w:pPr>
      <w:r w:rsidRPr="00AD2BB5">
        <w:rPr>
          <w:rStyle w:val="StyleUnderline"/>
          <w:highlight w:val="yellow"/>
        </w:rPr>
        <w:t>Voluntary compliance with WTO rules</w:t>
      </w:r>
      <w:r w:rsidRPr="006C626A">
        <w:rPr>
          <w:rFonts w:eastAsia="Times New Roman"/>
          <w:sz w:val="16"/>
          <w:szCs w:val="20"/>
        </w:rPr>
        <w:t xml:space="preserve"> and procedures </w:t>
      </w:r>
      <w:r w:rsidRPr="00AD2BB5">
        <w:rPr>
          <w:rStyle w:val="StyleUnderline"/>
          <w:highlight w:val="yellow"/>
        </w:rPr>
        <w:t>is of the utmost importance</w:t>
      </w:r>
      <w:r w:rsidRPr="00A013A2">
        <w:rPr>
          <w:rStyle w:val="StyleUnderline"/>
        </w:rPr>
        <w:t xml:space="preserve"> to the international trading system.</w:t>
      </w:r>
      <w:r w:rsidRPr="006C626A">
        <w:rPr>
          <w:rFonts w:eastAsia="Times New Roman"/>
          <w:sz w:val="16"/>
          <w:szCs w:val="20"/>
        </w:rPr>
        <w:t xml:space="preserve">100 </w:t>
      </w:r>
      <w:r w:rsidRPr="00A013A2">
        <w:rPr>
          <w:rStyle w:val="StyleUnderline"/>
        </w:rPr>
        <w:t xml:space="preserve">Given the increasingly globalized market, </w:t>
      </w:r>
      <w:r w:rsidRPr="003A3127">
        <w:rPr>
          <w:rStyle w:val="StyleUnderline"/>
        </w:rPr>
        <w:t xml:space="preserve">the coming years will see an increase in </w:t>
      </w:r>
      <w:r w:rsidRPr="00AD2BB5">
        <w:rPr>
          <w:rStyle w:val="StyleUnderline"/>
          <w:highlight w:val="yellow"/>
        </w:rPr>
        <w:t>the importance of the WTO as</w:t>
      </w:r>
      <w:r w:rsidRPr="00A013A2">
        <w:rPr>
          <w:rStyle w:val="StyleUnderline"/>
        </w:rPr>
        <w:t xml:space="preserve"> a cohesive force and </w:t>
      </w:r>
      <w:r w:rsidRPr="00AD2BB5">
        <w:rPr>
          <w:rStyle w:val="StyleUnderline"/>
          <w:highlight w:val="yellow"/>
        </w:rPr>
        <w:t>arbiter of disputes</w:t>
      </w:r>
      <w:r w:rsidRPr="00A013A2">
        <w:rPr>
          <w:rStyle w:val="StyleUnderline"/>
        </w:rPr>
        <w:t xml:space="preserve"> that</w:t>
      </w:r>
      <w:r w:rsidRPr="006C626A">
        <w:rPr>
          <w:rFonts w:eastAsia="Times New Roman"/>
          <w:sz w:val="16"/>
          <w:szCs w:val="20"/>
        </w:rPr>
        <w:t xml:space="preserve"> likely </w:t>
      </w:r>
      <w:r w:rsidRPr="00A013A2">
        <w:rPr>
          <w:rStyle w:val="StyleUnderline"/>
        </w:rPr>
        <w:t>will become more frequent and injurious</w:t>
      </w:r>
      <w:r w:rsidRPr="006C626A">
        <w:rPr>
          <w:rFonts w:eastAsia="Times New Roman"/>
          <w:sz w:val="16"/>
          <w:szCs w:val="20"/>
        </w:rPr>
        <w:t xml:space="preserve">.101 </w:t>
      </w:r>
      <w:r w:rsidRPr="00AD2BB5">
        <w:rPr>
          <w:rStyle w:val="StyleUnderline"/>
        </w:rPr>
        <w:t xml:space="preserve">The work of the </w:t>
      </w:r>
      <w:r w:rsidRPr="00AD2BB5">
        <w:rPr>
          <w:rStyle w:val="Emphasis"/>
        </w:rPr>
        <w:t xml:space="preserve">WTO </w:t>
      </w:r>
      <w:r w:rsidRPr="00AD2BB5">
        <w:rPr>
          <w:rStyle w:val="Emphasis"/>
          <w:highlight w:val="yellow"/>
        </w:rPr>
        <w:t xml:space="preserve">cannot be overstated in a </w:t>
      </w:r>
      <w:r w:rsidRPr="003863E8">
        <w:rPr>
          <w:rStyle w:val="Emphasis"/>
          <w:sz w:val="26"/>
          <w:szCs w:val="26"/>
          <w:highlight w:val="yellow"/>
        </w:rPr>
        <w:t>nuclear-armed world</w:t>
      </w:r>
      <w:r w:rsidRPr="00AD2BB5">
        <w:rPr>
          <w:rStyle w:val="StyleUnderline"/>
          <w:highlight w:val="yellow"/>
        </w:rPr>
        <w:t>, as the body continues to promote</w:t>
      </w:r>
      <w:r w:rsidRPr="00A013A2">
        <w:rPr>
          <w:rStyle w:val="StyleUnderline"/>
        </w:rPr>
        <w:t xml:space="preserve"> respect and even </w:t>
      </w:r>
      <w:r w:rsidRPr="00AD2BB5">
        <w:rPr>
          <w:rStyle w:val="StyleUnderline"/>
          <w:highlight w:val="yellow"/>
        </w:rPr>
        <w:t>amity among</w:t>
      </w:r>
      <w:r w:rsidRPr="00A013A2">
        <w:rPr>
          <w:rStyle w:val="StyleUnderline"/>
        </w:rPr>
        <w:t xml:space="preserve"> </w:t>
      </w:r>
      <w:r w:rsidRPr="00AD2BB5">
        <w:rPr>
          <w:rStyle w:val="StyleUnderline"/>
          <w:highlight w:val="yellow"/>
        </w:rPr>
        <w:t>nations with opposing</w:t>
      </w:r>
      <w:r w:rsidRPr="00A013A2">
        <w:rPr>
          <w:rStyle w:val="StyleUnderline"/>
        </w:rPr>
        <w:t xml:space="preserve"> philosophical </w:t>
      </w:r>
      <w:r w:rsidRPr="00AD2BB5">
        <w:rPr>
          <w:rStyle w:val="StyleUnderline"/>
          <w:highlight w:val="yellow"/>
        </w:rPr>
        <w:t>goals</w:t>
      </w:r>
      <w:r w:rsidRPr="00A013A2">
        <w:rPr>
          <w:rStyle w:val="StyleUnderline"/>
        </w:rPr>
        <w:t xml:space="preserve"> or modes of governance</w:t>
      </w:r>
      <w:r w:rsidRPr="006C626A">
        <w:rPr>
          <w:rFonts w:eastAsia="Times New Roman"/>
          <w:bCs/>
          <w:sz w:val="16"/>
        </w:rPr>
        <w:t>.</w:t>
      </w:r>
      <w:r w:rsidRPr="006C626A">
        <w:rPr>
          <w:rFonts w:eastAsia="Times New Roman"/>
          <w:sz w:val="16"/>
          <w:szCs w:val="20"/>
        </w:rPr>
        <w:t xml:space="preserve">102 </w:t>
      </w:r>
      <w:r w:rsidRPr="00AD2BB5">
        <w:rPr>
          <w:rStyle w:val="StyleUnderline"/>
          <w:highlight w:val="yellow"/>
        </w:rPr>
        <w:t>Demagogues in the Unites States may decry</w:t>
      </w:r>
      <w:r w:rsidRPr="00A013A2">
        <w:rPr>
          <w:rStyle w:val="StyleUnderline"/>
        </w:rPr>
        <w:t xml:space="preserve"> the rise of </w:t>
      </w:r>
      <w:r w:rsidRPr="00AD2BB5">
        <w:rPr>
          <w:rStyle w:val="StyleUnderline"/>
          <w:highlight w:val="yellow"/>
        </w:rPr>
        <w:t>China</w:t>
      </w:r>
      <w:r w:rsidRPr="00A013A2">
        <w:rPr>
          <w:rStyle w:val="StyleUnderline"/>
        </w:rPr>
        <w:t xml:space="preserve"> as a geopolitical threat</w:t>
      </w:r>
      <w:r w:rsidRPr="006C626A">
        <w:rPr>
          <w:rFonts w:eastAsia="Times New Roman"/>
          <w:sz w:val="16"/>
          <w:szCs w:val="20"/>
        </w:rPr>
        <w:t xml:space="preserve">,103 </w:t>
      </w:r>
      <w:r w:rsidRPr="00AD2BB5">
        <w:rPr>
          <w:rStyle w:val="StyleUnderline"/>
          <w:highlight w:val="yellow"/>
        </w:rPr>
        <w:t>and extremists in Russia</w:t>
      </w:r>
      <w:r w:rsidRPr="00A013A2">
        <w:rPr>
          <w:rStyle w:val="StyleUnderline"/>
        </w:rPr>
        <w:t xml:space="preserve"> </w:t>
      </w:r>
      <w:r w:rsidRPr="00AD2BB5">
        <w:rPr>
          <w:rStyle w:val="StyleUnderline"/>
          <w:highlight w:val="yellow"/>
        </w:rPr>
        <w:t>may play dangerous games of brink</w:t>
      </w:r>
      <w:r w:rsidRPr="006C626A">
        <w:rPr>
          <w:strike/>
          <w:sz w:val="16"/>
        </w:rPr>
        <w:t>sman</w:t>
      </w:r>
      <w:r w:rsidRPr="00AD2BB5">
        <w:rPr>
          <w:rStyle w:val="StyleUnderline"/>
          <w:highlight w:val="yellow"/>
        </w:rPr>
        <w:t>shi</w:t>
      </w:r>
      <w:r w:rsidRPr="001024B5">
        <w:rPr>
          <w:rStyle w:val="StyleUnderline"/>
          <w:highlight w:val="yellow"/>
        </w:rPr>
        <w:t>p w</w:t>
      </w:r>
      <w:r w:rsidRPr="00AD2BB5">
        <w:rPr>
          <w:rStyle w:val="StyleUnderline"/>
          <w:highlight w:val="yellow"/>
        </w:rPr>
        <w:t>ith</w:t>
      </w:r>
      <w:r w:rsidRPr="00A013A2">
        <w:rPr>
          <w:rStyle w:val="StyleUnderline"/>
        </w:rPr>
        <w:t xml:space="preserve"> other </w:t>
      </w:r>
      <w:r w:rsidRPr="00AD2BB5">
        <w:rPr>
          <w:rStyle w:val="StyleUnderline"/>
          <w:highlight w:val="yellow"/>
        </w:rPr>
        <w:t>great powers</w:t>
      </w:r>
      <w:r w:rsidRPr="00A013A2">
        <w:rPr>
          <w:rStyle w:val="StyleUnderline"/>
        </w:rPr>
        <w:t xml:space="preserve">, but </w:t>
      </w:r>
      <w:r w:rsidRPr="00AD2BB5">
        <w:rPr>
          <w:rStyle w:val="StyleUnderline"/>
          <w:highlight w:val="yellow"/>
        </w:rPr>
        <w:t xml:space="preserve">trade </w:t>
      </w:r>
      <w:r w:rsidRPr="003863E8">
        <w:rPr>
          <w:rStyle w:val="Emphasis"/>
          <w:sz w:val="26"/>
          <w:szCs w:val="26"/>
          <w:highlight w:val="yellow"/>
        </w:rPr>
        <w:t>keeps politicians’ fingers off “the button</w:t>
      </w:r>
      <w:r w:rsidRPr="003863E8">
        <w:rPr>
          <w:rStyle w:val="Emphasis"/>
          <w:sz w:val="26"/>
          <w:szCs w:val="26"/>
        </w:rPr>
        <w:t>.</w:t>
      </w:r>
      <w:r w:rsidRPr="006C626A">
        <w:rPr>
          <w:sz w:val="16"/>
        </w:rPr>
        <w:t>”</w:t>
      </w:r>
      <w:r w:rsidRPr="006C626A">
        <w:rPr>
          <w:rFonts w:eastAsia="Times New Roman"/>
          <w:sz w:val="16"/>
          <w:szCs w:val="20"/>
        </w:rPr>
        <w:t xml:space="preserve">104 </w:t>
      </w:r>
      <w:r w:rsidRPr="00AD2BB5">
        <w:rPr>
          <w:rStyle w:val="StyleUnderline"/>
          <w:highlight w:val="yellow"/>
        </w:rPr>
        <w:t xml:space="preserve">The </w:t>
      </w:r>
      <w:r w:rsidRPr="001024B5">
        <w:rPr>
          <w:rStyle w:val="StyleUnderline"/>
          <w:highlight w:val="yellow"/>
        </w:rPr>
        <w:t>WTO offers an astounding rate of compliance</w:t>
      </w:r>
      <w:r w:rsidRPr="006C626A">
        <w:rPr>
          <w:sz w:val="16"/>
        </w:rPr>
        <w:t xml:space="preserve"> for an organization with no standing army and no real</w:t>
      </w:r>
      <w:r w:rsidRPr="006C626A">
        <w:rPr>
          <w:rFonts w:eastAsia="Times New Roman"/>
          <w:sz w:val="16"/>
          <w:szCs w:val="20"/>
        </w:rPr>
        <w:t xml:space="preserve"> power to enforce its decisions, suggesting that </w:t>
      </w:r>
      <w:r w:rsidRPr="00AD2BB5">
        <w:rPr>
          <w:rStyle w:val="StyleUnderline"/>
          <w:highlight w:val="yellow"/>
        </w:rPr>
        <w:t>governments recognize the value of maintaining the international construct of the WTO</w:t>
      </w:r>
      <w:r w:rsidRPr="006C626A">
        <w:rPr>
          <w:rFonts w:eastAsia="Times New Roman"/>
          <w:bCs/>
          <w:sz w:val="16"/>
        </w:rPr>
        <w:t>.</w:t>
      </w:r>
      <w:r w:rsidRPr="006C626A">
        <w:rPr>
          <w:rFonts w:eastAsia="Times New Roman"/>
          <w:sz w:val="16"/>
          <w:szCs w:val="20"/>
        </w:rPr>
        <w:t xml:space="preserve">105 In order </w:t>
      </w:r>
      <w:r w:rsidRPr="00A013A2">
        <w:rPr>
          <w:rStyle w:val="StyleUnderline"/>
        </w:rPr>
        <w:t>to promote voluntary compliance, the WTO must maintain a high level of credibility</w:t>
      </w:r>
      <w:r w:rsidRPr="006C626A">
        <w:rPr>
          <w:rFonts w:eastAsia="Times New Roman"/>
          <w:sz w:val="16"/>
          <w:szCs w:val="20"/>
        </w:rPr>
        <w:t xml:space="preserve">.106 </w:t>
      </w:r>
      <w:r w:rsidRPr="006C626A">
        <w:rPr>
          <w:sz w:val="16"/>
        </w:rPr>
        <w:t>***start footnote 6*** See Rufus Yerxa, supra note 100, at 4 ("</w:t>
      </w:r>
      <w:r w:rsidRPr="00AD2BB5">
        <w:rPr>
          <w:rStyle w:val="StyleUnderline"/>
          <w:highlight w:val="yellow"/>
        </w:rPr>
        <w:t>The WTO</w:t>
      </w:r>
      <w:r w:rsidRPr="00A013A2">
        <w:rPr>
          <w:rStyle w:val="StyleUnderline"/>
        </w:rPr>
        <w:t xml:space="preserve"> System </w:t>
      </w:r>
      <w:r w:rsidRPr="00AD2BB5">
        <w:rPr>
          <w:rStyle w:val="StyleUnderline"/>
          <w:highlight w:val="yellow"/>
        </w:rPr>
        <w:t>works only to the extent Members want it to work</w:t>
      </w:r>
      <w:r w:rsidRPr="00A013A2">
        <w:rPr>
          <w:rStyle w:val="StyleUnderline"/>
        </w:rPr>
        <w:t xml:space="preserve">, </w:t>
      </w:r>
      <w:r w:rsidRPr="00AD2BB5">
        <w:rPr>
          <w:rStyle w:val="StyleUnderline"/>
          <w:highlight w:val="yellow"/>
        </w:rPr>
        <w:t>and only if they decide that compliance is in their</w:t>
      </w:r>
      <w:r w:rsidRPr="00A013A2">
        <w:rPr>
          <w:rStyle w:val="StyleUnderline"/>
        </w:rPr>
        <w:t xml:space="preserve"> overall economic </w:t>
      </w:r>
      <w:r w:rsidRPr="001024B5">
        <w:rPr>
          <w:rStyle w:val="StyleUnderline"/>
          <w:highlight w:val="yellow"/>
        </w:rPr>
        <w:t xml:space="preserve">interest. It therefore </w:t>
      </w:r>
      <w:r w:rsidRPr="00AD2BB5">
        <w:rPr>
          <w:rStyle w:val="StyleUnderline"/>
          <w:highlight w:val="yellow"/>
        </w:rPr>
        <w:t>rests on</w:t>
      </w:r>
      <w:r w:rsidRPr="00A013A2">
        <w:rPr>
          <w:rStyle w:val="StyleUnderline"/>
        </w:rPr>
        <w:t xml:space="preserve"> the </w:t>
      </w:r>
      <w:r w:rsidRPr="00AD2BB5">
        <w:rPr>
          <w:rStyle w:val="StyleUnderline"/>
          <w:highlight w:val="yellow"/>
        </w:rPr>
        <w:t>credibility of the rules, and</w:t>
      </w:r>
      <w:r w:rsidRPr="00A013A2">
        <w:rPr>
          <w:rStyle w:val="StyleUnderline"/>
        </w:rPr>
        <w:t xml:space="preserve"> also on the credibility of the dispute settlement </w:t>
      </w:r>
      <w:r w:rsidRPr="00AD2BB5">
        <w:rPr>
          <w:rStyle w:val="StyleUnderline"/>
          <w:highlight w:val="yellow"/>
        </w:rPr>
        <w:t>decisions</w:t>
      </w:r>
      <w:r w:rsidRPr="006C626A">
        <w:rPr>
          <w:sz w:val="16"/>
        </w:rPr>
        <w:t xml:space="preserve">."); see also Debra P. Steger, Peace Through Trade: Building the WTO 290-91 (2004) (linking issues of the WTO's "external legitimacy" to the effectiveness of the institutional decision). ***end footnote 106*** </w:t>
      </w:r>
      <w:r w:rsidRPr="00AD2BB5">
        <w:rPr>
          <w:rStyle w:val="StyleUnderline"/>
          <w:highlight w:val="yellow"/>
        </w:rPr>
        <w:t>Nations must perceive the WTO as the</w:t>
      </w:r>
      <w:r w:rsidRPr="00A013A2">
        <w:rPr>
          <w:rStyle w:val="StyleUnderline"/>
        </w:rPr>
        <w:t xml:space="preserve"> most reasonable </w:t>
      </w:r>
      <w:r w:rsidRPr="00AD2BB5">
        <w:rPr>
          <w:rStyle w:val="StyleUnderline"/>
          <w:highlight w:val="yellow"/>
        </w:rPr>
        <w:t>option for dispute resolution</w:t>
      </w:r>
      <w:r w:rsidRPr="006C626A">
        <w:rPr>
          <w:rFonts w:eastAsia="Times New Roman"/>
          <w:sz w:val="16"/>
          <w:szCs w:val="20"/>
        </w:rPr>
        <w:t xml:space="preserve"> or fear that the WTO wields enough influence to enforce sanctions. </w:t>
      </w:r>
      <w:r w:rsidRPr="006C626A">
        <w:rPr>
          <w:sz w:val="16"/>
        </w:rPr>
        <w:t xml:space="preserve">***Start footnote 107*** </w:t>
      </w:r>
      <w:r w:rsidRPr="00AD2BB5">
        <w:rPr>
          <w:rStyle w:val="StyleUnderline"/>
        </w:rPr>
        <w:t xml:space="preserve">The goal of the WTO is </w:t>
      </w:r>
      <w:r w:rsidRPr="00AD2BB5">
        <w:rPr>
          <w:rStyle w:val="StyleUnderline"/>
          <w:highlight w:val="yellow"/>
        </w:rPr>
        <w:t>to prevent</w:t>
      </w:r>
      <w:r w:rsidRPr="00AD2BB5">
        <w:rPr>
          <w:rStyle w:val="StyleUnderline"/>
        </w:rPr>
        <w:t xml:space="preserve"> unilateral decisions as to the justifiability of </w:t>
      </w:r>
      <w:r w:rsidRPr="00AD2BB5">
        <w:rPr>
          <w:rStyle w:val="StyleUnderline"/>
          <w:highlight w:val="yellow"/>
        </w:rPr>
        <w:t>trade retaliation, a goal which can only be upheld by global adherence to the WTO</w:t>
      </w:r>
      <w:r w:rsidRPr="00A013A2">
        <w:rPr>
          <w:rStyle w:val="StyleUnderline"/>
        </w:rPr>
        <w:t xml:space="preserve"> and condemnation of unilateral retaliation outside it</w:t>
      </w:r>
      <w:r w:rsidRPr="006C626A">
        <w:rPr>
          <w:sz w:val="16"/>
        </w:rPr>
        <w:t xml:space="preserve">. See Gabrielle Marceau, Consultations and the Panel Process in the WTO, in Key Issues In WTO Dispute Settlement: The First Ten Years, supra note 17, at 29, 30-31; see also Marcelo de Paiva Abreu, Trade in Manufactures: The Outcome of the Uruguay Round and Developing Country Interests, in The Uruguay Round and the Developing Countries, supra note 12, at 59, 69 (discussing the importance of "the WTO's capacity to create a level playing field among contracting parties of different sizes and heterogeneous bargaining power"). ***end footnote 107*** </w:t>
      </w:r>
      <w:r w:rsidRPr="006C626A">
        <w:rPr>
          <w:rFonts w:eastAsia="Times New Roman"/>
          <w:sz w:val="16"/>
          <w:szCs w:val="20"/>
        </w:rPr>
        <w:t xml:space="preserve">The </w:t>
      </w:r>
      <w:r w:rsidRPr="00AD2BB5">
        <w:rPr>
          <w:rStyle w:val="StyleUnderline"/>
          <w:highlight w:val="yellow"/>
        </w:rPr>
        <w:t>arbitrators</w:t>
      </w:r>
      <w:r w:rsidRPr="006C626A">
        <w:rPr>
          <w:rFonts w:eastAsia="Times New Roman"/>
          <w:sz w:val="16"/>
          <w:szCs w:val="20"/>
        </w:rPr>
        <w:t xml:space="preserve"> charged with performing the substantive work of the WTO by negotiating, compromising, and issuing judgments </w:t>
      </w:r>
      <w:r w:rsidRPr="00AD2BB5">
        <w:rPr>
          <w:rStyle w:val="StyleUnderline"/>
          <w:highlight w:val="yellow"/>
        </w:rPr>
        <w:t>are</w:t>
      </w:r>
      <w:r w:rsidRPr="00A013A2">
        <w:rPr>
          <w:rStyle w:val="StyleUnderline"/>
        </w:rPr>
        <w:t xml:space="preserve"> keenly </w:t>
      </w:r>
      <w:r w:rsidRPr="00AD2BB5">
        <w:rPr>
          <w:rStyle w:val="StyleUnderline"/>
          <w:highlight w:val="yellow"/>
        </w:rPr>
        <w:t xml:space="preserve">aware of the responsibility they </w:t>
      </w:r>
      <w:r w:rsidRPr="00AD2BB5">
        <w:rPr>
          <w:rStyle w:val="Emphasis"/>
          <w:highlight w:val="yellow"/>
        </w:rPr>
        <w:t>have to uphold the organization’s credi</w:t>
      </w:r>
      <w:r w:rsidRPr="00A013A2">
        <w:rPr>
          <w:rStyle w:val="Emphasis"/>
        </w:rPr>
        <w:t>bility</w:t>
      </w:r>
      <w:r w:rsidRPr="006C626A">
        <w:rPr>
          <w:rFonts w:eastAsia="Times New Roman"/>
          <w:sz w:val="16"/>
          <w:szCs w:val="20"/>
        </w:rPr>
        <w:t>.108</w:t>
      </w:r>
    </w:p>
    <w:p w14:paraId="1EB99B53" w14:textId="77777777" w:rsidR="00EB634C" w:rsidRPr="00CB3BE0" w:rsidRDefault="00EB634C" w:rsidP="00EB634C">
      <w:pPr>
        <w:pStyle w:val="Heading4"/>
      </w:pPr>
      <w:r w:rsidRPr="002B0ABC">
        <w:rPr>
          <w:u w:val="single"/>
        </w:rPr>
        <w:t>Data proves</w:t>
      </w:r>
      <w:r>
        <w:t xml:space="preserve"> ---  WTO is a </w:t>
      </w:r>
      <w:r w:rsidRPr="00C533CB">
        <w:rPr>
          <w:u w:val="single"/>
        </w:rPr>
        <w:t>safety-valve</w:t>
      </w:r>
      <w:r>
        <w:t xml:space="preserve"> for military conflict</w:t>
      </w:r>
    </w:p>
    <w:p w14:paraId="51887E64" w14:textId="77777777" w:rsidR="00EB634C" w:rsidRPr="001F235A" w:rsidRDefault="00EB634C" w:rsidP="00EB634C">
      <w:r w:rsidRPr="001F235A">
        <w:rPr>
          <w:rStyle w:val="Style13ptBold"/>
        </w:rPr>
        <w:t>Chatagnier and Lim 17</w:t>
      </w:r>
      <w:r>
        <w:t xml:space="preserve"> – PhD, Professor of Political Science @ U Houston, PhD Candidate @ U Houston (</w:t>
      </w:r>
      <w:r w:rsidRPr="001F235A">
        <w:t>J. Tyson Chatagnier &amp; Haeyong Lim</w:t>
      </w:r>
      <w:r>
        <w:t xml:space="preserve">, </w:t>
      </w:r>
      <w:r w:rsidRPr="001F235A">
        <w:t>“Does the WTO Exa</w:t>
      </w:r>
      <w:r>
        <w:t xml:space="preserve">cerbate International Conflict?,” </w:t>
      </w:r>
      <w:r w:rsidRPr="00C533CB">
        <w:rPr>
          <w:i/>
        </w:rPr>
        <w:t>Panel: Economic Aspects to Conflict and Peace</w:t>
      </w:r>
      <w:r>
        <w:t>)</w:t>
      </w:r>
    </w:p>
    <w:p w14:paraId="7C65A7DA" w14:textId="77777777" w:rsidR="00EB634C" w:rsidRDefault="00EB634C" w:rsidP="00EB634C">
      <w:pPr>
        <w:rPr>
          <w:sz w:val="10"/>
        </w:rPr>
      </w:pPr>
      <w:r w:rsidRPr="00733345">
        <w:rPr>
          <w:sz w:val="10"/>
        </w:rPr>
        <w:t xml:space="preserve">We begin by examining the data graphically. Figure 1 depicts the proportion of politically relevant dyads that become embroiled in conflict in each year. The left panel includes dyads with two GATT/WTO members, while the right is the set of dyads with zero or one member states. The vertical line in each panel represents the year 1995. We have also plotted the regression lines with 95% confidence intervals for each time interval. The regression lines show us the effect of time (i.e., time since institutionalization) on the proportion of dyads involved in conflict. A negative coefficient would indicate that the institution is able to dampen the propensity for conflict over time. Looking at the left-hand panel, we notice a slight effect around the time of the establishment of the WTO. During the initial period, we see an effectively flat line, with a random scattering of points across the time period. In the WTzO era, we see a lower intercept (i.e., a shift downward), and there appears to be a small downward trend over time (though both are entirely within the confidence band), which is more in line with Hypothesis 1. Since we are using simple linear regression, it is worthwhile to look at non-joint members as well. The right-hand panel does precisely this. Here, we see that the intercept at 1995 shifts above the 1995 GATT line, and that the regression lines are approximately parallel to one another, suggesting no difference in the change over time for the pre- and post-1995 world for non-member states. This is to be expected, and is encouraging. In addition to our graphical analysis, we conduct preliminary tests of the difference of proportions of the various groups that engaged in conflict. This allows us to determine the differences both within and between groups during each regime. Table 1 provides the results of this analysis. </w:t>
      </w:r>
      <w:r w:rsidRPr="00146C33">
        <w:rPr>
          <w:rStyle w:val="StyleUnderline"/>
          <w:highlight w:val="yellow"/>
        </w:rPr>
        <w:t>We</w:t>
      </w:r>
      <w:r w:rsidRPr="00EF4289">
        <w:rPr>
          <w:rStyle w:val="StyleUnderline"/>
        </w:rPr>
        <w:t xml:space="preserve"> first </w:t>
      </w:r>
      <w:r w:rsidRPr="00146C33">
        <w:rPr>
          <w:rStyle w:val="StyleUnderline"/>
          <w:highlight w:val="yellow"/>
        </w:rPr>
        <w:t>compare</w:t>
      </w:r>
      <w:r w:rsidRPr="00EF4289">
        <w:rPr>
          <w:rStyle w:val="StyleUnderline"/>
        </w:rPr>
        <w:t xml:space="preserve"> the </w:t>
      </w:r>
      <w:r w:rsidRPr="00146C33">
        <w:rPr>
          <w:rStyle w:val="StyleUnderline"/>
          <w:highlight w:val="yellow"/>
        </w:rPr>
        <w:t xml:space="preserve">proportions of dyads that engaged in conflict during </w:t>
      </w:r>
      <w:r w:rsidRPr="00EF4289">
        <w:rPr>
          <w:rStyle w:val="StyleUnderline"/>
        </w:rPr>
        <w:t xml:space="preserve">the entire GATT era to the proportion that engaged in conflict during the entire </w:t>
      </w:r>
      <w:r w:rsidRPr="00146C33">
        <w:rPr>
          <w:rStyle w:val="Emphasis"/>
          <w:highlight w:val="yellow"/>
        </w:rPr>
        <w:t>WTO</w:t>
      </w:r>
      <w:r w:rsidRPr="00146C33">
        <w:rPr>
          <w:rStyle w:val="StyleUnderline"/>
          <w:highlight w:val="yellow"/>
        </w:rPr>
        <w:t xml:space="preserve"> </w:t>
      </w:r>
      <w:r w:rsidRPr="00EF4289">
        <w:rPr>
          <w:rStyle w:val="StyleUnderline"/>
        </w:rPr>
        <w:t>era for both sets of dyads</w:t>
      </w:r>
      <w:r w:rsidRPr="00733345">
        <w:rPr>
          <w:sz w:val="10"/>
        </w:rPr>
        <w:t xml:space="preserve"> (row one includes all joint members, while row two includes dyads with at least one non-member).5 For both sets of dyads, we find that conflict was significantly more prevalent in the post-1995 era</w:t>
      </w:r>
      <w:r w:rsidRPr="00EF4289">
        <w:rPr>
          <w:rStyle w:val="StyleUnderline"/>
        </w:rPr>
        <w:t xml:space="preserve"> </w:t>
      </w:r>
      <w:r w:rsidRPr="00733345">
        <w:rPr>
          <w:sz w:val="10"/>
        </w:rPr>
        <w:t xml:space="preserve">than the pre-1995 era. This initially appears to lend some support to Hypothesis 2, as it shows a more conflictual group of dyads taking part in the more highly-judicialized regime. </w:t>
      </w:r>
      <w:r w:rsidRPr="00EF4289">
        <w:rPr>
          <w:rStyle w:val="StyleUnderline"/>
        </w:rPr>
        <w:t>However</w:t>
      </w:r>
      <w:r w:rsidRPr="00733345">
        <w:rPr>
          <w:sz w:val="10"/>
        </w:rPr>
        <w:t xml:space="preserve">, </w:t>
      </w:r>
      <w:r w:rsidRPr="00EF4289">
        <w:rPr>
          <w:rStyle w:val="StyleUnderline"/>
        </w:rPr>
        <w:t xml:space="preserve">the effect in the second row is twice that of the first, indicating that </w:t>
      </w:r>
      <w:r w:rsidRPr="00146C33">
        <w:rPr>
          <w:rStyle w:val="StyleUnderline"/>
          <w:highlight w:val="yellow"/>
        </w:rPr>
        <w:t xml:space="preserve">we saw </w:t>
      </w:r>
      <w:r w:rsidRPr="00EF4289">
        <w:rPr>
          <w:rStyle w:val="StyleUnderline"/>
        </w:rPr>
        <w:t xml:space="preserve">an even </w:t>
      </w:r>
      <w:r w:rsidRPr="00146C33">
        <w:rPr>
          <w:rStyle w:val="Emphasis"/>
          <w:highlight w:val="yellow"/>
        </w:rPr>
        <w:t>larger growth</w:t>
      </w:r>
      <w:r w:rsidRPr="00146C33">
        <w:rPr>
          <w:rStyle w:val="StyleUnderline"/>
          <w:highlight w:val="yellow"/>
        </w:rPr>
        <w:t xml:space="preserve"> in conflict among non-member states</w:t>
      </w:r>
      <w:r w:rsidRPr="00EF4289">
        <w:rPr>
          <w:rStyle w:val="StyleUnderline"/>
        </w:rPr>
        <w:t xml:space="preserve">. This suggests a reversal of the evidence, as the </w:t>
      </w:r>
      <w:r w:rsidRPr="00146C33">
        <w:rPr>
          <w:rStyle w:val="StyleUnderline"/>
          <w:highlight w:val="yellow"/>
        </w:rPr>
        <w:t xml:space="preserve">WTO seems to </w:t>
      </w:r>
      <w:r w:rsidRPr="00EF4289">
        <w:rPr>
          <w:rStyle w:val="StyleUnderline"/>
        </w:rPr>
        <w:t xml:space="preserve">be </w:t>
      </w:r>
      <w:r w:rsidRPr="00146C33">
        <w:rPr>
          <w:rStyle w:val="StyleUnderline"/>
          <w:highlight w:val="yellow"/>
        </w:rPr>
        <w:t>temper</w:t>
      </w:r>
      <w:r w:rsidRPr="00EF4289">
        <w:rPr>
          <w:rStyle w:val="StyleUnderline"/>
        </w:rPr>
        <w:t xml:space="preserve">ing the increased level of </w:t>
      </w:r>
      <w:r w:rsidRPr="00146C33">
        <w:rPr>
          <w:rStyle w:val="Emphasis"/>
          <w:highlight w:val="yellow"/>
        </w:rPr>
        <w:t>conflict</w:t>
      </w:r>
      <w:r w:rsidRPr="00EF4289">
        <w:rPr>
          <w:rStyle w:val="StyleUnderline"/>
        </w:rPr>
        <w:t xml:space="preserve"> arising in the post-1995 world</w:t>
      </w:r>
      <w:r w:rsidRPr="00733345">
        <w:rPr>
          <w:sz w:val="10"/>
        </w:rPr>
        <w:t xml:space="preserve">. Rows three and four provide between-group analyses. </w:t>
      </w:r>
      <w:r w:rsidRPr="00EF4289">
        <w:rPr>
          <w:rStyle w:val="StyleUnderline"/>
        </w:rPr>
        <w:t xml:space="preserve">Here </w:t>
      </w:r>
      <w:r w:rsidRPr="00146C33">
        <w:rPr>
          <w:rStyle w:val="StyleUnderline"/>
          <w:highlight w:val="yellow"/>
        </w:rPr>
        <w:t xml:space="preserve">we find a peace-inducing effect </w:t>
      </w:r>
      <w:r w:rsidRPr="00EF4289">
        <w:rPr>
          <w:rStyle w:val="StyleUnderline"/>
        </w:rPr>
        <w:t xml:space="preserve">for both the GATT and the </w:t>
      </w:r>
      <w:r w:rsidRPr="00146C33">
        <w:rPr>
          <w:rStyle w:val="StyleUnderline"/>
          <w:highlight w:val="yellow"/>
        </w:rPr>
        <w:t>WTO</w:t>
      </w:r>
      <w:r w:rsidRPr="00EF4289">
        <w:rPr>
          <w:rStyle w:val="StyleUnderline"/>
        </w:rPr>
        <w:t xml:space="preserve">, as </w:t>
      </w:r>
      <w:r w:rsidRPr="00146C33">
        <w:rPr>
          <w:rStyle w:val="Emphasis"/>
          <w:highlight w:val="yellow"/>
        </w:rPr>
        <w:t>members</w:t>
      </w:r>
      <w:r w:rsidRPr="00275ED8">
        <w:rPr>
          <w:rStyle w:val="StyleUnderline"/>
        </w:rPr>
        <w:t xml:space="preserve"> of both institutions </w:t>
      </w:r>
      <w:r w:rsidRPr="00146C33">
        <w:rPr>
          <w:rStyle w:val="Emphasis"/>
          <w:highlight w:val="yellow"/>
        </w:rPr>
        <w:t>are significantly less likely to engage in conflict</w:t>
      </w:r>
      <w:r w:rsidRPr="00275ED8">
        <w:rPr>
          <w:rStyle w:val="StyleUnderline"/>
        </w:rPr>
        <w:t xml:space="preserve"> than their non-member counterparts</w:t>
      </w:r>
      <w:r w:rsidRPr="00733345">
        <w:rPr>
          <w:sz w:val="10"/>
        </w:rPr>
        <w:t xml:space="preserve">. </w:t>
      </w:r>
      <w:r w:rsidRPr="00146C33">
        <w:rPr>
          <w:rStyle w:val="StyleUnderline"/>
          <w:highlight w:val="yellow"/>
        </w:rPr>
        <w:t>This suggests</w:t>
      </w:r>
      <w:r w:rsidRPr="00733345">
        <w:rPr>
          <w:sz w:val="10"/>
        </w:rPr>
        <w:t xml:space="preserve"> some tentative </w:t>
      </w:r>
      <w:r w:rsidRPr="00146C33">
        <w:rPr>
          <w:rStyle w:val="StyleUnderline"/>
          <w:highlight w:val="yellow"/>
        </w:rPr>
        <w:t>support for the institutions-as-peacebuilders hypothesis</w:t>
      </w:r>
      <w:r w:rsidRPr="00733345">
        <w:rPr>
          <w:sz w:val="10"/>
        </w:rPr>
        <w:t xml:space="preserve">.6 We see a slightly stronger effect during the GATT era, which suggests that the less-legalized institution may have been more effective in ensuring peaceful interactions. However, the difference between the two is relatively small, and likely obscured by uncertainty. Ultimately, our preliminary analysis lends more support to Hypothesis 1 than Hypothesis 2. </w:t>
      </w:r>
      <w:r w:rsidRPr="00EF4289">
        <w:rPr>
          <w:rStyle w:val="StyleUnderline"/>
        </w:rPr>
        <w:t>To the extent that there is a difference between member states and non-member states in the GATT and WTO eras, members seem to have been more peaceful in the latter</w:t>
      </w:r>
      <w:r w:rsidRPr="00733345">
        <w:rPr>
          <w:sz w:val="10"/>
        </w:rPr>
        <w:t xml:space="preserve">. This suggests that </w:t>
      </w:r>
      <w:r w:rsidRPr="00EF4289">
        <w:rPr>
          <w:rStyle w:val="StyleUnderline"/>
        </w:rPr>
        <w:t xml:space="preserve">the </w:t>
      </w:r>
      <w:r w:rsidRPr="00146C33">
        <w:rPr>
          <w:rStyle w:val="Emphasis"/>
          <w:highlight w:val="yellow"/>
        </w:rPr>
        <w:t>judicialization</w:t>
      </w:r>
      <w:r w:rsidRPr="00146C33">
        <w:rPr>
          <w:rStyle w:val="StyleUnderline"/>
          <w:highlight w:val="yellow"/>
        </w:rPr>
        <w:t xml:space="preserve"> of </w:t>
      </w:r>
      <w:r w:rsidRPr="00EF4289">
        <w:rPr>
          <w:rStyle w:val="StyleUnderline"/>
        </w:rPr>
        <w:t xml:space="preserve">the </w:t>
      </w:r>
      <w:r w:rsidRPr="00146C33">
        <w:rPr>
          <w:rStyle w:val="StyleUnderline"/>
          <w:highlight w:val="yellow"/>
        </w:rPr>
        <w:t>trade institution augmented its ability to resolve conflicts</w:t>
      </w:r>
      <w:r w:rsidRPr="00733345">
        <w:rPr>
          <w:sz w:val="10"/>
        </w:rPr>
        <w:t xml:space="preserve"> among member states, </w:t>
      </w:r>
      <w:r w:rsidRPr="00146C33">
        <w:rPr>
          <w:rStyle w:val="StyleUnderline"/>
          <w:highlight w:val="yellow"/>
        </w:rPr>
        <w:t>and</w:t>
      </w:r>
      <w:r w:rsidRPr="00EF4289">
        <w:rPr>
          <w:rStyle w:val="StyleUnderline"/>
        </w:rPr>
        <w:t xml:space="preserve"> to </w:t>
      </w:r>
      <w:r w:rsidRPr="00146C33">
        <w:rPr>
          <w:rStyle w:val="StyleUnderline"/>
          <w:highlight w:val="yellow"/>
        </w:rPr>
        <w:t>bring</w:t>
      </w:r>
      <w:r w:rsidRPr="00EF4289">
        <w:rPr>
          <w:rStyle w:val="StyleUnderline"/>
        </w:rPr>
        <w:t xml:space="preserve"> the actors toward </w:t>
      </w:r>
      <w:r w:rsidRPr="00146C33">
        <w:rPr>
          <w:rStyle w:val="StyleUnderline"/>
          <w:highlight w:val="yellow"/>
        </w:rPr>
        <w:t>cooperation</w:t>
      </w:r>
      <w:r w:rsidRPr="00733345">
        <w:rPr>
          <w:sz w:val="10"/>
        </w:rPr>
        <w:t xml:space="preserve">. More broadly, the analysis points to an inference that </w:t>
      </w:r>
      <w:r w:rsidRPr="00146C33">
        <w:rPr>
          <w:rStyle w:val="StyleUnderline"/>
          <w:highlight w:val="yellow"/>
        </w:rPr>
        <w:t>the deepening of cooperative institutions</w:t>
      </w:r>
      <w:r w:rsidRPr="00EF4289">
        <w:rPr>
          <w:rStyle w:val="StyleUnderline"/>
        </w:rPr>
        <w:t xml:space="preserve"> </w:t>
      </w:r>
      <w:r w:rsidRPr="00733345">
        <w:rPr>
          <w:sz w:val="10"/>
        </w:rPr>
        <w:t xml:space="preserve">can enhances the Kantian benefits that they bring, </w:t>
      </w:r>
      <w:r w:rsidRPr="00146C33">
        <w:rPr>
          <w:rStyle w:val="StyleUnderline"/>
          <w:highlight w:val="yellow"/>
        </w:rPr>
        <w:t>making peace more likely</w:t>
      </w:r>
      <w:r w:rsidRPr="00EF4289">
        <w:rPr>
          <w:rStyle w:val="StyleUnderline"/>
        </w:rPr>
        <w:t>.</w:t>
      </w:r>
      <w:r w:rsidRPr="00733345">
        <w:rPr>
          <w:sz w:val="10"/>
        </w:rPr>
        <w:t xml:space="preserve"> Conclusion How do changes in </w:t>
      </w:r>
      <w:r w:rsidRPr="00EF4289">
        <w:rPr>
          <w:rStyle w:val="StyleUnderline"/>
        </w:rPr>
        <w:t>institutional design affect conflict and cooperation among states</w:t>
      </w:r>
      <w:r w:rsidRPr="00733345">
        <w:rPr>
          <w:sz w:val="10"/>
        </w:rPr>
        <w:t xml:space="preserve">? We examined the shift from the GATT to the WTO, looking at the conflict behavior of member states before and after the institutional change. We compared these shifts to non-members. In general, we found that joint-member dyads were more peaceful relative to non-joint-member dyads under the WTO than under the GATT. In spite of the fact that the </w:t>
      </w:r>
      <w:r w:rsidRPr="00146C33">
        <w:rPr>
          <w:rStyle w:val="StyleUnderline"/>
          <w:highlight w:val="yellow"/>
        </w:rPr>
        <w:t>ability of states to use economic weapons against their trading partners was reduced</w:t>
      </w:r>
      <w:r w:rsidRPr="00733345">
        <w:rPr>
          <w:sz w:val="10"/>
        </w:rPr>
        <w:t xml:space="preserve"> in the later era, we still observe lower (relative) levels of conflict. This suggests that </w:t>
      </w:r>
      <w:r w:rsidRPr="00EF4289">
        <w:rPr>
          <w:rStyle w:val="StyleUnderline"/>
        </w:rPr>
        <w:t xml:space="preserve">the </w:t>
      </w:r>
      <w:r w:rsidRPr="00146C33">
        <w:rPr>
          <w:rStyle w:val="Emphasis"/>
          <w:highlight w:val="yellow"/>
        </w:rPr>
        <w:t>deeper institutionalization</w:t>
      </w:r>
      <w:r w:rsidRPr="00EF4289">
        <w:rPr>
          <w:rStyle w:val="StyleUnderline"/>
        </w:rPr>
        <w:t xml:space="preserve"> of the former may have </w:t>
      </w:r>
      <w:r w:rsidRPr="00146C33">
        <w:rPr>
          <w:rStyle w:val="StyleUnderline"/>
          <w:highlight w:val="yellow"/>
        </w:rPr>
        <w:t>play</w:t>
      </w:r>
      <w:r w:rsidRPr="00EF4289">
        <w:rPr>
          <w:rStyle w:val="StyleUnderline"/>
        </w:rPr>
        <w:t xml:space="preserve">ed </w:t>
      </w:r>
      <w:r w:rsidRPr="00146C33">
        <w:rPr>
          <w:rStyle w:val="StyleUnderline"/>
          <w:highlight w:val="yellow"/>
        </w:rPr>
        <w:t>a role</w:t>
      </w:r>
      <w:r w:rsidRPr="00EF4289">
        <w:rPr>
          <w:rStyle w:val="StyleUnderline"/>
        </w:rPr>
        <w:t xml:space="preserve"> </w:t>
      </w:r>
      <w:r w:rsidRPr="00146C33">
        <w:rPr>
          <w:rStyle w:val="StyleUnderline"/>
          <w:highlight w:val="yellow"/>
        </w:rPr>
        <w:t>in reducing conflict</w:t>
      </w:r>
      <w:r w:rsidRPr="00EF4289">
        <w:rPr>
          <w:rStyle w:val="StyleUnderline"/>
        </w:rPr>
        <w:t xml:space="preserve"> among states</w:t>
      </w:r>
      <w:r w:rsidRPr="00733345">
        <w:rPr>
          <w:sz w:val="10"/>
        </w:rPr>
        <w:t xml:space="preserve">. More broadly, our preliminary analysis suggests that </w:t>
      </w:r>
      <w:r w:rsidRPr="00146C33">
        <w:rPr>
          <w:rStyle w:val="StyleUnderline"/>
          <w:highlight w:val="yellow"/>
        </w:rPr>
        <w:t xml:space="preserve">institutions with stronger rules </w:t>
      </w:r>
      <w:r w:rsidRPr="00034CB3">
        <w:rPr>
          <w:rStyle w:val="StyleUnderline"/>
        </w:rPr>
        <w:t>may do</w:t>
      </w:r>
      <w:r w:rsidRPr="00146C33">
        <w:rPr>
          <w:rStyle w:val="StyleUnderline"/>
          <w:highlight w:val="yellow"/>
        </w:rPr>
        <w:t xml:space="preserve"> a better job of </w:t>
      </w:r>
      <w:r w:rsidRPr="00034CB3">
        <w:rPr>
          <w:rStyle w:val="StyleUnderline"/>
        </w:rPr>
        <w:t xml:space="preserve">sparking </w:t>
      </w:r>
      <w:r w:rsidRPr="00146C33">
        <w:rPr>
          <w:rStyle w:val="StyleUnderline"/>
          <w:highlight w:val="yellow"/>
        </w:rPr>
        <w:t>cooperation</w:t>
      </w:r>
      <w:r w:rsidRPr="00EF4289">
        <w:rPr>
          <w:rStyle w:val="StyleUnderline"/>
        </w:rPr>
        <w:t xml:space="preserve"> </w:t>
      </w:r>
      <w:r w:rsidRPr="00733345">
        <w:rPr>
          <w:sz w:val="10"/>
        </w:rPr>
        <w:t>among their members. Of course, our analysis is presently incomplete. We have looked only at bivariate correlations, and have yet to isolate the effects of institutionalization. In subsequent versions of this paper, we expect to specify full sets of controls, and to estimate Bayesian change point models, in order to determine whether the propensity to engage in conflict changed in 1995 for GATT/WTO members or for non-members. In addition, we intend to look at member states within the WTO before and after 2004, comparing agricultural producers to non-agricultural producers. Given that Article 13 of the WTO Agreement on Agriculture expired at the end of 2003, we should expect to see a similar break for agricultural states at 2004, and no effect for dyads with states that are not agricultural producers.</w:t>
      </w:r>
    </w:p>
    <w:p w14:paraId="62E55B1E" w14:textId="77777777" w:rsidR="00EB634C" w:rsidRPr="00733345" w:rsidRDefault="00EB634C" w:rsidP="00EB634C">
      <w:pPr>
        <w:rPr>
          <w:sz w:val="10"/>
        </w:rPr>
      </w:pPr>
    </w:p>
    <w:p w14:paraId="13E57095" w14:textId="77777777" w:rsidR="00EB634C" w:rsidRDefault="00EB634C" w:rsidP="00EB634C"/>
    <w:p w14:paraId="641CC012" w14:textId="77777777" w:rsidR="00EB634C" w:rsidRDefault="00EB634C" w:rsidP="00EB634C">
      <w:pPr>
        <w:pStyle w:val="Heading4"/>
      </w:pPr>
      <w:r>
        <w:t xml:space="preserve">Unilateral development </w:t>
      </w:r>
      <w:r w:rsidRPr="00420962">
        <w:rPr>
          <w:u w:val="single"/>
        </w:rPr>
        <w:t>prevents</w:t>
      </w:r>
      <w:r>
        <w:t xml:space="preserve"> global growth </w:t>
      </w:r>
    </w:p>
    <w:p w14:paraId="3E01585E" w14:textId="77777777" w:rsidR="00EB634C" w:rsidRDefault="00EB634C" w:rsidP="00EB634C">
      <w:r w:rsidRPr="00555DA9">
        <w:rPr>
          <w:rStyle w:val="Style13ptBold"/>
        </w:rPr>
        <w:t>Manzione 2002</w:t>
      </w:r>
      <w:r>
        <w:t xml:space="preserve"> - former administrative law judge for the State of Connecticut, recently received her LL.M. in international law from the Golden Gate University School of Law. [Lara L, </w:t>
      </w:r>
      <w:r w:rsidRPr="005B05DC">
        <w:rPr>
          <w:i/>
        </w:rPr>
        <w:t>18 Am. U. Int'l L. Rev. 507</w:t>
      </w:r>
      <w:r>
        <w:t>, “CRITICAL ESSAY: Multinational Investment in the Space Station: An Outer Space Model for International Cooperation?”, Lexis]</w:t>
      </w:r>
    </w:p>
    <w:p w14:paraId="54A7E238" w14:textId="77777777" w:rsidR="00EB634C" w:rsidRPr="000821B4" w:rsidRDefault="00EB634C" w:rsidP="00EB634C">
      <w:pPr>
        <w:rPr>
          <w:sz w:val="12"/>
        </w:rPr>
      </w:pPr>
      <w:r w:rsidRPr="002F496F">
        <w:rPr>
          <w:rStyle w:val="StyleUnderline"/>
          <w:highlight w:val="yellow"/>
        </w:rPr>
        <w:t>If such a governing association is not instituted</w:t>
      </w:r>
      <w:r w:rsidRPr="002F496F">
        <w:rPr>
          <w:sz w:val="12"/>
          <w:highlight w:val="yellow"/>
        </w:rPr>
        <w:t xml:space="preserve">, </w:t>
      </w:r>
      <w:r w:rsidRPr="002F496F">
        <w:rPr>
          <w:rStyle w:val="StyleUnderline"/>
          <w:highlight w:val="yellow"/>
        </w:rPr>
        <w:t>investment</w:t>
      </w:r>
      <w:r w:rsidRPr="000821B4">
        <w:rPr>
          <w:sz w:val="12"/>
        </w:rPr>
        <w:t xml:space="preserve"> in outer space </w:t>
      </w:r>
      <w:r w:rsidRPr="002F496F">
        <w:rPr>
          <w:rStyle w:val="Emphasis"/>
          <w:highlight w:val="yellow"/>
        </w:rPr>
        <w:t>may proceed in an inefficient manner</w:t>
      </w:r>
      <w:r w:rsidRPr="002F496F">
        <w:rPr>
          <w:sz w:val="12"/>
          <w:highlight w:val="yellow"/>
        </w:rPr>
        <w:t>,</w:t>
      </w:r>
      <w:r w:rsidRPr="000821B4">
        <w:rPr>
          <w:sz w:val="12"/>
        </w:rPr>
        <w:t xml:space="preserve"> </w:t>
      </w:r>
      <w:r w:rsidRPr="00555DA9">
        <w:rPr>
          <w:rStyle w:val="StyleUnderline"/>
        </w:rPr>
        <w:t xml:space="preserve">likely </w:t>
      </w:r>
      <w:r w:rsidRPr="002F496F">
        <w:rPr>
          <w:rStyle w:val="StyleUnderline"/>
          <w:highlight w:val="yellow"/>
        </w:rPr>
        <w:t>to the</w:t>
      </w:r>
      <w:r w:rsidRPr="000821B4">
        <w:rPr>
          <w:sz w:val="12"/>
        </w:rPr>
        <w:t xml:space="preserve">  [*533]  </w:t>
      </w:r>
      <w:r w:rsidRPr="002F496F">
        <w:rPr>
          <w:rStyle w:val="Emphasis"/>
          <w:highlight w:val="yellow"/>
        </w:rPr>
        <w:t>detriment of lesser-developed states</w:t>
      </w:r>
      <w:r w:rsidRPr="000821B4">
        <w:rPr>
          <w:sz w:val="12"/>
        </w:rPr>
        <w:t xml:space="preserve">.  123 Counterintuitive to common understanding, outer space is not limitless, particularly in terms of investment. </w:t>
      </w:r>
      <w:r w:rsidRPr="00555DA9">
        <w:rPr>
          <w:rStyle w:val="StyleUnderline"/>
        </w:rPr>
        <w:t xml:space="preserve">The </w:t>
      </w:r>
      <w:r w:rsidRPr="002F496F">
        <w:rPr>
          <w:rStyle w:val="StyleUnderline"/>
          <w:highlight w:val="yellow"/>
        </w:rPr>
        <w:t>most valuable</w:t>
      </w:r>
      <w:r w:rsidRPr="002F496F">
        <w:rPr>
          <w:rStyle w:val="StyleUnderline"/>
        </w:rPr>
        <w:t xml:space="preserve"> space</w:t>
      </w:r>
      <w:r w:rsidRPr="00555DA9">
        <w:rPr>
          <w:rStyle w:val="StyleUnderline"/>
        </w:rPr>
        <w:t xml:space="preserve"> for development is close to Earth and</w:t>
      </w:r>
      <w:r w:rsidRPr="000821B4">
        <w:rPr>
          <w:sz w:val="12"/>
        </w:rPr>
        <w:t xml:space="preserve"> already the </w:t>
      </w:r>
      <w:r w:rsidRPr="002F496F">
        <w:rPr>
          <w:rStyle w:val="StyleUnderline"/>
          <w:highlight w:val="yellow"/>
        </w:rPr>
        <w:t>orbital slots</w:t>
      </w:r>
      <w:r w:rsidRPr="000821B4">
        <w:rPr>
          <w:sz w:val="12"/>
        </w:rPr>
        <w:t xml:space="preserve"> for satellites </w:t>
      </w:r>
      <w:r w:rsidRPr="002F496F">
        <w:rPr>
          <w:rStyle w:val="Emphasis"/>
          <w:highlight w:val="yellow"/>
        </w:rPr>
        <w:t>are full</w:t>
      </w:r>
      <w:r w:rsidRPr="002F496F">
        <w:rPr>
          <w:sz w:val="12"/>
          <w:highlight w:val="yellow"/>
        </w:rPr>
        <w:t>.</w:t>
      </w:r>
      <w:r w:rsidRPr="000821B4">
        <w:rPr>
          <w:sz w:val="12"/>
        </w:rPr>
        <w:t xml:space="preserve">  124 Additionally, the </w:t>
      </w:r>
      <w:r w:rsidRPr="00555DA9">
        <w:rPr>
          <w:rStyle w:val="StyleUnderline"/>
        </w:rPr>
        <w:t>locations</w:t>
      </w:r>
      <w:r w:rsidRPr="000821B4">
        <w:rPr>
          <w:sz w:val="12"/>
        </w:rPr>
        <w:t xml:space="preserve"> </w:t>
      </w:r>
      <w:r w:rsidRPr="00555DA9">
        <w:rPr>
          <w:rStyle w:val="StyleUnderline"/>
        </w:rPr>
        <w:t>of near-Earth space</w:t>
      </w:r>
      <w:r w:rsidRPr="000821B4">
        <w:rPr>
          <w:sz w:val="12"/>
        </w:rPr>
        <w:t xml:space="preserve"> </w:t>
      </w:r>
      <w:r w:rsidRPr="000821B4">
        <w:rPr>
          <w:rStyle w:val="StyleUnderline"/>
        </w:rPr>
        <w:t>most feasible in terms of</w:t>
      </w:r>
      <w:r w:rsidRPr="000821B4">
        <w:rPr>
          <w:sz w:val="12"/>
        </w:rPr>
        <w:t xml:space="preserve"> mining or erecting structures for </w:t>
      </w:r>
      <w:r w:rsidRPr="000821B4">
        <w:rPr>
          <w:rStyle w:val="StyleUnderline"/>
        </w:rPr>
        <w:t>capturing solar energy are</w:t>
      </w:r>
      <w:r w:rsidRPr="000821B4">
        <w:rPr>
          <w:sz w:val="12"/>
        </w:rPr>
        <w:t xml:space="preserve"> also </w:t>
      </w:r>
      <w:r w:rsidRPr="000821B4">
        <w:rPr>
          <w:rStyle w:val="StyleUnderline"/>
        </w:rPr>
        <w:t>limited</w:t>
      </w:r>
      <w:r w:rsidRPr="000821B4">
        <w:rPr>
          <w:sz w:val="12"/>
        </w:rPr>
        <w:t xml:space="preserve"> </w:t>
      </w:r>
      <w:r w:rsidRPr="004112C9">
        <w:rPr>
          <w:rStyle w:val="StyleUnderline"/>
          <w:highlight w:val="yellow"/>
        </w:rPr>
        <w:t xml:space="preserve">and may be </w:t>
      </w:r>
      <w:r w:rsidRPr="004112C9">
        <w:rPr>
          <w:rStyle w:val="Emphasis"/>
          <w:highlight w:val="yellow"/>
        </w:rPr>
        <w:t>depleted or occupied</w:t>
      </w:r>
      <w:r w:rsidRPr="004112C9">
        <w:rPr>
          <w:sz w:val="12"/>
          <w:highlight w:val="yellow"/>
        </w:rPr>
        <w:t xml:space="preserve"> </w:t>
      </w:r>
      <w:r w:rsidRPr="004112C9">
        <w:rPr>
          <w:rStyle w:val="Emphasis"/>
          <w:highlight w:val="yellow"/>
        </w:rPr>
        <w:t>before</w:t>
      </w:r>
      <w:r w:rsidRPr="004112C9">
        <w:rPr>
          <w:rStyle w:val="StyleUnderline"/>
          <w:highlight w:val="yellow"/>
        </w:rPr>
        <w:t xml:space="preserve"> developing states are sufficiently poised to invest</w:t>
      </w:r>
      <w:r w:rsidRPr="000821B4">
        <w:rPr>
          <w:rStyle w:val="StyleUnderline"/>
        </w:rPr>
        <w:t xml:space="preserve"> in them</w:t>
      </w:r>
      <w:r w:rsidRPr="000821B4">
        <w:rPr>
          <w:sz w:val="12"/>
        </w:rPr>
        <w:t>.  125 Current activity is also polluting the outer space environment with space debris at a rapid  [*534]  rate and light pollution emanating from outer space activities is interfering with the ability to peer into the deep universe.  126</w:t>
      </w:r>
    </w:p>
    <w:p w14:paraId="479E508A" w14:textId="77777777" w:rsidR="00EB634C" w:rsidRDefault="00EB634C" w:rsidP="00EB634C">
      <w:pPr>
        <w:pStyle w:val="Heading4"/>
      </w:pPr>
      <w:r>
        <w:t xml:space="preserve">It causes inefficient </w:t>
      </w:r>
      <w:r w:rsidRPr="00D35F0E">
        <w:rPr>
          <w:u w:val="single"/>
        </w:rPr>
        <w:t>state-based monopolies</w:t>
      </w:r>
      <w:r>
        <w:t xml:space="preserve"> over energy</w:t>
      </w:r>
    </w:p>
    <w:p w14:paraId="1F84A1F1" w14:textId="77777777" w:rsidR="00EB634C" w:rsidRDefault="00EB634C" w:rsidP="00EB634C">
      <w:r w:rsidRPr="0019604D">
        <w:rPr>
          <w:rStyle w:val="Style13ptBold"/>
        </w:rPr>
        <w:t>Davis 19</w:t>
      </w:r>
      <w:r>
        <w:t xml:space="preserve"> - senior analyst at ASPI [Malcolm, April 02, </w:t>
      </w:r>
      <w:r>
        <w:rPr>
          <w:i/>
        </w:rPr>
        <w:t>Real Clear Defense</w:t>
      </w:r>
      <w:r>
        <w:t xml:space="preserve">, “Space-Based Solar Power and 21st-Century Geopolitical Competition”, </w:t>
      </w:r>
      <w:hyperlink r:id="rId29" w:history="1">
        <w:r w:rsidRPr="0071019C">
          <w:rPr>
            <w:rStyle w:val="Hyperlink"/>
          </w:rPr>
          <w:t>https://www.realcleardefense.com/articles/2019/04/02/space-based_solar_power_and_21st-century_geopolitical_competition_114302.html</w:t>
        </w:r>
      </w:hyperlink>
      <w:r>
        <w:t>]</w:t>
      </w:r>
    </w:p>
    <w:p w14:paraId="3E454BEE" w14:textId="77777777" w:rsidR="00EB634C" w:rsidRDefault="00EB634C" w:rsidP="00EB634C">
      <w:pPr>
        <w:rPr>
          <w:rStyle w:val="StyleUnderline"/>
        </w:rPr>
      </w:pPr>
      <w:r w:rsidRPr="0019604D">
        <w:rPr>
          <w:rStyle w:val="StyleUnderline"/>
        </w:rPr>
        <w:t>China is</w:t>
      </w:r>
      <w:r w:rsidRPr="00555DA9">
        <w:rPr>
          <w:sz w:val="8"/>
        </w:rPr>
        <w:t xml:space="preserve"> now </w:t>
      </w:r>
      <w:r w:rsidRPr="0019604D">
        <w:rPr>
          <w:rStyle w:val="StyleUnderline"/>
        </w:rPr>
        <w:t>indicating</w:t>
      </w:r>
      <w:r w:rsidRPr="00555DA9">
        <w:rPr>
          <w:sz w:val="8"/>
        </w:rPr>
        <w:t xml:space="preserve"> a </w:t>
      </w:r>
      <w:r w:rsidRPr="0019604D">
        <w:rPr>
          <w:rStyle w:val="StyleUnderline"/>
        </w:rPr>
        <w:t xml:space="preserve">desire to develop </w:t>
      </w:r>
      <w:r w:rsidRPr="00555DA9">
        <w:rPr>
          <w:sz w:val="8"/>
        </w:rPr>
        <w:t xml:space="preserve">an </w:t>
      </w:r>
      <w:r w:rsidRPr="0019604D">
        <w:rPr>
          <w:rStyle w:val="StyleUnderline"/>
        </w:rPr>
        <w:t>SSPS</w:t>
      </w:r>
      <w:r w:rsidRPr="00555DA9">
        <w:rPr>
          <w:sz w:val="8"/>
        </w:rPr>
        <w:t xml:space="preserve"> capability in coming decades, emphasising a gradual approach of developing larger and more powerful satellites that are assembled in orbit by large space-based 3D printers. Using on-orbit manufacturing reduces the challenges of transporting large structures from earth into space. </w:t>
      </w:r>
      <w:r w:rsidRPr="00DC364B">
        <w:rPr>
          <w:rStyle w:val="StyleUnderline"/>
          <w:highlight w:val="yellow"/>
        </w:rPr>
        <w:t>China</w:t>
      </w:r>
      <w:r w:rsidRPr="00C10DEC">
        <w:rPr>
          <w:rStyle w:val="StyleUnderline"/>
        </w:rPr>
        <w:t>’s investment</w:t>
      </w:r>
      <w:r w:rsidRPr="00C10DEC">
        <w:rPr>
          <w:sz w:val="8"/>
        </w:rPr>
        <w:t xml:space="preserve"> </w:t>
      </w:r>
      <w:r w:rsidRPr="00C10DEC">
        <w:rPr>
          <w:rStyle w:val="StyleUnderline"/>
        </w:rPr>
        <w:t>in heavy-lift launch vehicles</w:t>
      </w:r>
      <w:r w:rsidRPr="00555DA9">
        <w:rPr>
          <w:sz w:val="8"/>
        </w:rPr>
        <w:t xml:space="preserve"> like the Long March IX, which will carry 140 tons into low-earth orbit, and its accelerating development of reusable rockets and spaceplanes, </w:t>
      </w:r>
      <w:r w:rsidRPr="00C10DEC">
        <w:rPr>
          <w:rStyle w:val="StyleUnderline"/>
        </w:rPr>
        <w:t xml:space="preserve">as well as the growth of its commercial space sector, </w:t>
      </w:r>
      <w:r w:rsidRPr="00DC364B">
        <w:rPr>
          <w:rStyle w:val="StyleUnderline"/>
          <w:highlight w:val="yellow"/>
        </w:rPr>
        <w:t>could</w:t>
      </w:r>
      <w:r w:rsidRPr="0019604D">
        <w:rPr>
          <w:rStyle w:val="StyleUnderline"/>
        </w:rPr>
        <w:t xml:space="preserve"> also </w:t>
      </w:r>
      <w:r w:rsidRPr="00DC364B">
        <w:rPr>
          <w:rStyle w:val="Emphasis"/>
          <w:highlight w:val="yellow"/>
        </w:rPr>
        <w:t xml:space="preserve">support a </w:t>
      </w:r>
      <w:r w:rsidRPr="00C10DEC">
        <w:rPr>
          <w:rStyle w:val="Emphasis"/>
        </w:rPr>
        <w:t>Chinese</w:t>
      </w:r>
      <w:r w:rsidRPr="00DC364B">
        <w:rPr>
          <w:rStyle w:val="Emphasis"/>
          <w:highlight w:val="yellow"/>
        </w:rPr>
        <w:t xml:space="preserve"> SSPS network</w:t>
      </w:r>
      <w:r w:rsidRPr="0019604D">
        <w:rPr>
          <w:rStyle w:val="StyleUnderline"/>
        </w:rPr>
        <w:t>.</w:t>
      </w:r>
    </w:p>
    <w:p w14:paraId="037EB7D7" w14:textId="77777777" w:rsidR="00EB634C" w:rsidRPr="00555DA9" w:rsidRDefault="00EB634C" w:rsidP="00EB634C">
      <w:pPr>
        <w:rPr>
          <w:sz w:val="8"/>
        </w:rPr>
      </w:pPr>
      <w:r w:rsidRPr="00555DA9">
        <w:rPr>
          <w:sz w:val="8"/>
        </w:rPr>
        <w:t xml:space="preserve">The timetable for developing this capability, originally published in China’s Science and Technology Daily, extends through the next decade. Work has already begun on building a ground station in Chongqing to receive the microwave energy gathered by the SSPS. The next step is to test the system using high-altitude ‘stratospheric’ solar power balloons between 2021 and 2025, and then deployment of the first space-based SSPS in the second half of the next decade. </w:t>
      </w:r>
      <w:r w:rsidRPr="00555DA9">
        <w:rPr>
          <w:rStyle w:val="StyleUnderline"/>
        </w:rPr>
        <w:t>The goal would be to construct megawatt-class satellites by 2030, and gigawatt-class satellites before 2050</w:t>
      </w:r>
      <w:r w:rsidRPr="00555DA9">
        <w:rPr>
          <w:sz w:val="8"/>
        </w:rPr>
        <w:t>, which could weigh up to 1,000 tons.</w:t>
      </w:r>
    </w:p>
    <w:p w14:paraId="2F5F666F" w14:textId="77777777" w:rsidR="00EB634C" w:rsidRPr="00555DA9" w:rsidRDefault="00EB634C" w:rsidP="00EB634C">
      <w:pPr>
        <w:rPr>
          <w:sz w:val="8"/>
        </w:rPr>
      </w:pPr>
      <w:r w:rsidRPr="00555DA9">
        <w:rPr>
          <w:sz w:val="8"/>
        </w:rPr>
        <w:t xml:space="preserve">With on-orbit manufacturing for building large structures, the </w:t>
      </w:r>
      <w:r w:rsidRPr="00F71DE2">
        <w:rPr>
          <w:rStyle w:val="Emphasis"/>
        </w:rPr>
        <w:t>raw materials would need to come from mining lunar regolith</w:t>
      </w:r>
      <w:r w:rsidRPr="00555DA9">
        <w:rPr>
          <w:rStyle w:val="Emphasis"/>
        </w:rPr>
        <w:t xml:space="preserve"> rather than from earth</w:t>
      </w:r>
      <w:r w:rsidRPr="00555DA9">
        <w:rPr>
          <w:sz w:val="8"/>
        </w:rPr>
        <w:t>. That ties in with China’s plans for a lunar base by the 2030s.</w:t>
      </w:r>
    </w:p>
    <w:p w14:paraId="79E9740E" w14:textId="77777777" w:rsidR="00EB634C" w:rsidRPr="00555DA9" w:rsidRDefault="00EB634C" w:rsidP="00EB634C">
      <w:pPr>
        <w:rPr>
          <w:sz w:val="8"/>
        </w:rPr>
      </w:pPr>
      <w:r w:rsidRPr="00555DA9">
        <w:rPr>
          <w:sz w:val="8"/>
        </w:rPr>
        <w:t xml:space="preserve">China’s interest in pursuing SSPS has some significant geopolitical implications for 21st-century energy competition. Fundamentally, </w:t>
      </w:r>
      <w:r w:rsidRPr="00DC364B">
        <w:rPr>
          <w:rStyle w:val="StyleUnderline"/>
          <w:highlight w:val="yellow"/>
        </w:rPr>
        <w:t xml:space="preserve">the country that achieves </w:t>
      </w:r>
      <w:r w:rsidRPr="00F71DE2">
        <w:rPr>
          <w:rStyle w:val="StyleUnderline"/>
        </w:rPr>
        <w:t>a</w:t>
      </w:r>
      <w:r w:rsidRPr="00DC364B">
        <w:rPr>
          <w:rStyle w:val="StyleUnderline"/>
          <w:highlight w:val="yellow"/>
        </w:rPr>
        <w:t xml:space="preserve"> viable SSPS</w:t>
      </w:r>
      <w:r w:rsidRPr="00555DA9">
        <w:rPr>
          <w:sz w:val="8"/>
        </w:rPr>
        <w:t xml:space="preserve"> network </w:t>
      </w:r>
      <w:r w:rsidRPr="00DC364B">
        <w:rPr>
          <w:rStyle w:val="Emphasis"/>
          <w:highlight w:val="yellow"/>
        </w:rPr>
        <w:t>first</w:t>
      </w:r>
      <w:r w:rsidRPr="00DC364B">
        <w:rPr>
          <w:sz w:val="8"/>
          <w:highlight w:val="yellow"/>
        </w:rPr>
        <w:t xml:space="preserve"> </w:t>
      </w:r>
      <w:r w:rsidRPr="00DC364B">
        <w:rPr>
          <w:rStyle w:val="StyleUnderline"/>
          <w:highlight w:val="yellow"/>
        </w:rPr>
        <w:t>can</w:t>
      </w:r>
      <w:r w:rsidRPr="00555DA9">
        <w:rPr>
          <w:sz w:val="8"/>
        </w:rPr>
        <w:t xml:space="preserve"> potentially </w:t>
      </w:r>
      <w:r w:rsidRPr="00DC364B">
        <w:rPr>
          <w:rStyle w:val="Emphasis"/>
          <w:highlight w:val="yellow"/>
        </w:rPr>
        <w:t>reshape</w:t>
      </w:r>
      <w:r w:rsidRPr="00DC364B">
        <w:rPr>
          <w:sz w:val="8"/>
          <w:highlight w:val="yellow"/>
        </w:rPr>
        <w:t xml:space="preserve"> </w:t>
      </w:r>
      <w:r w:rsidRPr="00DC364B">
        <w:rPr>
          <w:rStyle w:val="Emphasis"/>
          <w:highlight w:val="yellow"/>
        </w:rPr>
        <w:t>global energy markets</w:t>
      </w:r>
      <w:r w:rsidRPr="00DC364B">
        <w:rPr>
          <w:sz w:val="8"/>
          <w:highlight w:val="yellow"/>
        </w:rPr>
        <w:t xml:space="preserve"> </w:t>
      </w:r>
      <w:r w:rsidRPr="00DC364B">
        <w:rPr>
          <w:rStyle w:val="StyleUnderline"/>
          <w:highlight w:val="yellow"/>
        </w:rPr>
        <w:t>and</w:t>
      </w:r>
      <w:r w:rsidRPr="00555DA9">
        <w:rPr>
          <w:sz w:val="8"/>
        </w:rPr>
        <w:t xml:space="preserve">, in turn, </w:t>
      </w:r>
      <w:r w:rsidRPr="00555DA9">
        <w:rPr>
          <w:rStyle w:val="StyleUnderline"/>
        </w:rPr>
        <w:t>have</w:t>
      </w:r>
      <w:r w:rsidRPr="00555DA9">
        <w:rPr>
          <w:sz w:val="8"/>
        </w:rPr>
        <w:t xml:space="preserve"> much </w:t>
      </w:r>
      <w:r w:rsidRPr="00555DA9">
        <w:rPr>
          <w:rStyle w:val="Emphasis"/>
        </w:rPr>
        <w:t xml:space="preserve">greater </w:t>
      </w:r>
      <w:r w:rsidRPr="00DC364B">
        <w:rPr>
          <w:rStyle w:val="Emphasis"/>
          <w:highlight w:val="yellow"/>
        </w:rPr>
        <w:t>control</w:t>
      </w:r>
      <w:r w:rsidRPr="00555DA9">
        <w:rPr>
          <w:rStyle w:val="Emphasis"/>
        </w:rPr>
        <w:t xml:space="preserve"> over </w:t>
      </w:r>
      <w:r w:rsidRPr="00DC364B">
        <w:rPr>
          <w:rStyle w:val="Emphasis"/>
          <w:highlight w:val="yellow"/>
        </w:rPr>
        <w:t>economic activity</w:t>
      </w:r>
      <w:r w:rsidRPr="00555DA9">
        <w:rPr>
          <w:sz w:val="8"/>
        </w:rPr>
        <w:t xml:space="preserve"> on earth from space.</w:t>
      </w:r>
    </w:p>
    <w:p w14:paraId="0C164516" w14:textId="77777777" w:rsidR="00EB634C" w:rsidRPr="00555DA9" w:rsidRDefault="00EB634C" w:rsidP="00EB634C">
      <w:pPr>
        <w:rPr>
          <w:sz w:val="8"/>
        </w:rPr>
      </w:pPr>
      <w:r w:rsidRPr="00555DA9">
        <w:rPr>
          <w:sz w:val="8"/>
        </w:rPr>
        <w:t xml:space="preserve">I’ve noted previously that </w:t>
      </w:r>
      <w:r w:rsidRPr="00555DA9">
        <w:rPr>
          <w:rStyle w:val="StyleUnderline"/>
        </w:rPr>
        <w:t>China has been promoting</w:t>
      </w:r>
      <w:r w:rsidRPr="00555DA9">
        <w:rPr>
          <w:sz w:val="8"/>
        </w:rPr>
        <w:t xml:space="preserve"> a ‘</w:t>
      </w:r>
      <w:r w:rsidRPr="00555DA9">
        <w:rPr>
          <w:rStyle w:val="Emphasis"/>
        </w:rPr>
        <w:t>space Silk Road’</w:t>
      </w:r>
      <w:r w:rsidRPr="00555DA9">
        <w:rPr>
          <w:sz w:val="8"/>
        </w:rPr>
        <w:t xml:space="preserve"> via its Beidou global navigation system to states that have signed up to its Belt and Road Initiative. That campaign appears to be designed to deepen those states’ dependency on China as a provider of information infrastructure provider. </w:t>
      </w:r>
      <w:r w:rsidRPr="00DC364B">
        <w:rPr>
          <w:rStyle w:val="StyleUnderline"/>
          <w:highlight w:val="yellow"/>
        </w:rPr>
        <w:t xml:space="preserve">Adding an energy dimension would </w:t>
      </w:r>
      <w:r w:rsidRPr="00DC364B">
        <w:rPr>
          <w:rStyle w:val="Emphasis"/>
          <w:highlight w:val="yellow"/>
        </w:rPr>
        <w:t>dramatically deepen Chinese control of any recipient society</w:t>
      </w:r>
      <w:r w:rsidRPr="00555DA9">
        <w:rPr>
          <w:sz w:val="8"/>
        </w:rPr>
        <w:t xml:space="preserve">. China’s SSPS would be promoted as contributing towards interdependent co-development—the ‘win–win’ rhetoric of China’s foreign ministry—as well as easing dependency on fossil fuels that contribute to climate change. However, there’s no disguising the fact that </w:t>
      </w:r>
      <w:r w:rsidRPr="00555DA9">
        <w:rPr>
          <w:rStyle w:val="StyleUnderline"/>
        </w:rPr>
        <w:t>it</w:t>
      </w:r>
      <w:r w:rsidRPr="00555DA9">
        <w:rPr>
          <w:sz w:val="8"/>
        </w:rPr>
        <w:t xml:space="preserve"> would be China that provides the energy to keep recipient states prosperous. That </w:t>
      </w:r>
      <w:r w:rsidRPr="00DC364B">
        <w:rPr>
          <w:rStyle w:val="Emphasis"/>
          <w:highlight w:val="yellow"/>
        </w:rPr>
        <w:t>implies serious political leverage</w:t>
      </w:r>
      <w:r w:rsidRPr="00555DA9">
        <w:rPr>
          <w:sz w:val="8"/>
        </w:rPr>
        <w:t>.</w:t>
      </w:r>
    </w:p>
    <w:p w14:paraId="4D65042E" w14:textId="77777777" w:rsidR="00EB634C" w:rsidRPr="00555DA9" w:rsidRDefault="00EB634C" w:rsidP="00EB634C">
      <w:pPr>
        <w:rPr>
          <w:sz w:val="8"/>
        </w:rPr>
      </w:pPr>
      <w:r w:rsidRPr="00555DA9">
        <w:rPr>
          <w:rStyle w:val="StyleUnderline"/>
        </w:rPr>
        <w:t>A Chinese SSPS network</w:t>
      </w:r>
      <w:r w:rsidRPr="00555DA9">
        <w:rPr>
          <w:sz w:val="8"/>
        </w:rPr>
        <w:t xml:space="preserve"> </w:t>
      </w:r>
      <w:r w:rsidRPr="00555DA9">
        <w:rPr>
          <w:rStyle w:val="StyleUnderline"/>
        </w:rPr>
        <w:t>would</w:t>
      </w:r>
      <w:r w:rsidRPr="00555DA9">
        <w:rPr>
          <w:sz w:val="8"/>
        </w:rPr>
        <w:t xml:space="preserve"> also </w:t>
      </w:r>
      <w:r w:rsidRPr="00555DA9">
        <w:rPr>
          <w:rStyle w:val="StyleUnderline"/>
        </w:rPr>
        <w:t>need</w:t>
      </w:r>
      <w:r w:rsidRPr="00555DA9">
        <w:rPr>
          <w:sz w:val="8"/>
        </w:rPr>
        <w:t xml:space="preserve"> </w:t>
      </w:r>
      <w:r w:rsidRPr="00555DA9">
        <w:rPr>
          <w:rStyle w:val="Emphasis"/>
        </w:rPr>
        <w:t>large rectenna farms</w:t>
      </w:r>
      <w:r w:rsidRPr="00555DA9">
        <w:rPr>
          <w:sz w:val="8"/>
        </w:rPr>
        <w:t xml:space="preserve"> at key locations to receive the beamed energy from orbit and then distribute it to local grids. Such </w:t>
      </w:r>
      <w:r w:rsidRPr="00DC364B">
        <w:rPr>
          <w:rStyle w:val="StyleUnderline"/>
          <w:highlight w:val="yellow"/>
        </w:rPr>
        <w:t>facilities</w:t>
      </w:r>
      <w:r w:rsidRPr="00DC364B">
        <w:rPr>
          <w:sz w:val="8"/>
          <w:highlight w:val="yellow"/>
        </w:rPr>
        <w:t xml:space="preserve"> </w:t>
      </w:r>
      <w:r w:rsidRPr="00DC364B">
        <w:rPr>
          <w:rStyle w:val="StyleUnderline"/>
          <w:highlight w:val="yellow"/>
        </w:rPr>
        <w:t>would</w:t>
      </w:r>
      <w:r w:rsidRPr="00555DA9">
        <w:rPr>
          <w:sz w:val="8"/>
        </w:rPr>
        <w:t xml:space="preserve"> clearly </w:t>
      </w:r>
      <w:r w:rsidRPr="00DC364B">
        <w:rPr>
          <w:rStyle w:val="StyleUnderline"/>
          <w:highlight w:val="yellow"/>
        </w:rPr>
        <w:t>be</w:t>
      </w:r>
      <w:r w:rsidRPr="00555DA9">
        <w:rPr>
          <w:sz w:val="8"/>
        </w:rPr>
        <w:t xml:space="preserve"> critical infrastructure, </w:t>
      </w:r>
      <w:r w:rsidRPr="00555DA9">
        <w:rPr>
          <w:rStyle w:val="StyleUnderline"/>
        </w:rPr>
        <w:t>constructed</w:t>
      </w:r>
      <w:r w:rsidRPr="00555DA9">
        <w:rPr>
          <w:sz w:val="8"/>
        </w:rPr>
        <w:t xml:space="preserve"> </w:t>
      </w:r>
      <w:r w:rsidRPr="00555DA9">
        <w:rPr>
          <w:rStyle w:val="Emphasis"/>
        </w:rPr>
        <w:t xml:space="preserve">and </w:t>
      </w:r>
      <w:r w:rsidRPr="00DC364B">
        <w:rPr>
          <w:rStyle w:val="Emphasis"/>
          <w:highlight w:val="yellow"/>
        </w:rPr>
        <w:t>operated by China within recipient states</w:t>
      </w:r>
      <w:r w:rsidRPr="00555DA9">
        <w:rPr>
          <w:sz w:val="8"/>
        </w:rPr>
        <w:t xml:space="preserve">. </w:t>
      </w:r>
      <w:r w:rsidRPr="00555DA9">
        <w:rPr>
          <w:rStyle w:val="StyleUnderline"/>
        </w:rPr>
        <w:t>That would</w:t>
      </w:r>
      <w:r w:rsidRPr="00555DA9">
        <w:rPr>
          <w:sz w:val="8"/>
        </w:rPr>
        <w:t xml:space="preserve"> further </w:t>
      </w:r>
      <w:r w:rsidRPr="00DC364B">
        <w:rPr>
          <w:rStyle w:val="Emphasis"/>
          <w:highlight w:val="yellow"/>
        </w:rPr>
        <w:t>deepen</w:t>
      </w:r>
      <w:r w:rsidRPr="00555DA9">
        <w:rPr>
          <w:rStyle w:val="StyleUnderline"/>
        </w:rPr>
        <w:t xml:space="preserve"> </w:t>
      </w:r>
      <w:r w:rsidRPr="00DC364B">
        <w:rPr>
          <w:rStyle w:val="StyleUnderline"/>
          <w:highlight w:val="yellow"/>
        </w:rPr>
        <w:t>Chinese</w:t>
      </w:r>
      <w:r w:rsidRPr="00555DA9">
        <w:rPr>
          <w:sz w:val="8"/>
        </w:rPr>
        <w:t xml:space="preserve"> investment and </w:t>
      </w:r>
      <w:r w:rsidRPr="00DC364B">
        <w:rPr>
          <w:rStyle w:val="StyleUnderline"/>
          <w:highlight w:val="yellow"/>
        </w:rPr>
        <w:t>influence</w:t>
      </w:r>
      <w:r w:rsidRPr="00555DA9">
        <w:rPr>
          <w:sz w:val="8"/>
        </w:rPr>
        <w:t xml:space="preserve"> in BRI states.</w:t>
      </w:r>
    </w:p>
    <w:p w14:paraId="375E327A" w14:textId="77777777" w:rsidR="00EB634C" w:rsidRPr="00555DA9" w:rsidRDefault="00EB634C" w:rsidP="00EB634C">
      <w:pPr>
        <w:rPr>
          <w:sz w:val="8"/>
        </w:rPr>
      </w:pPr>
      <w:r w:rsidRPr="00555DA9">
        <w:rPr>
          <w:sz w:val="8"/>
        </w:rPr>
        <w:t>China isn’t the only country looking at this technology. Japan has made SSPS part of its future space exploration vision, though on a much smaller scale, and India has also expressed an interest in the concept. If it becomes clear that China is serious about SSPS and it makes significant progress in coming years, the U.S. is unlikely to sit back and accept that China will lead in this new technology. To do so would give Beijing global energy dominance by the middle of the 21st century.</w:t>
      </w:r>
    </w:p>
    <w:p w14:paraId="33C33D06" w14:textId="77777777" w:rsidR="00EB634C" w:rsidRPr="00555DA9" w:rsidRDefault="00EB634C" w:rsidP="00EB634C">
      <w:pPr>
        <w:rPr>
          <w:sz w:val="8"/>
        </w:rPr>
      </w:pPr>
      <w:r w:rsidRPr="00555DA9">
        <w:rPr>
          <w:sz w:val="8"/>
        </w:rPr>
        <w:t>In the 1970s, SSPS foundered on its inability to compete with cheaper terrestrial technologies—albeit ones that led to the global climate change challenge we face today. Now, 50 years later, while there’s growing interest in a second look at SSPS, the U.S. isn’t leading the charge. Instead, it is focused on developing renewable technologies to meet its domestic energy demands and gradually phase out fossil fuels. Similar efforts are underway in Europe and other places, including Australia.</w:t>
      </w:r>
    </w:p>
    <w:p w14:paraId="6408ECB0" w14:textId="77777777" w:rsidR="00EB634C" w:rsidRPr="00555DA9" w:rsidRDefault="00EB634C" w:rsidP="00EB634C">
      <w:pPr>
        <w:rPr>
          <w:sz w:val="8"/>
        </w:rPr>
      </w:pPr>
      <w:r w:rsidRPr="00DC364B">
        <w:rPr>
          <w:rStyle w:val="StyleUnderline"/>
          <w:highlight w:val="yellow"/>
        </w:rPr>
        <w:t xml:space="preserve">Renewable technology is a </w:t>
      </w:r>
      <w:r w:rsidRPr="00DC364B">
        <w:rPr>
          <w:rStyle w:val="Emphasis"/>
          <w:highlight w:val="yellow"/>
        </w:rPr>
        <w:t>highly diversified private-sector market</w:t>
      </w:r>
      <w:r w:rsidRPr="00555DA9">
        <w:rPr>
          <w:sz w:val="8"/>
        </w:rPr>
        <w:t>. It’s not so easy for one state to dominate it. By contrast</w:t>
      </w:r>
      <w:r w:rsidRPr="00DC364B">
        <w:rPr>
          <w:sz w:val="8"/>
          <w:highlight w:val="yellow"/>
        </w:rPr>
        <w:t xml:space="preserve">, </w:t>
      </w:r>
      <w:r w:rsidRPr="00DC364B">
        <w:rPr>
          <w:rStyle w:val="Emphasis"/>
          <w:highlight w:val="yellow"/>
        </w:rPr>
        <w:t>SSPS would be a centrally controlled, state-based ‘big science’</w:t>
      </w:r>
      <w:r w:rsidRPr="00555DA9">
        <w:rPr>
          <w:sz w:val="8"/>
        </w:rPr>
        <w:t xml:space="preserve"> endeavour that can be more easily exploited for geopolitical and astropolitical purposes. Renewable energy technology may offer part of the solution, but it doesn’t necessarily cancel out China’s potential to use SSPS for hegemonic influence.</w:t>
      </w:r>
    </w:p>
    <w:p w14:paraId="456D1027" w14:textId="77777777" w:rsidR="00EB634C" w:rsidRDefault="00EB634C" w:rsidP="00EB634C">
      <w:pPr>
        <w:rPr>
          <w:sz w:val="8"/>
        </w:rPr>
      </w:pPr>
      <w:r w:rsidRPr="00555DA9">
        <w:rPr>
          <w:sz w:val="8"/>
        </w:rPr>
        <w:t>What emerges is the possibility of strategic jostling between competing approaches for ensuring 21st-century energy security and economic prosperity.</w:t>
      </w:r>
    </w:p>
    <w:p w14:paraId="04117772" w14:textId="77777777" w:rsidR="00EB634C" w:rsidRPr="00420962" w:rsidRDefault="00EB634C" w:rsidP="00EB634C">
      <w:pPr>
        <w:pStyle w:val="Heading4"/>
      </w:pPr>
      <w:r>
        <w:t xml:space="preserve">That </w:t>
      </w:r>
      <w:r w:rsidRPr="00420962">
        <w:rPr>
          <w:u w:val="single"/>
        </w:rPr>
        <w:t>undermines</w:t>
      </w:r>
      <w:r>
        <w:t xml:space="preserve"> interdependence and risks </w:t>
      </w:r>
      <w:r w:rsidRPr="00420962">
        <w:rPr>
          <w:u w:val="single"/>
        </w:rPr>
        <w:t>global war</w:t>
      </w:r>
      <w:r>
        <w:t xml:space="preserve"> </w:t>
      </w:r>
    </w:p>
    <w:p w14:paraId="2D200AA3" w14:textId="77777777" w:rsidR="00EB634C" w:rsidRPr="000A3788" w:rsidRDefault="00EB634C" w:rsidP="00EB634C">
      <w:r w:rsidRPr="000A3788">
        <w:t xml:space="preserve">Sreemati </w:t>
      </w:r>
      <w:r w:rsidRPr="000A3788">
        <w:rPr>
          <w:rStyle w:val="Style13ptBold"/>
        </w:rPr>
        <w:t>Ganguli 16</w:t>
      </w:r>
      <w:r w:rsidRPr="000A3788">
        <w:t>, Honorary Fellow, Institute of Foreign Policy Studies, University of Calcutta, India, Winter 2016, “Global Energy Interdependence: Strategizing for a Secure Future,” Caucasus International, Vol. 6, No. 2, p. 113-125</w:t>
      </w:r>
    </w:p>
    <w:p w14:paraId="4144C7DC" w14:textId="77777777" w:rsidR="00EB634C" w:rsidRPr="000A3788" w:rsidRDefault="00EB634C" w:rsidP="00EB634C">
      <w:pPr>
        <w:rPr>
          <w:rStyle w:val="StyleUnderline"/>
        </w:rPr>
      </w:pPr>
      <w:r w:rsidRPr="000A3788">
        <w:rPr>
          <w:rStyle w:val="Emphasis"/>
          <w:highlight w:val="yellow"/>
        </w:rPr>
        <w:t>Energy cooperation</w:t>
      </w:r>
      <w:r w:rsidRPr="000A3788">
        <w:rPr>
          <w:sz w:val="14"/>
          <w:highlight w:val="yellow"/>
        </w:rPr>
        <w:t xml:space="preserve"> </w:t>
      </w:r>
      <w:r w:rsidRPr="000A3788">
        <w:rPr>
          <w:rStyle w:val="StyleUnderline"/>
          <w:highlight w:val="yellow"/>
        </w:rPr>
        <w:t xml:space="preserve">over </w:t>
      </w:r>
      <w:r w:rsidRPr="000A3788">
        <w:rPr>
          <w:rStyle w:val="Emphasis"/>
          <w:highlight w:val="yellow"/>
        </w:rPr>
        <w:t>political fault lines</w:t>
      </w:r>
      <w:r w:rsidRPr="000A3788">
        <w:rPr>
          <w:rStyle w:val="StyleUnderline"/>
        </w:rPr>
        <w:t xml:space="preserve"> </w:t>
      </w:r>
    </w:p>
    <w:p w14:paraId="06B4290E" w14:textId="77777777" w:rsidR="00EB634C" w:rsidRPr="000A3788" w:rsidRDefault="00EB634C" w:rsidP="00EB634C">
      <w:pPr>
        <w:rPr>
          <w:rStyle w:val="StyleUnderline"/>
        </w:rPr>
      </w:pPr>
      <w:r w:rsidRPr="000A3788">
        <w:rPr>
          <w:sz w:val="14"/>
        </w:rPr>
        <w:t xml:space="preserve">The one of the most significant trend of the post-Cold War era is the emergence of collaboration on energy projects among states whose relations may otherwise be problematic. </w:t>
      </w:r>
      <w:r w:rsidRPr="000A3788">
        <w:rPr>
          <w:rStyle w:val="StyleUnderline"/>
        </w:rPr>
        <w:t>What</w:t>
      </w:r>
      <w:r w:rsidRPr="000A3788">
        <w:rPr>
          <w:sz w:val="14"/>
        </w:rPr>
        <w:t xml:space="preserve"> </w:t>
      </w:r>
      <w:r w:rsidRPr="000A3788">
        <w:rPr>
          <w:rStyle w:val="StyleUnderline"/>
        </w:rPr>
        <w:t xml:space="preserve">makes this cooperation unique is that as </w:t>
      </w:r>
      <w:r w:rsidRPr="000A3788">
        <w:rPr>
          <w:rStyle w:val="StyleUnderline"/>
          <w:highlight w:val="yellow"/>
        </w:rPr>
        <w:t xml:space="preserve">in </w:t>
      </w:r>
      <w:r w:rsidRPr="000A3788">
        <w:rPr>
          <w:rStyle w:val="Emphasis"/>
          <w:highlight w:val="yellow"/>
        </w:rPr>
        <w:t>developing energy initiatives</w:t>
      </w:r>
      <w:r w:rsidRPr="000A3788">
        <w:rPr>
          <w:rStyle w:val="StyleUnderline"/>
        </w:rPr>
        <w:t xml:space="preserve">, the </w:t>
      </w:r>
      <w:r w:rsidRPr="000A3788">
        <w:rPr>
          <w:rStyle w:val="Emphasis"/>
          <w:highlight w:val="yellow"/>
        </w:rPr>
        <w:t xml:space="preserve">parties </w:t>
      </w:r>
      <w:r w:rsidRPr="000A3788">
        <w:rPr>
          <w:rStyle w:val="Emphasis"/>
        </w:rPr>
        <w:t>try to</w:t>
      </w:r>
      <w:r w:rsidRPr="000A3788">
        <w:rPr>
          <w:rStyle w:val="Emphasis"/>
          <w:highlight w:val="yellow"/>
        </w:rPr>
        <w:t xml:space="preserve"> balance competition</w:t>
      </w:r>
      <w:r w:rsidRPr="000A3788">
        <w:rPr>
          <w:rStyle w:val="StyleUnderline"/>
          <w:highlight w:val="yellow"/>
        </w:rPr>
        <w:t xml:space="preserve"> with </w:t>
      </w:r>
      <w:r w:rsidRPr="000A3788">
        <w:rPr>
          <w:rStyle w:val="Emphasis"/>
          <w:highlight w:val="yellow"/>
        </w:rPr>
        <w:t>cooperation</w:t>
      </w:r>
      <w:r w:rsidRPr="000A3788">
        <w:rPr>
          <w:rStyle w:val="Emphasis"/>
        </w:rPr>
        <w:t>,</w:t>
      </w:r>
      <w:r w:rsidRPr="000A3788">
        <w:rPr>
          <w:rStyle w:val="StyleUnderline"/>
        </w:rPr>
        <w:t xml:space="preserve"> short-term tactical calculations with long-term policy-planning mechanisms</w:t>
      </w:r>
      <w:r w:rsidRPr="000A3788">
        <w:rPr>
          <w:sz w:val="14"/>
        </w:rPr>
        <w:t xml:space="preserve">. In this section, </w:t>
      </w:r>
      <w:r w:rsidRPr="000A3788">
        <w:rPr>
          <w:rStyle w:val="StyleUnderline"/>
        </w:rPr>
        <w:t>two</w:t>
      </w:r>
      <w:r w:rsidRPr="000A3788">
        <w:rPr>
          <w:sz w:val="14"/>
        </w:rPr>
        <w:t xml:space="preserve"> such </w:t>
      </w:r>
      <w:r w:rsidRPr="000A3788">
        <w:rPr>
          <w:rStyle w:val="StyleUnderline"/>
        </w:rPr>
        <w:t>partnerships are discussed</w:t>
      </w:r>
      <w:r w:rsidRPr="000A3788">
        <w:rPr>
          <w:sz w:val="14"/>
        </w:rPr>
        <w:t xml:space="preserve">: </w:t>
      </w:r>
      <w:r w:rsidRPr="000A3788">
        <w:rPr>
          <w:rStyle w:val="Emphasis"/>
        </w:rPr>
        <w:t>US-Russia</w:t>
      </w:r>
      <w:r w:rsidRPr="000A3788">
        <w:rPr>
          <w:sz w:val="14"/>
        </w:rPr>
        <w:t xml:space="preserve"> </w:t>
      </w:r>
      <w:r w:rsidRPr="000A3788">
        <w:rPr>
          <w:rStyle w:val="StyleUnderline"/>
        </w:rPr>
        <w:t xml:space="preserve">and </w:t>
      </w:r>
      <w:r w:rsidRPr="000A3788">
        <w:rPr>
          <w:rStyle w:val="Emphasis"/>
        </w:rPr>
        <w:t>US-China</w:t>
      </w:r>
      <w:r w:rsidRPr="000A3788">
        <w:rPr>
          <w:sz w:val="14"/>
        </w:rPr>
        <w:t xml:space="preserve">. It is true that Russia’s relations with the US remain strained, even after the end of the Cold War, due to different policy stances on a host of issues from NATO’s eastward expansion, the color revolutions in the Eurasian space, Russia’s involvement in Georgia and Ukraine, to Western involvement in Afghanistan, Iraq, and Syria. The relations between the US and China are also affected by a number of factors, ranging from human rights issues, trade imbalances, maritime strategy in the Indo-Pacific region, the South China Sea dispute, to the rebalancing of Asian Pivot concept. It is therefore important to note that </w:t>
      </w:r>
      <w:r w:rsidRPr="000A3788">
        <w:rPr>
          <w:rStyle w:val="StyleUnderline"/>
        </w:rPr>
        <w:t xml:space="preserve">there do remain small areas in the energy sectors where these competitors have found it both valuable and </w:t>
      </w:r>
      <w:r w:rsidRPr="000A3788">
        <w:rPr>
          <w:rStyle w:val="Emphasis"/>
        </w:rPr>
        <w:t xml:space="preserve">necessary to cooperate. </w:t>
      </w:r>
    </w:p>
    <w:p w14:paraId="4897A14D" w14:textId="77777777" w:rsidR="00EB634C" w:rsidRPr="000A3788" w:rsidRDefault="00EB634C" w:rsidP="00EB634C">
      <w:pPr>
        <w:rPr>
          <w:sz w:val="14"/>
        </w:rPr>
      </w:pPr>
      <w:r w:rsidRPr="000A3788">
        <w:rPr>
          <w:sz w:val="14"/>
        </w:rPr>
        <w:t>One important sphere of energy cooperation is covered by the US–Russia Civil Nuclear Energy Cooperation Action Plan Working Sub-Group, which facilitates the growth of safe, secure and affordable nuclear energy through development of innovative nuclear energy technologies and the key elements of this collaboration are reactor demonstration projects; R&amp;D for innovative nuclear energy technology options; modeling, simulation and safety; and development of a Global Civil Nuclear Framework.17 Notably, Global Nuclear Energy Partnership (GNEP) was started by the US government in 2006 as an international partnership to promote the use of nuclear energy, without compromising on nuclear proliferation, through reprocessing of the nuclear fuel waste. In 2010 it was re-christened as the International Framework for Nuclear Energy Cooperation (IFNEC). Russia, the US, France, China, and Japan are the founding members of this program, which now consists of 33 participants and 31 observer countries. The program has two principal working groups, the reliable nuclear fuel services working group and nuclear infrastructure development working group. While it is true that there has been US-Russian bilateral competition in the nuclear proliferation arena since the advent of the Cold War, it is also true that they do now cooperate on the research and development agenda of a multilateral program. The program’s Vision Statement declares that “The Framework provides a forum for cooperation among participating states to explore mutually beneficial approaches to ensure the use of nuclear energy for peaceful purposes, proceeds in a manner that is efficient, safe, secure and supports non-proliferation and safeguards.”18</w:t>
      </w:r>
    </w:p>
    <w:p w14:paraId="7C13EF0B" w14:textId="77777777" w:rsidR="00EB634C" w:rsidRPr="000A3788" w:rsidRDefault="00EB634C" w:rsidP="00EB634C">
      <w:pPr>
        <w:rPr>
          <w:sz w:val="14"/>
        </w:rPr>
      </w:pPr>
      <w:r w:rsidRPr="000A3788">
        <w:rPr>
          <w:rStyle w:val="StyleUnderline"/>
          <w:highlight w:val="yellow"/>
        </w:rPr>
        <w:t xml:space="preserve">US-China </w:t>
      </w:r>
      <w:r w:rsidRPr="000A3788">
        <w:rPr>
          <w:rStyle w:val="Emphasis"/>
          <w:highlight w:val="yellow"/>
        </w:rPr>
        <w:t xml:space="preserve">clean energy cooperation </w:t>
      </w:r>
      <w:r w:rsidRPr="000A3788">
        <w:rPr>
          <w:rStyle w:val="StyleUnderline"/>
          <w:highlight w:val="yellow"/>
        </w:rPr>
        <w:t>is an</w:t>
      </w:r>
      <w:r w:rsidRPr="000A3788">
        <w:rPr>
          <w:rStyle w:val="StyleUnderline"/>
        </w:rPr>
        <w:t xml:space="preserve">other </w:t>
      </w:r>
      <w:r w:rsidRPr="000A3788">
        <w:rPr>
          <w:rStyle w:val="StyleUnderline"/>
          <w:highlight w:val="yellow"/>
        </w:rPr>
        <w:t xml:space="preserve">example </w:t>
      </w:r>
      <w:r w:rsidRPr="000A3788">
        <w:rPr>
          <w:rStyle w:val="Emphasis"/>
          <w:highlight w:val="yellow"/>
        </w:rPr>
        <w:t>bilateral cooperation</w:t>
      </w:r>
      <w:r w:rsidRPr="000A3788">
        <w:rPr>
          <w:rStyle w:val="StyleUnderline"/>
          <w:highlight w:val="yellow"/>
        </w:rPr>
        <w:t xml:space="preserve"> between two </w:t>
      </w:r>
      <w:r w:rsidRPr="000A3788">
        <w:rPr>
          <w:rStyle w:val="Emphasis"/>
          <w:highlight w:val="yellow"/>
        </w:rPr>
        <w:t>not-so-friendly nations</w:t>
      </w:r>
      <w:r w:rsidRPr="000A3788">
        <w:rPr>
          <w:sz w:val="14"/>
        </w:rPr>
        <w:t xml:space="preserve">, </w:t>
      </w:r>
      <w:r w:rsidRPr="000A3788">
        <w:rPr>
          <w:rStyle w:val="StyleUnderline"/>
        </w:rPr>
        <w:t>one of whom is viewed as the reigning global power and the other, the challenger, in a transitional international power scenario</w:t>
      </w:r>
      <w:r w:rsidRPr="000A3788">
        <w:rPr>
          <w:sz w:val="14"/>
        </w:rPr>
        <w:t xml:space="preserve">. In June 2008, the US-China Ten-year Framework for Cooperation on Energy and the Environment was signed, and its scope was expanded during the November 2009 Beijing Summit. This Program now includes US-China Clean Energy research Centre, Electric Vehicles Initiative, Energy Efficiency Action Plan, Renewable Energy Partnership, 21st Century Coal and Shale Gas Resource Initiative. As US Department of Energy Secretary Steven Chu commented, “Science is not a zero-sum game [...] </w:t>
      </w:r>
      <w:r w:rsidRPr="000A3788">
        <w:rPr>
          <w:rStyle w:val="StyleUnderline"/>
        </w:rPr>
        <w:t xml:space="preserve">As the world’s largest producers and consumers of energy, </w:t>
      </w:r>
      <w:r w:rsidRPr="000A3788">
        <w:rPr>
          <w:rStyle w:val="StyleUnderline"/>
          <w:highlight w:val="yellow"/>
        </w:rPr>
        <w:t>the U</w:t>
      </w:r>
      <w:r w:rsidRPr="000A3788">
        <w:rPr>
          <w:rStyle w:val="StyleUnderline"/>
        </w:rPr>
        <w:t xml:space="preserve">nited </w:t>
      </w:r>
      <w:r w:rsidRPr="000A3788">
        <w:rPr>
          <w:rStyle w:val="StyleUnderline"/>
          <w:highlight w:val="yellow"/>
        </w:rPr>
        <w:t>S</w:t>
      </w:r>
      <w:r w:rsidRPr="000A3788">
        <w:rPr>
          <w:rStyle w:val="StyleUnderline"/>
        </w:rPr>
        <w:t xml:space="preserve">tates </w:t>
      </w:r>
      <w:r w:rsidRPr="000A3788">
        <w:rPr>
          <w:rStyle w:val="StyleUnderline"/>
          <w:highlight w:val="yellow"/>
        </w:rPr>
        <w:t>and China share</w:t>
      </w:r>
      <w:r w:rsidRPr="000A3788">
        <w:rPr>
          <w:rStyle w:val="StyleUnderline"/>
        </w:rPr>
        <w:t xml:space="preserve"> many </w:t>
      </w:r>
      <w:r w:rsidRPr="000A3788">
        <w:rPr>
          <w:rStyle w:val="StyleUnderline"/>
          <w:highlight w:val="yellow"/>
        </w:rPr>
        <w:t>common challenges and interests</w:t>
      </w:r>
      <w:r w:rsidRPr="000A3788">
        <w:rPr>
          <w:sz w:val="14"/>
        </w:rPr>
        <w:t xml:space="preserve"> [...] </w:t>
      </w:r>
      <w:r w:rsidRPr="000A3788">
        <w:rPr>
          <w:rStyle w:val="StyleUnderline"/>
        </w:rPr>
        <w:t>At the US Department of Energy, we are committed to working with Chinese partners to promote a sustainable energy future</w:t>
      </w:r>
      <w:r w:rsidRPr="000A3788">
        <w:rPr>
          <w:sz w:val="14"/>
        </w:rPr>
        <w:t xml:space="preserve">. </w:t>
      </w:r>
      <w:r w:rsidRPr="000A3788">
        <w:rPr>
          <w:rStyle w:val="Emphasis"/>
        </w:rPr>
        <w:t>Working together, we can accomplish more than acting alone</w:t>
      </w:r>
      <w:r w:rsidRPr="000A3788">
        <w:rPr>
          <w:sz w:val="14"/>
        </w:rPr>
        <w:t>”.19</w:t>
      </w:r>
    </w:p>
    <w:p w14:paraId="23C684AA" w14:textId="77777777" w:rsidR="00EB634C" w:rsidRPr="000A3788" w:rsidRDefault="00EB634C" w:rsidP="00EB634C">
      <w:pPr>
        <w:rPr>
          <w:sz w:val="14"/>
        </w:rPr>
      </w:pPr>
      <w:r w:rsidRPr="000A3788">
        <w:rPr>
          <w:sz w:val="14"/>
        </w:rPr>
        <w:t xml:space="preserve">Regional green cooperation </w:t>
      </w:r>
    </w:p>
    <w:p w14:paraId="11DC376A" w14:textId="77777777" w:rsidR="00EB634C" w:rsidRPr="000A3788" w:rsidRDefault="00EB634C" w:rsidP="00EB634C">
      <w:pPr>
        <w:rPr>
          <w:sz w:val="14"/>
        </w:rPr>
      </w:pPr>
      <w:r w:rsidRPr="000A3788">
        <w:rPr>
          <w:sz w:val="14"/>
        </w:rPr>
        <w:t xml:space="preserve">The ASEAN and the EU offer globally recognized models of regional economic cooperation. Still, it is particularly significant that better energy management and implementation of clean energy initiatives provide them with new opportunities for future cooperation to ensure better and more effective energy security. </w:t>
      </w:r>
    </w:p>
    <w:p w14:paraId="4846A630" w14:textId="77777777" w:rsidR="00EB634C" w:rsidRPr="000A3788" w:rsidRDefault="00EB634C" w:rsidP="00EB634C">
      <w:pPr>
        <w:rPr>
          <w:sz w:val="14"/>
        </w:rPr>
      </w:pPr>
      <w:r w:rsidRPr="000A3788">
        <w:rPr>
          <w:sz w:val="14"/>
        </w:rPr>
        <w:t xml:space="preserve">ASEAN Energy Cooperation (AEC) was initiated in 2003 in order to intensify cooperation on the development and exploitation of regional energy resources. The ASEAN Vision 2020 (adopted in 2007) envisaged the establishment of interconnecting arrangements in the fields of electricity and natural gas through the ASEAN Power Grid, (which operates 16 projects) and the Trans-ASEAN Gas Pipeline Projects. In September 2014, a new theme for the ASEAN Plan of Action for Energy Cooperation (APAEC) was endorsed during the 32nd ASEAN Ministers on Energy Meeting, proposing “Enhancing Energy Connectivity and Market Integration in ASEAN to achieve Energy Security, Accessibility, Affordability and Sustainability for All”.20 In addition to the implementation of ASEAN Power Grid and the TransASEAN Pipeline, the APAEC 2016-2025 identified new areas of energy cooperation. These are related to research and development of clean coal technology and civilian nuclear energy technology and regulation, reduction of energy intensity by 20 per cent in 2020, and reaching the ‘aspirational’ target to increase the component of renewable energy to 23 per cent in the ASEAN energy mix by 2025. </w:t>
      </w:r>
    </w:p>
    <w:p w14:paraId="5962609E" w14:textId="77777777" w:rsidR="00EB634C" w:rsidRPr="000A3788" w:rsidRDefault="00EB634C" w:rsidP="00EB634C">
      <w:pPr>
        <w:rPr>
          <w:sz w:val="14"/>
        </w:rPr>
      </w:pPr>
      <w:r w:rsidRPr="000A3788">
        <w:rPr>
          <w:sz w:val="14"/>
        </w:rPr>
        <w:t>The European Energy Union was proposed by the European Commission in February 2015 via the adoption of the ‘Framework Strategy for a Resilient Energy Union with a Forward-Looking Climate Change Policy’, aimed at providing secure, sustainable, competitive and affordable energy for its citizens. The idea of this Union is heavily influenced by the Commission’s 2030 Climate and Energy Package, which seeks to reduce greenhouse gas emission by at least 40 per cent by 2030, and to increase the share of renewable energy to 27 percent during the same period. Three of the five dimensions of the Energy Policy are related to the green dimension of energy security: energy efficiency, de-carbonization of the economy, as well as research, innovation and competitiveness in areas of renewable energy, smart grids, carbon capture and storage and nuclear technology. The exceptions are ensuring diversification of energy supply and implementation of a fully integrated energy market. Raines-Thomlinson commented that “The Energy Union will need to accommodate potentially competing factors, embodied in the tension between energy security, economic competitiveness and climate change policy”.21</w:t>
      </w:r>
    </w:p>
    <w:p w14:paraId="2E217DCB" w14:textId="77777777" w:rsidR="00EB634C" w:rsidRPr="000A3788" w:rsidRDefault="00EB634C" w:rsidP="00EB634C">
      <w:pPr>
        <w:rPr>
          <w:sz w:val="14"/>
        </w:rPr>
      </w:pPr>
      <w:r w:rsidRPr="000A3788">
        <w:rPr>
          <w:sz w:val="14"/>
        </w:rPr>
        <w:t>Conclusion</w:t>
      </w:r>
    </w:p>
    <w:p w14:paraId="55E399E7" w14:textId="77777777" w:rsidR="00EB634C" w:rsidRPr="000A3788" w:rsidRDefault="00EB634C" w:rsidP="00EB634C">
      <w:pPr>
        <w:rPr>
          <w:sz w:val="14"/>
        </w:rPr>
      </w:pPr>
      <w:r w:rsidRPr="000A3788">
        <w:rPr>
          <w:sz w:val="14"/>
        </w:rPr>
        <w:t>Maull22 has argued that “</w:t>
      </w:r>
      <w:r w:rsidRPr="000A3788">
        <w:rPr>
          <w:rStyle w:val="StyleUnderline"/>
          <w:highlight w:val="yellow"/>
        </w:rPr>
        <w:t xml:space="preserve">Energy interdependence </w:t>
      </w:r>
      <w:r w:rsidRPr="000A3788">
        <w:rPr>
          <w:rStyle w:val="Emphasis"/>
          <w:highlight w:val="yellow"/>
        </w:rPr>
        <w:t>intertwines</w:t>
      </w:r>
      <w:r w:rsidRPr="000A3788">
        <w:rPr>
          <w:rStyle w:val="Emphasis"/>
        </w:rPr>
        <w:t xml:space="preserve"> national </w:t>
      </w:r>
      <w:r w:rsidRPr="000A3788">
        <w:rPr>
          <w:rStyle w:val="Emphasis"/>
          <w:highlight w:val="yellow"/>
        </w:rPr>
        <w:t>economies</w:t>
      </w:r>
      <w:r w:rsidRPr="000A3788">
        <w:rPr>
          <w:sz w:val="14"/>
        </w:rPr>
        <w:t xml:space="preserve"> in two major ways. First, </w:t>
      </w:r>
      <w:r w:rsidRPr="000A3788">
        <w:rPr>
          <w:rStyle w:val="StyleUnderline"/>
          <w:highlight w:val="yellow"/>
        </w:rPr>
        <w:t>most</w:t>
      </w:r>
      <w:r w:rsidRPr="000A3788">
        <w:rPr>
          <w:sz w:val="14"/>
        </w:rPr>
        <w:t xml:space="preserve"> economies […] </w:t>
      </w:r>
      <w:r w:rsidRPr="000A3788">
        <w:rPr>
          <w:rStyle w:val="StyleUnderline"/>
          <w:highlight w:val="yellow"/>
        </w:rPr>
        <w:t>depend on cross-border flows</w:t>
      </w:r>
      <w:r w:rsidRPr="000A3788">
        <w:rPr>
          <w:rStyle w:val="StyleUnderline"/>
        </w:rPr>
        <w:t xml:space="preserve"> of energy resources for important parts of their total energy requirements</w:t>
      </w:r>
      <w:r w:rsidRPr="000A3788">
        <w:rPr>
          <w:sz w:val="14"/>
        </w:rPr>
        <w:t xml:space="preserve">. Second, </w:t>
      </w:r>
      <w:r w:rsidRPr="000A3788">
        <w:rPr>
          <w:rStyle w:val="StyleUnderline"/>
          <w:highlight w:val="yellow"/>
        </w:rPr>
        <w:t>this global</w:t>
      </w:r>
      <w:r w:rsidRPr="000A3788">
        <w:rPr>
          <w:rStyle w:val="StyleUnderline"/>
        </w:rPr>
        <w:t xml:space="preserve"> energy </w:t>
      </w:r>
      <w:r w:rsidRPr="000A3788">
        <w:rPr>
          <w:rStyle w:val="StyleUnderline"/>
          <w:highlight w:val="yellow"/>
        </w:rPr>
        <w:t>system is</w:t>
      </w:r>
      <w:r w:rsidRPr="000A3788">
        <w:rPr>
          <w:rStyle w:val="StyleUnderline"/>
        </w:rPr>
        <w:t xml:space="preserve"> supported by and critically </w:t>
      </w:r>
      <w:r w:rsidRPr="000A3788">
        <w:rPr>
          <w:rStyle w:val="StyleUnderline"/>
          <w:highlight w:val="yellow"/>
        </w:rPr>
        <w:t>dependent upon</w:t>
      </w:r>
      <w:r w:rsidRPr="000A3788">
        <w:rPr>
          <w:sz w:val="14"/>
        </w:rPr>
        <w:t xml:space="preserve"> </w:t>
      </w:r>
      <w:r w:rsidRPr="000A3788">
        <w:rPr>
          <w:rStyle w:val="StyleUnderline"/>
        </w:rPr>
        <w:t xml:space="preserve">information, knowledge and </w:t>
      </w:r>
      <w:r w:rsidRPr="000A3788">
        <w:rPr>
          <w:rStyle w:val="Emphasis"/>
          <w:highlight w:val="yellow"/>
        </w:rPr>
        <w:t>investment capital</w:t>
      </w:r>
      <w:r w:rsidRPr="000A3788">
        <w:rPr>
          <w:sz w:val="14"/>
        </w:rPr>
        <w:t>.” He further notes a significant point that “</w:t>
      </w:r>
      <w:r w:rsidRPr="000A3788">
        <w:rPr>
          <w:rStyle w:val="StyleUnderline"/>
          <w:highlight w:val="yellow"/>
        </w:rPr>
        <w:t>High</w:t>
      </w:r>
      <w:r w:rsidRPr="000A3788">
        <w:rPr>
          <w:rStyle w:val="StyleUnderline"/>
        </w:rPr>
        <w:t xml:space="preserve"> levels of </w:t>
      </w:r>
      <w:r w:rsidRPr="000A3788">
        <w:rPr>
          <w:rStyle w:val="StyleUnderline"/>
          <w:highlight w:val="yellow"/>
        </w:rPr>
        <w:t>interdependence</w:t>
      </w:r>
      <w:r w:rsidRPr="000A3788">
        <w:rPr>
          <w:rStyle w:val="StyleUnderline"/>
        </w:rPr>
        <w:t xml:space="preserve"> between nations</w:t>
      </w:r>
      <w:r w:rsidRPr="000A3788">
        <w:rPr>
          <w:sz w:val="14"/>
        </w:rPr>
        <w:t xml:space="preserve"> and societies </w:t>
      </w:r>
      <w:r w:rsidRPr="000A3788">
        <w:rPr>
          <w:rStyle w:val="StyleUnderline"/>
          <w:highlight w:val="yellow"/>
        </w:rPr>
        <w:t>mean</w:t>
      </w:r>
      <w:r w:rsidRPr="000A3788">
        <w:rPr>
          <w:sz w:val="14"/>
        </w:rPr>
        <w:t xml:space="preserve"> that </w:t>
      </w:r>
      <w:r w:rsidRPr="000A3788">
        <w:rPr>
          <w:rStyle w:val="StyleUnderline"/>
          <w:highlight w:val="yellow"/>
        </w:rPr>
        <w:t xml:space="preserve">energy objectives </w:t>
      </w:r>
      <w:r w:rsidRPr="000A3788">
        <w:rPr>
          <w:rStyle w:val="Emphasis"/>
          <w:highlight w:val="yellow"/>
        </w:rPr>
        <w:t>cannot be pursued in isolation</w:t>
      </w:r>
      <w:r w:rsidRPr="000A3788">
        <w:rPr>
          <w:sz w:val="14"/>
        </w:rPr>
        <w:t>: energy independence is a chimera.”</w:t>
      </w:r>
    </w:p>
    <w:p w14:paraId="179425DC" w14:textId="77777777" w:rsidR="00EB634C" w:rsidRPr="000A3788" w:rsidRDefault="00EB634C" w:rsidP="00EB634C">
      <w:pPr>
        <w:rPr>
          <w:sz w:val="14"/>
        </w:rPr>
      </w:pPr>
      <w:r w:rsidRPr="000A3788">
        <w:rPr>
          <w:sz w:val="14"/>
        </w:rPr>
        <w:t>Buzan makes an important point about security: “</w:t>
      </w:r>
      <w:r w:rsidRPr="000A3788">
        <w:rPr>
          <w:rStyle w:val="StyleUnderline"/>
        </w:rPr>
        <w:t>security is</w:t>
      </w:r>
      <w:r w:rsidRPr="000A3788">
        <w:rPr>
          <w:sz w:val="14"/>
        </w:rPr>
        <w:t xml:space="preserve"> a </w:t>
      </w:r>
      <w:r w:rsidRPr="000A3788">
        <w:rPr>
          <w:rStyle w:val="StyleUnderline"/>
        </w:rPr>
        <w:t>relational</w:t>
      </w:r>
      <w:r w:rsidRPr="000A3788">
        <w:rPr>
          <w:sz w:val="14"/>
        </w:rPr>
        <w:t xml:space="preserve"> phenomenon. Because security is relational, one cannot understand the national security of any given state without understanding the international pattern of security interdependence in which it is embedded.”23 </w:t>
      </w:r>
      <w:r w:rsidRPr="000A3788">
        <w:rPr>
          <w:rStyle w:val="StyleUnderline"/>
          <w:highlight w:val="yellow"/>
        </w:rPr>
        <w:t>Global security</w:t>
      </w:r>
      <w:r w:rsidRPr="000A3788">
        <w:rPr>
          <w:sz w:val="14"/>
        </w:rPr>
        <w:t xml:space="preserve">, in its broadest sense, </w:t>
      </w:r>
      <w:r w:rsidRPr="000A3788">
        <w:rPr>
          <w:rStyle w:val="Emphasis"/>
          <w:highlight w:val="yellow"/>
        </w:rPr>
        <w:t>cannot</w:t>
      </w:r>
      <w:r w:rsidRPr="000A3788">
        <w:rPr>
          <w:sz w:val="14"/>
        </w:rPr>
        <w:t xml:space="preserve"> afford to </w:t>
      </w:r>
      <w:r w:rsidRPr="000A3788">
        <w:rPr>
          <w:rStyle w:val="StyleUnderline"/>
          <w:highlight w:val="yellow"/>
        </w:rPr>
        <w:t>remain</w:t>
      </w:r>
      <w:r w:rsidRPr="000A3788">
        <w:rPr>
          <w:rStyle w:val="StyleUnderline"/>
        </w:rPr>
        <w:t xml:space="preserve"> a </w:t>
      </w:r>
      <w:r w:rsidRPr="000A3788">
        <w:rPr>
          <w:rStyle w:val="StyleUnderline"/>
          <w:highlight w:val="yellow"/>
        </w:rPr>
        <w:t xml:space="preserve">victim of </w:t>
      </w:r>
      <w:r w:rsidRPr="000A3788">
        <w:rPr>
          <w:rStyle w:val="Emphasis"/>
          <w:highlight w:val="yellow"/>
        </w:rPr>
        <w:t>energy insecurity</w:t>
      </w:r>
      <w:r w:rsidRPr="000A3788">
        <w:rPr>
          <w:rStyle w:val="StyleUnderline"/>
          <w:highlight w:val="yellow"/>
        </w:rPr>
        <w:t xml:space="preserve"> and needs</w:t>
      </w:r>
      <w:r w:rsidRPr="000A3788">
        <w:rPr>
          <w:rStyle w:val="StyleUnderline"/>
        </w:rPr>
        <w:t xml:space="preserve"> the </w:t>
      </w:r>
      <w:r w:rsidRPr="000A3788">
        <w:rPr>
          <w:rStyle w:val="Emphasis"/>
          <w:highlight w:val="yellow"/>
        </w:rPr>
        <w:t>assurance of</w:t>
      </w:r>
      <w:r w:rsidRPr="000A3788">
        <w:rPr>
          <w:rStyle w:val="Emphasis"/>
        </w:rPr>
        <w:t xml:space="preserve"> mutual </w:t>
      </w:r>
      <w:r w:rsidRPr="000A3788">
        <w:rPr>
          <w:rStyle w:val="Emphasis"/>
          <w:highlight w:val="yellow"/>
        </w:rPr>
        <w:t>cooperative interdependence</w:t>
      </w:r>
      <w:r w:rsidRPr="000A3788">
        <w:rPr>
          <w:rStyle w:val="StyleUnderline"/>
          <w:highlight w:val="yellow"/>
        </w:rPr>
        <w:t xml:space="preserve"> on a global scale</w:t>
      </w:r>
      <w:r w:rsidRPr="000A3788">
        <w:rPr>
          <w:sz w:val="14"/>
        </w:rPr>
        <w:t xml:space="preserve">. In the post-Cold War context, the use </w:t>
      </w:r>
      <w:r w:rsidRPr="000A3788">
        <w:rPr>
          <w:rStyle w:val="StyleUnderline"/>
          <w:highlight w:val="yellow"/>
        </w:rPr>
        <w:t>energy as a</w:t>
      </w:r>
      <w:r w:rsidRPr="000A3788">
        <w:rPr>
          <w:rStyle w:val="StyleUnderline"/>
        </w:rPr>
        <w:t xml:space="preserve"> strategic </w:t>
      </w:r>
      <w:r w:rsidRPr="000A3788">
        <w:rPr>
          <w:rStyle w:val="Emphasis"/>
          <w:highlight w:val="yellow"/>
        </w:rPr>
        <w:t>asset</w:t>
      </w:r>
      <w:r w:rsidRPr="000A3788">
        <w:rPr>
          <w:rStyle w:val="StyleUnderline"/>
          <w:highlight w:val="yellow"/>
        </w:rPr>
        <w:t xml:space="preserve">, </w:t>
      </w:r>
      <w:r w:rsidRPr="000A3788">
        <w:rPr>
          <w:rStyle w:val="Emphasis"/>
          <w:highlight w:val="yellow"/>
        </w:rPr>
        <w:t>not a weapon</w:t>
      </w:r>
      <w:r w:rsidRPr="000A3788">
        <w:rPr>
          <w:rStyle w:val="StyleUnderline"/>
          <w:highlight w:val="yellow"/>
        </w:rPr>
        <w:t>, is</w:t>
      </w:r>
      <w:r w:rsidRPr="000A3788">
        <w:rPr>
          <w:sz w:val="14"/>
        </w:rPr>
        <w:t xml:space="preserve"> not a choice, but rather </w:t>
      </w:r>
      <w:r w:rsidRPr="000A3788">
        <w:rPr>
          <w:rStyle w:val="StyleUnderline"/>
          <w:highlight w:val="yellow"/>
        </w:rPr>
        <w:t>a necessity in</w:t>
      </w:r>
      <w:r w:rsidRPr="000A3788">
        <w:rPr>
          <w:rStyle w:val="StyleUnderline"/>
        </w:rPr>
        <w:t xml:space="preserve"> terms of </w:t>
      </w:r>
      <w:r w:rsidRPr="000A3788">
        <w:rPr>
          <w:rStyle w:val="Emphasis"/>
          <w:highlight w:val="yellow"/>
        </w:rPr>
        <w:t>providing</w:t>
      </w:r>
      <w:r w:rsidRPr="000A3788">
        <w:rPr>
          <w:rStyle w:val="Emphasis"/>
        </w:rPr>
        <w:t xml:space="preserve"> human </w:t>
      </w:r>
      <w:r w:rsidRPr="000A3788">
        <w:rPr>
          <w:rStyle w:val="Emphasis"/>
          <w:highlight w:val="yellow"/>
        </w:rPr>
        <w:t>civilization</w:t>
      </w:r>
      <w:r w:rsidRPr="000A3788">
        <w:rPr>
          <w:rStyle w:val="Emphasis"/>
        </w:rPr>
        <w:t xml:space="preserve"> with a new </w:t>
      </w:r>
      <w:r w:rsidRPr="000A3788">
        <w:rPr>
          <w:rStyle w:val="Emphasis"/>
          <w:highlight w:val="yellow"/>
        </w:rPr>
        <w:t>hope for survival</w:t>
      </w:r>
      <w:r w:rsidRPr="000A3788">
        <w:rPr>
          <w:rStyle w:val="StyleUnderline"/>
        </w:rPr>
        <w:t>. Energy</w:t>
      </w:r>
      <w:r w:rsidRPr="000A3788">
        <w:rPr>
          <w:sz w:val="14"/>
        </w:rPr>
        <w:t xml:space="preserve">, as a commodity, </w:t>
      </w:r>
      <w:r w:rsidRPr="000A3788">
        <w:rPr>
          <w:rStyle w:val="StyleUnderline"/>
        </w:rPr>
        <w:t>has acquired its strategic dimension</w:t>
      </w:r>
      <w:r w:rsidRPr="000A3788">
        <w:rPr>
          <w:sz w:val="14"/>
        </w:rPr>
        <w:t xml:space="preserve"> only </w:t>
      </w:r>
      <w:r w:rsidRPr="000A3788">
        <w:rPr>
          <w:rStyle w:val="StyleUnderline"/>
        </w:rPr>
        <w:t>because human existence has become fully dependent on energy</w:t>
      </w:r>
      <w:r w:rsidRPr="000A3788">
        <w:rPr>
          <w:sz w:val="14"/>
        </w:rPr>
        <w:t>.</w:t>
      </w:r>
    </w:p>
    <w:p w14:paraId="297D34D3" w14:textId="77777777" w:rsidR="00EB634C" w:rsidRPr="000A3788" w:rsidRDefault="00EB634C" w:rsidP="00EB634C">
      <w:pPr>
        <w:rPr>
          <w:sz w:val="14"/>
        </w:rPr>
      </w:pPr>
      <w:r w:rsidRPr="000A3788">
        <w:rPr>
          <w:sz w:val="14"/>
        </w:rPr>
        <w:t>Significantly, the UN Document ‘Our Common Future’ asserts that “</w:t>
      </w:r>
      <w:r w:rsidRPr="000A3788">
        <w:rPr>
          <w:rStyle w:val="StyleUnderline"/>
        </w:rPr>
        <w:t>A safe, environmentally sound</w:t>
      </w:r>
      <w:r w:rsidRPr="000A3788">
        <w:rPr>
          <w:sz w:val="14"/>
        </w:rPr>
        <w:t xml:space="preserve">, and </w:t>
      </w:r>
      <w:r w:rsidRPr="000A3788">
        <w:rPr>
          <w:rStyle w:val="StyleUnderline"/>
        </w:rPr>
        <w:t>economically viable energy pathway that will sustain human progress</w:t>
      </w:r>
      <w:r w:rsidRPr="000A3788">
        <w:rPr>
          <w:sz w:val="14"/>
        </w:rPr>
        <w:t xml:space="preserve"> into the distant future </w:t>
      </w:r>
      <w:r w:rsidRPr="000A3788">
        <w:rPr>
          <w:rStyle w:val="StyleUnderline"/>
        </w:rPr>
        <w:t>is clearly imperative</w:t>
      </w:r>
      <w:r w:rsidRPr="000A3788">
        <w:rPr>
          <w:sz w:val="14"/>
        </w:rPr>
        <w:t>. It is also possible. But it will require new dimensions of political will and institutional cooperation to achieve it.”24</w:t>
      </w:r>
    </w:p>
    <w:p w14:paraId="43605C91" w14:textId="77777777" w:rsidR="00EB634C" w:rsidRPr="000A3788" w:rsidRDefault="00EB634C" w:rsidP="00EB634C">
      <w:pPr>
        <w:rPr>
          <w:sz w:val="14"/>
        </w:rPr>
      </w:pPr>
      <w:r w:rsidRPr="000A3788">
        <w:rPr>
          <w:rStyle w:val="StyleUnderline"/>
          <w:highlight w:val="yellow"/>
        </w:rPr>
        <w:t xml:space="preserve">Energy security </w:t>
      </w:r>
      <w:r w:rsidRPr="000A3788">
        <w:rPr>
          <w:rStyle w:val="StyleUnderline"/>
        </w:rPr>
        <w:t xml:space="preserve">is fundamentally significant for the </w:t>
      </w:r>
      <w:r w:rsidRPr="000A3788">
        <w:rPr>
          <w:rStyle w:val="Emphasis"/>
        </w:rPr>
        <w:t>progression of human civilization</w:t>
      </w:r>
      <w:r w:rsidRPr="000A3788">
        <w:rPr>
          <w:sz w:val="14"/>
        </w:rPr>
        <w:t xml:space="preserve">, but more importantly, </w:t>
      </w:r>
      <w:r w:rsidRPr="000A3788">
        <w:rPr>
          <w:rStyle w:val="StyleUnderline"/>
        </w:rPr>
        <w:t>it</w:t>
      </w:r>
      <w:r w:rsidRPr="000A3788">
        <w:rPr>
          <w:sz w:val="14"/>
        </w:rPr>
        <w:t xml:space="preserve"> impacts on </w:t>
      </w:r>
      <w:r w:rsidRPr="000A3788">
        <w:rPr>
          <w:rStyle w:val="StyleUnderline"/>
          <w:highlight w:val="yellow"/>
        </w:rPr>
        <w:t xml:space="preserve">influences </w:t>
      </w:r>
      <w:r w:rsidRPr="000A3788">
        <w:rPr>
          <w:rStyle w:val="StyleUnderline"/>
        </w:rPr>
        <w:t xml:space="preserve">the </w:t>
      </w:r>
      <w:r w:rsidRPr="000A3788">
        <w:rPr>
          <w:rStyle w:val="Emphasis"/>
        </w:rPr>
        <w:t xml:space="preserve">very </w:t>
      </w:r>
      <w:r w:rsidRPr="000A3788">
        <w:rPr>
          <w:rStyle w:val="Emphasis"/>
          <w:highlight w:val="yellow"/>
        </w:rPr>
        <w:t xml:space="preserve">survival </w:t>
      </w:r>
      <w:r w:rsidRPr="000A3788">
        <w:rPr>
          <w:rStyle w:val="Emphasis"/>
        </w:rPr>
        <w:t>of the human race on earth</w:t>
      </w:r>
      <w:r w:rsidRPr="000A3788">
        <w:rPr>
          <w:sz w:val="14"/>
        </w:rPr>
        <w:t>, the only planet in the solar system, where environmental conditions are conducive for life. If the earth becomes uninhabitable due to human failures to address environmental degradation, then the only possible option might be to relocate the global population to Proxima B, which may offer conditions for life. However, Proxima B is 4.3 light years away.</w:t>
      </w:r>
    </w:p>
    <w:p w14:paraId="62CBFF50" w14:textId="77777777" w:rsidR="00EB634C" w:rsidRPr="00BE34C1" w:rsidRDefault="00EB634C" w:rsidP="00EB634C"/>
    <w:p w14:paraId="470E9BB2" w14:textId="77777777" w:rsidR="00EB634C" w:rsidRPr="0052454E" w:rsidRDefault="00EB634C" w:rsidP="00EB634C">
      <w:pPr>
        <w:pStyle w:val="Heading4"/>
        <w:rPr>
          <w:u w:val="single"/>
        </w:rPr>
      </w:pPr>
      <w:bookmarkStart w:id="11" w:name="_Hlk165857396"/>
      <w:r w:rsidRPr="0052454E">
        <w:rPr>
          <w:u w:val="single"/>
        </w:rPr>
        <w:t>3-D printing</w:t>
      </w:r>
      <w:r>
        <w:t xml:space="preserve"> the panels from </w:t>
      </w:r>
      <w:r w:rsidRPr="0052454E">
        <w:rPr>
          <w:u w:val="single"/>
        </w:rPr>
        <w:t>space mined</w:t>
      </w:r>
      <w:r>
        <w:t xml:space="preserve"> materials solves </w:t>
      </w:r>
      <w:r w:rsidRPr="0052454E">
        <w:rPr>
          <w:u w:val="single"/>
        </w:rPr>
        <w:t>repair issues</w:t>
      </w:r>
      <w:r>
        <w:t xml:space="preserve"> and ensures the plan is </w:t>
      </w:r>
      <w:r w:rsidRPr="0052454E">
        <w:rPr>
          <w:u w:val="single"/>
        </w:rPr>
        <w:t>efficient</w:t>
      </w:r>
      <w:r>
        <w:t xml:space="preserve"> and </w:t>
      </w:r>
      <w:r w:rsidRPr="0052454E">
        <w:rPr>
          <w:u w:val="single"/>
        </w:rPr>
        <w:t xml:space="preserve">cost-effective </w:t>
      </w:r>
    </w:p>
    <w:p w14:paraId="1677CA44" w14:textId="77777777" w:rsidR="00EB634C" w:rsidRDefault="00EB634C" w:rsidP="00EB634C">
      <w:r w:rsidRPr="00DD2902">
        <w:rPr>
          <w:rStyle w:val="Style13ptBold"/>
        </w:rPr>
        <w:t>Cain 19</w:t>
      </w:r>
      <w:r>
        <w:t xml:space="preserve"> – Staff [Fraser, August 23</w:t>
      </w:r>
      <w:r w:rsidRPr="00BE34C1">
        <w:rPr>
          <w:vertAlign w:val="superscript"/>
        </w:rPr>
        <w:t>rd</w:t>
      </w:r>
      <w:r>
        <w:t xml:space="preserve">, </w:t>
      </w:r>
      <w:r>
        <w:rPr>
          <w:i/>
        </w:rPr>
        <w:t>Universe Today</w:t>
      </w:r>
      <w:r>
        <w:t xml:space="preserve">, “A Spacecraft Is Going To Assemble Its Own Solar Panels In Space: Archinaut One”, </w:t>
      </w:r>
      <w:hyperlink r:id="rId30" w:history="1">
        <w:r w:rsidRPr="00434B9B">
          <w:rPr>
            <w:rStyle w:val="Hyperlink"/>
          </w:rPr>
          <w:t>https://www.universetoday.com/143208/a-spacecraft-is-going-to-assemble-its-own-solar-panels-in-space-archinaut-one/</w:t>
        </w:r>
      </w:hyperlink>
      <w:r>
        <w:t>]</w:t>
      </w:r>
    </w:p>
    <w:p w14:paraId="0C975AF0" w14:textId="77777777" w:rsidR="00EB634C" w:rsidRPr="00A94E6C" w:rsidRDefault="00EB634C" w:rsidP="00EB634C">
      <w:pPr>
        <w:rPr>
          <w:sz w:val="8"/>
        </w:rPr>
      </w:pPr>
      <w:r w:rsidRPr="00A94E6C">
        <w:rPr>
          <w:sz w:val="8"/>
        </w:rPr>
        <w:t xml:space="preserve">As I’ve mentioned in several episodes now, humanity is in a bit of a transition period, a time when it makes sense to launch material up and out of Earth’s gravity well into orbit, and beyond. But it’s really expensive, costing up to $10,000 per pound you want in orbit, and 10 times if you want it on the Moon. </w:t>
      </w:r>
    </w:p>
    <w:p w14:paraId="25886090" w14:textId="77777777" w:rsidR="00EB634C" w:rsidRDefault="00EB634C" w:rsidP="00EB634C">
      <w:pPr>
        <w:rPr>
          <w:rStyle w:val="StyleUnderline"/>
        </w:rPr>
      </w:pPr>
      <w:r w:rsidRPr="00A94E6C">
        <w:rPr>
          <w:sz w:val="8"/>
        </w:rPr>
        <w:t xml:space="preserve">But </w:t>
      </w:r>
      <w:r w:rsidRPr="00DD2902">
        <w:rPr>
          <w:rStyle w:val="StyleUnderline"/>
        </w:rPr>
        <w:t>over the coming decades</w:t>
      </w:r>
      <w:r w:rsidRPr="00A94E6C">
        <w:rPr>
          <w:sz w:val="8"/>
        </w:rPr>
        <w:t xml:space="preserve">, more and more of our </w:t>
      </w:r>
      <w:r w:rsidRPr="00210E32">
        <w:rPr>
          <w:rStyle w:val="StyleUnderline"/>
          <w:highlight w:val="yellow"/>
        </w:rPr>
        <w:t xml:space="preserve">space-based infrastructure will be </w:t>
      </w:r>
      <w:r w:rsidRPr="00210E32">
        <w:rPr>
          <w:rStyle w:val="Emphasis"/>
          <w:highlight w:val="yellow"/>
        </w:rPr>
        <w:t>built in space</w:t>
      </w:r>
      <w:r w:rsidRPr="00210E32">
        <w:rPr>
          <w:rStyle w:val="StyleUnderline"/>
          <w:highlight w:val="yellow"/>
        </w:rPr>
        <w:t>, manufactured out of materials</w:t>
      </w:r>
      <w:r w:rsidRPr="00DD2902">
        <w:rPr>
          <w:rStyle w:val="StyleUnderline"/>
        </w:rPr>
        <w:t xml:space="preserve"> that were </w:t>
      </w:r>
      <w:r w:rsidRPr="00210E32">
        <w:rPr>
          <w:rStyle w:val="Emphasis"/>
          <w:highlight w:val="yellow"/>
        </w:rPr>
        <w:t>mined in space</w:t>
      </w:r>
      <w:r w:rsidRPr="00DD2902">
        <w:rPr>
          <w:rStyle w:val="StyleUnderline"/>
        </w:rPr>
        <w:t>.</w:t>
      </w:r>
    </w:p>
    <w:p w14:paraId="7BED30B4" w14:textId="77777777" w:rsidR="00EB634C" w:rsidRPr="00A94E6C" w:rsidRDefault="00EB634C" w:rsidP="00EB634C">
      <w:pPr>
        <w:rPr>
          <w:sz w:val="8"/>
        </w:rPr>
      </w:pPr>
      <w:r w:rsidRPr="00A94E6C">
        <w:rPr>
          <w:sz w:val="8"/>
        </w:rPr>
        <w:t xml:space="preserve">The only thing that’ll actually need to leave the Earth’s clingy gravity well will be us, the humans, the tourists, wanting to visit all that space infrastructure. </w:t>
      </w:r>
    </w:p>
    <w:p w14:paraId="557252AA" w14:textId="77777777" w:rsidR="00EB634C" w:rsidRPr="00A94E6C" w:rsidRDefault="00EB634C" w:rsidP="00EB634C">
      <w:pPr>
        <w:rPr>
          <w:sz w:val="8"/>
        </w:rPr>
      </w:pPr>
      <w:r w:rsidRPr="00A94E6C">
        <w:rPr>
          <w:sz w:val="8"/>
        </w:rPr>
        <w:t xml:space="preserve">Of course, in order to achieve that space future, engineers and mission planners will need to design and construct the technology that will make this possible. </w:t>
      </w:r>
    </w:p>
    <w:p w14:paraId="1DDA258B" w14:textId="77777777" w:rsidR="00EB634C" w:rsidRPr="00A94E6C" w:rsidRDefault="00EB634C" w:rsidP="00EB634C">
      <w:pPr>
        <w:rPr>
          <w:sz w:val="8"/>
        </w:rPr>
      </w:pPr>
      <w:r w:rsidRPr="00A94E6C">
        <w:rPr>
          <w:sz w:val="8"/>
        </w:rPr>
        <w:t>That means testing out new prototypes, technologies and methodologies for mining and space-based manufacturing.</w:t>
      </w:r>
    </w:p>
    <w:p w14:paraId="54DEFA8B" w14:textId="77777777" w:rsidR="00EB634C" w:rsidRPr="00A94E6C" w:rsidRDefault="00EB634C" w:rsidP="00EB634C">
      <w:pPr>
        <w:rPr>
          <w:sz w:val="8"/>
        </w:rPr>
      </w:pPr>
      <w:r w:rsidRPr="00A94E6C">
        <w:rPr>
          <w:sz w:val="8"/>
        </w:rPr>
        <w:t xml:space="preserve">This is an example of the kind of telecommunications satellite that’s regularly launched into space. The size and shape of its solar panels are dependent on the reality that Earth’s gravity… sucks. Any spacecraft built needs to be able to handle the full gravity down here on Earth, throughout the testing phase. </w:t>
      </w:r>
    </w:p>
    <w:p w14:paraId="093E976B" w14:textId="77777777" w:rsidR="00EB634C" w:rsidRPr="00A94E6C" w:rsidRDefault="00EB634C" w:rsidP="00EB634C">
      <w:pPr>
        <w:rPr>
          <w:sz w:val="8"/>
        </w:rPr>
      </w:pPr>
      <w:r w:rsidRPr="00A94E6C">
        <w:rPr>
          <w:sz w:val="8"/>
        </w:rPr>
        <w:t xml:space="preserve">Then it needs to be able to handle the brutal acceleration, shaking and other forces of launch. Once it reaches orbit, it needs to unfold its solar panels into a configuration that can generate power for the spacecraft. </w:t>
      </w:r>
    </w:p>
    <w:p w14:paraId="41438D15" w14:textId="77777777" w:rsidR="00EB634C" w:rsidRPr="00A94E6C" w:rsidRDefault="00EB634C" w:rsidP="00EB634C">
      <w:pPr>
        <w:rPr>
          <w:sz w:val="8"/>
        </w:rPr>
      </w:pPr>
      <w:r w:rsidRPr="00A94E6C">
        <w:rPr>
          <w:sz w:val="8"/>
        </w:rPr>
        <w:t xml:space="preserve">As always, I just need to say the words, James Webb Space Telescope, to put you into a state of panic and dread, imagining the complexity and origami precision that needs to happen more than a million kilometers from Earth, in a place that can’t be serviced. </w:t>
      </w:r>
    </w:p>
    <w:p w14:paraId="578834B8" w14:textId="77777777" w:rsidR="00EB634C" w:rsidRPr="00A94E6C" w:rsidRDefault="00EB634C" w:rsidP="00EB634C">
      <w:pPr>
        <w:rPr>
          <w:sz w:val="8"/>
        </w:rPr>
      </w:pPr>
      <w:r w:rsidRPr="00A94E6C">
        <w:rPr>
          <w:sz w:val="8"/>
        </w:rPr>
        <w:t xml:space="preserve">Now, take a look at this artist’s illustration of a satellite whose </w:t>
      </w:r>
      <w:r w:rsidRPr="00210E32">
        <w:rPr>
          <w:rStyle w:val="StyleUnderline"/>
          <w:highlight w:val="yellow"/>
        </w:rPr>
        <w:t>solar panels</w:t>
      </w:r>
      <w:r w:rsidRPr="00A94E6C">
        <w:rPr>
          <w:sz w:val="8"/>
        </w:rPr>
        <w:t xml:space="preserve"> were </w:t>
      </w:r>
      <w:r w:rsidRPr="00210E32">
        <w:rPr>
          <w:rStyle w:val="StyleUnderline"/>
          <w:highlight w:val="yellow"/>
        </w:rPr>
        <w:t>built entirely in orbit</w:t>
      </w:r>
      <w:r w:rsidRPr="00210E32">
        <w:rPr>
          <w:sz w:val="8"/>
          <w:highlight w:val="yellow"/>
        </w:rPr>
        <w:t>,</w:t>
      </w:r>
      <w:r w:rsidRPr="00A94E6C">
        <w:rPr>
          <w:sz w:val="8"/>
        </w:rPr>
        <w:t xml:space="preserve"> </w:t>
      </w:r>
      <w:r w:rsidRPr="00DD2902">
        <w:rPr>
          <w:rStyle w:val="StyleUnderline"/>
        </w:rPr>
        <w:t>never experiencing</w:t>
      </w:r>
      <w:r w:rsidRPr="00A94E6C">
        <w:rPr>
          <w:sz w:val="8"/>
        </w:rPr>
        <w:t xml:space="preserve"> the rigors of Earth </w:t>
      </w:r>
      <w:r w:rsidRPr="00DD2902">
        <w:rPr>
          <w:rStyle w:val="StyleUnderline"/>
        </w:rPr>
        <w:t>gravity</w:t>
      </w:r>
      <w:r w:rsidRPr="00A94E6C">
        <w:rPr>
          <w:sz w:val="8"/>
        </w:rPr>
        <w:t>. They</w:t>
      </w:r>
      <w:r w:rsidRPr="00DD2902">
        <w:rPr>
          <w:rStyle w:val="StyleUnderline"/>
        </w:rPr>
        <w:t xml:space="preserve">’re </w:t>
      </w:r>
      <w:r w:rsidRPr="00A94E6C">
        <w:rPr>
          <w:sz w:val="8"/>
        </w:rPr>
        <w:t xml:space="preserve">comically, </w:t>
      </w:r>
      <w:r w:rsidRPr="00DD2902">
        <w:rPr>
          <w:rStyle w:val="Emphasis"/>
        </w:rPr>
        <w:t>hilariously large</w:t>
      </w:r>
      <w:r w:rsidRPr="00A94E6C">
        <w:rPr>
          <w:sz w:val="8"/>
        </w:rPr>
        <w:t xml:space="preserve">. </w:t>
      </w:r>
      <w:r w:rsidRPr="00DD2902">
        <w:rPr>
          <w:rStyle w:val="StyleUnderline"/>
        </w:rPr>
        <w:t>And</w:t>
      </w:r>
      <w:r w:rsidRPr="00A94E6C">
        <w:rPr>
          <w:sz w:val="8"/>
        </w:rPr>
        <w:t xml:space="preserve"> as it turns out, </w:t>
      </w:r>
      <w:r w:rsidRPr="00210E32">
        <w:rPr>
          <w:rStyle w:val="Emphasis"/>
          <w:highlight w:val="yellow"/>
        </w:rPr>
        <w:t>efficient and cost effective</w:t>
      </w:r>
      <w:r w:rsidRPr="00A94E6C">
        <w:rPr>
          <w:sz w:val="8"/>
        </w:rPr>
        <w:t>.</w:t>
      </w:r>
    </w:p>
    <w:p w14:paraId="1F5B6BBC" w14:textId="77777777" w:rsidR="00EB634C" w:rsidRPr="00A94E6C" w:rsidRDefault="00EB634C" w:rsidP="00EB634C">
      <w:pPr>
        <w:rPr>
          <w:sz w:val="8"/>
        </w:rPr>
      </w:pPr>
      <w:r w:rsidRPr="00DD2902">
        <w:rPr>
          <w:rStyle w:val="StyleUnderline"/>
        </w:rPr>
        <w:t>Imagine the</w:t>
      </w:r>
      <w:r w:rsidRPr="00A94E6C">
        <w:rPr>
          <w:sz w:val="8"/>
        </w:rPr>
        <w:t xml:space="preserve"> </w:t>
      </w:r>
      <w:r w:rsidRPr="00DD2902">
        <w:rPr>
          <w:rStyle w:val="StyleUnderline"/>
        </w:rPr>
        <w:t>I</w:t>
      </w:r>
      <w:r w:rsidRPr="00A94E6C">
        <w:rPr>
          <w:sz w:val="8"/>
        </w:rPr>
        <w:t xml:space="preserve">nternational </w:t>
      </w:r>
      <w:r w:rsidRPr="00DD2902">
        <w:rPr>
          <w:rStyle w:val="StyleUnderline"/>
        </w:rPr>
        <w:t>S</w:t>
      </w:r>
      <w:r w:rsidRPr="00A94E6C">
        <w:rPr>
          <w:sz w:val="8"/>
        </w:rPr>
        <w:t xml:space="preserve">pace </w:t>
      </w:r>
      <w:r w:rsidRPr="00DD2902">
        <w:rPr>
          <w:rStyle w:val="StyleUnderline"/>
        </w:rPr>
        <w:t>S</w:t>
      </w:r>
      <w:r w:rsidRPr="00A94E6C">
        <w:rPr>
          <w:sz w:val="8"/>
        </w:rPr>
        <w:t xml:space="preserve">tation </w:t>
      </w:r>
      <w:r w:rsidRPr="00DD2902">
        <w:rPr>
          <w:rStyle w:val="StyleUnderline"/>
        </w:rPr>
        <w:t xml:space="preserve">with solar panels that were </w:t>
      </w:r>
      <w:r w:rsidRPr="00DD2902">
        <w:rPr>
          <w:rStyle w:val="Emphasis"/>
        </w:rPr>
        <w:t>three times longer,</w:t>
      </w:r>
      <w:r w:rsidRPr="00A94E6C">
        <w:rPr>
          <w:sz w:val="8"/>
        </w:rPr>
        <w:t xml:space="preserve"> but still perfectly strong and stable in the microgravity environment of low-Earth orbit. </w:t>
      </w:r>
    </w:p>
    <w:p w14:paraId="1140CC90" w14:textId="77777777" w:rsidR="00EB634C" w:rsidRPr="00A94E6C" w:rsidRDefault="00EB634C" w:rsidP="00EB634C">
      <w:pPr>
        <w:rPr>
          <w:sz w:val="8"/>
        </w:rPr>
      </w:pPr>
      <w:r w:rsidRPr="00DD2902">
        <w:rPr>
          <w:rStyle w:val="StyleUnderline"/>
        </w:rPr>
        <w:t>This is the technology</w:t>
      </w:r>
      <w:r w:rsidRPr="00A94E6C">
        <w:rPr>
          <w:sz w:val="8"/>
        </w:rPr>
        <w:t xml:space="preserve"> that Made in Space’s </w:t>
      </w:r>
      <w:r w:rsidRPr="00DD2902">
        <w:rPr>
          <w:rStyle w:val="StyleUnderline"/>
        </w:rPr>
        <w:t>Archinaut One will be testing</w:t>
      </w:r>
      <w:r w:rsidRPr="00A94E6C">
        <w:rPr>
          <w:sz w:val="8"/>
        </w:rPr>
        <w:t xml:space="preserve"> out as early as </w:t>
      </w:r>
      <w:r w:rsidRPr="00DD2902">
        <w:rPr>
          <w:rStyle w:val="Emphasis"/>
        </w:rPr>
        <w:t>2022</w:t>
      </w:r>
      <w:r w:rsidRPr="00A94E6C">
        <w:rPr>
          <w:sz w:val="8"/>
        </w:rPr>
        <w:t>, bringing us one step closer to that space-based manufacturing that I keep going on about.</w:t>
      </w:r>
    </w:p>
    <w:p w14:paraId="7DF46BCD" w14:textId="77777777" w:rsidR="00EB634C" w:rsidRPr="00A94E6C" w:rsidRDefault="00EB634C" w:rsidP="00EB634C">
      <w:pPr>
        <w:rPr>
          <w:sz w:val="8"/>
        </w:rPr>
      </w:pPr>
      <w:r w:rsidRPr="00DD2902">
        <w:rPr>
          <w:rStyle w:val="StyleUnderline"/>
        </w:rPr>
        <w:t>In July, 2019, NASA announced that had awarded $73.7 million dollars to Made In Space</w:t>
      </w:r>
      <w:r w:rsidRPr="00A94E6C">
        <w:rPr>
          <w:sz w:val="8"/>
        </w:rPr>
        <w:t>, a 3D manufacturing company based in Mountain View, California.</w:t>
      </w:r>
    </w:p>
    <w:p w14:paraId="24D8A038" w14:textId="77777777" w:rsidR="00EB634C" w:rsidRPr="00A94E6C" w:rsidRDefault="00EB634C" w:rsidP="00EB634C">
      <w:pPr>
        <w:rPr>
          <w:sz w:val="8"/>
        </w:rPr>
      </w:pPr>
      <w:r w:rsidRPr="00DD2902">
        <w:rPr>
          <w:rStyle w:val="StyleUnderline"/>
        </w:rPr>
        <w:t>This contract will</w:t>
      </w:r>
      <w:r w:rsidRPr="00A94E6C">
        <w:rPr>
          <w:sz w:val="8"/>
        </w:rPr>
        <w:t xml:space="preserve"> help fund the construction and launch of the company’s Archinaut One spacecraft, which will then </w:t>
      </w:r>
      <w:r w:rsidRPr="00DD2902">
        <w:rPr>
          <w:rStyle w:val="StyleUnderline"/>
        </w:rPr>
        <w:t>demonstrate</w:t>
      </w:r>
      <w:r w:rsidRPr="00A94E6C">
        <w:rPr>
          <w:sz w:val="8"/>
        </w:rPr>
        <w:t xml:space="preserve"> the </w:t>
      </w:r>
      <w:r w:rsidRPr="00DD2902">
        <w:rPr>
          <w:rStyle w:val="StyleUnderline"/>
        </w:rPr>
        <w:t>manufacturing and assembly of spacecraft components</w:t>
      </w:r>
      <w:r w:rsidRPr="00A94E6C">
        <w:rPr>
          <w:sz w:val="8"/>
        </w:rPr>
        <w:t xml:space="preserve"> in space.</w:t>
      </w:r>
    </w:p>
    <w:p w14:paraId="25874ADA" w14:textId="77777777" w:rsidR="00EB634C" w:rsidRPr="00A94E6C" w:rsidRDefault="00EB634C" w:rsidP="00EB634C">
      <w:pPr>
        <w:rPr>
          <w:sz w:val="8"/>
        </w:rPr>
      </w:pPr>
      <w:r w:rsidRPr="00A94E6C">
        <w:rPr>
          <w:sz w:val="8"/>
        </w:rPr>
        <w:t xml:space="preserve">They’re going to build a spacecraft that’ll assemble its own power system. In space. </w:t>
      </w:r>
    </w:p>
    <w:p w14:paraId="524F641D" w14:textId="77777777" w:rsidR="00EB634C" w:rsidRPr="00A94E6C" w:rsidRDefault="00EB634C" w:rsidP="00EB634C">
      <w:pPr>
        <w:rPr>
          <w:sz w:val="8"/>
        </w:rPr>
      </w:pPr>
      <w:r w:rsidRPr="00A94E6C">
        <w:rPr>
          <w:sz w:val="8"/>
        </w:rPr>
        <w:t xml:space="preserve">If all goes well, Archinaut One will head off to space on board a Rocket Lab Electron rocket from New Zealand as early as 2022. </w:t>
      </w:r>
    </w:p>
    <w:p w14:paraId="4AC07AFC" w14:textId="77777777" w:rsidR="00EB634C" w:rsidRPr="00A94E6C" w:rsidRDefault="00EB634C" w:rsidP="00EB634C">
      <w:pPr>
        <w:rPr>
          <w:sz w:val="8"/>
        </w:rPr>
      </w:pPr>
      <w:r w:rsidRPr="00A94E6C">
        <w:rPr>
          <w:sz w:val="8"/>
        </w:rPr>
        <w:t>Once it reaches orbit, the spacecraft will construct two ten-meter solar arrays, enough to power an industry standard 200-kg satellite. The kind of satellite that serves as a secondary payload on larger launches. Generally they’re underpowered, with only a few hundred watts of power available to them.</w:t>
      </w:r>
    </w:p>
    <w:p w14:paraId="553AF634" w14:textId="77777777" w:rsidR="00EB634C" w:rsidRPr="00A94E6C" w:rsidRDefault="00EB634C" w:rsidP="00EB634C">
      <w:pPr>
        <w:rPr>
          <w:sz w:val="8"/>
        </w:rPr>
      </w:pPr>
      <w:r w:rsidRPr="00A94E6C">
        <w:rPr>
          <w:sz w:val="8"/>
        </w:rPr>
        <w:t>Archinaut One will 3D-print the support beams, and then unfurl the solar panels on either side of the spacecraft.</w:t>
      </w:r>
    </w:p>
    <w:p w14:paraId="52040EDE" w14:textId="77777777" w:rsidR="00EB634C" w:rsidRPr="00A94E6C" w:rsidRDefault="00EB634C" w:rsidP="00EB634C">
      <w:pPr>
        <w:rPr>
          <w:sz w:val="8"/>
        </w:rPr>
      </w:pPr>
      <w:r w:rsidRPr="00A94E6C">
        <w:rPr>
          <w:sz w:val="8"/>
        </w:rPr>
        <w:t>By manufacturing the entire array in space, the smaller satellite will have the power capabilities of a much larger spacecraft – 5 times the power – able to power more science instruments, communication instruments, etc.</w:t>
      </w:r>
    </w:p>
    <w:p w14:paraId="00BB3CA9" w14:textId="77777777" w:rsidR="00EB634C" w:rsidRPr="00A94E6C" w:rsidRDefault="00EB634C" w:rsidP="00EB634C">
      <w:pPr>
        <w:rPr>
          <w:sz w:val="8"/>
        </w:rPr>
      </w:pPr>
      <w:r w:rsidRPr="00A94E6C">
        <w:rPr>
          <w:sz w:val="8"/>
        </w:rPr>
        <w:t xml:space="preserve">This makes sense here in Earth orbit, but it makes even more sense deeper into the Solar System, where the amount of solar power available to a spacecraft drops away. </w:t>
      </w:r>
    </w:p>
    <w:p w14:paraId="2A12C2FD" w14:textId="77777777" w:rsidR="00EB634C" w:rsidRPr="00A94E6C" w:rsidRDefault="00EB634C" w:rsidP="00EB634C">
      <w:pPr>
        <w:rPr>
          <w:sz w:val="8"/>
        </w:rPr>
      </w:pPr>
      <w:r w:rsidRPr="00A94E6C">
        <w:rPr>
          <w:sz w:val="8"/>
        </w:rPr>
        <w:t>An artist’s conception of Juno in orbit around Jupiter. image credit: NASA</w:t>
      </w:r>
    </w:p>
    <w:p w14:paraId="2CCF221A" w14:textId="77777777" w:rsidR="00EB634C" w:rsidRPr="00A94E6C" w:rsidRDefault="00EB634C" w:rsidP="00EB634C">
      <w:pPr>
        <w:rPr>
          <w:sz w:val="8"/>
        </w:rPr>
      </w:pPr>
      <w:r w:rsidRPr="00A94E6C">
        <w:rPr>
          <w:sz w:val="8"/>
        </w:rPr>
        <w:t>NASA’s Juno spacecraft is currently visiting Jupiter, the 4-tonne spacecraft has three 9-meter solar arrays containing 18,698 solar cells. Here at Earth, they’re capable of generating 14 kilowatts of electricity. But out at the orbit of Jupiter, the solar cells get just 1/25th amount of sunlight to work with.</w:t>
      </w:r>
    </w:p>
    <w:p w14:paraId="215C1BA6" w14:textId="77777777" w:rsidR="00EB634C" w:rsidRDefault="00EB634C" w:rsidP="00EB634C">
      <w:pPr>
        <w:rPr>
          <w:rStyle w:val="StyleUnderline"/>
        </w:rPr>
      </w:pPr>
      <w:r w:rsidRPr="00210E32">
        <w:rPr>
          <w:rStyle w:val="StyleUnderline"/>
          <w:highlight w:val="yellow"/>
        </w:rPr>
        <w:t>NASA has been investing into</w:t>
      </w:r>
      <w:r w:rsidRPr="00DD2902">
        <w:rPr>
          <w:rStyle w:val="StyleUnderline"/>
        </w:rPr>
        <w:t xml:space="preserve"> several </w:t>
      </w:r>
      <w:r w:rsidRPr="00210E32">
        <w:rPr>
          <w:rStyle w:val="StyleUnderline"/>
          <w:highlight w:val="yellow"/>
        </w:rPr>
        <w:t>technologies which it calls “</w:t>
      </w:r>
      <w:r w:rsidRPr="00210E32">
        <w:rPr>
          <w:rStyle w:val="Emphasis"/>
          <w:highlight w:val="yellow"/>
        </w:rPr>
        <w:t>tipping points</w:t>
      </w:r>
      <w:r w:rsidRPr="00A94E6C">
        <w:rPr>
          <w:sz w:val="8"/>
        </w:rPr>
        <w:t xml:space="preserve">”. </w:t>
      </w:r>
      <w:r w:rsidRPr="00DD2902">
        <w:rPr>
          <w:rStyle w:val="StyleUnderline"/>
        </w:rPr>
        <w:t xml:space="preserve">These are technologies which are too risky or complicated for aerospace firms to profitably develop. But </w:t>
      </w:r>
      <w:r w:rsidRPr="00210E32">
        <w:rPr>
          <w:rStyle w:val="StyleUnderline"/>
          <w:highlight w:val="yellow"/>
        </w:rPr>
        <w:t xml:space="preserve">if NASA can </w:t>
      </w:r>
      <w:r w:rsidRPr="00210E32">
        <w:rPr>
          <w:rStyle w:val="Emphasis"/>
          <w:highlight w:val="yellow"/>
        </w:rPr>
        <w:t>reduce the risks</w:t>
      </w:r>
      <w:r w:rsidRPr="00210E32">
        <w:rPr>
          <w:rStyle w:val="StyleUnderline"/>
          <w:highlight w:val="yellow"/>
        </w:rPr>
        <w:t>, they could benefit commercial</w:t>
      </w:r>
      <w:r w:rsidRPr="00DD2902">
        <w:rPr>
          <w:rStyle w:val="StyleUnderline"/>
        </w:rPr>
        <w:t xml:space="preserve"> space </w:t>
      </w:r>
      <w:r w:rsidRPr="00210E32">
        <w:rPr>
          <w:rStyle w:val="StyleUnderline"/>
          <w:highlight w:val="yellow"/>
        </w:rPr>
        <w:t>exploration.</w:t>
      </w:r>
    </w:p>
    <w:p w14:paraId="659D631E" w14:textId="77777777" w:rsidR="00EB634C" w:rsidRPr="00A94E6C" w:rsidRDefault="00EB634C" w:rsidP="00EB634C">
      <w:pPr>
        <w:rPr>
          <w:sz w:val="8"/>
        </w:rPr>
      </w:pPr>
      <w:r w:rsidRPr="00A94E6C">
        <w:rPr>
          <w:sz w:val="8"/>
        </w:rPr>
        <w:t xml:space="preserve">This was the second contact awarded to Made in Space for the Archinaut program. The first contract, awarded back in 2016, was for a ground-based test of Archinaut. </w:t>
      </w:r>
    </w:p>
    <w:p w14:paraId="61F053BF" w14:textId="77777777" w:rsidR="00EB634C" w:rsidRPr="00A94E6C" w:rsidRDefault="00EB634C" w:rsidP="00EB634C">
      <w:pPr>
        <w:rPr>
          <w:sz w:val="8"/>
        </w:rPr>
      </w:pPr>
      <w:r w:rsidRPr="00A94E6C">
        <w:rPr>
          <w:sz w:val="8"/>
        </w:rPr>
        <w:t xml:space="preserve">It was put into Northrop Grumman’s thermal vacuum testing environment, which can mimic the temperature extremes and low pressure of the near-vacuum of space. </w:t>
      </w:r>
    </w:p>
    <w:p w14:paraId="5BC9A073" w14:textId="77777777" w:rsidR="00EB634C" w:rsidRPr="00A94E6C" w:rsidRDefault="00EB634C" w:rsidP="00EB634C">
      <w:pPr>
        <w:rPr>
          <w:sz w:val="8"/>
        </w:rPr>
      </w:pPr>
      <w:r w:rsidRPr="00A94E6C">
        <w:rPr>
          <w:sz w:val="8"/>
        </w:rPr>
        <w:t xml:space="preserve">Inside the chamber, </w:t>
      </w:r>
      <w:r w:rsidRPr="00210E32">
        <w:rPr>
          <w:rStyle w:val="StyleUnderline"/>
          <w:highlight w:val="yellow"/>
        </w:rPr>
        <w:t>Archinaut</w:t>
      </w:r>
      <w:r w:rsidRPr="00A94E6C">
        <w:rPr>
          <w:sz w:val="8"/>
        </w:rPr>
        <w:t xml:space="preserve"> was able to manufacture and assemble various structures. It </w:t>
      </w:r>
      <w:r w:rsidRPr="00210E32">
        <w:rPr>
          <w:rStyle w:val="StyleUnderline"/>
          <w:highlight w:val="yellow"/>
        </w:rPr>
        <w:t>demonstrated</w:t>
      </w:r>
      <w:r w:rsidRPr="00A94E6C">
        <w:rPr>
          <w:sz w:val="8"/>
        </w:rPr>
        <w:t xml:space="preserve"> that </w:t>
      </w:r>
      <w:r w:rsidRPr="00210E32">
        <w:rPr>
          <w:rStyle w:val="StyleUnderline"/>
          <w:highlight w:val="yellow"/>
        </w:rPr>
        <w:t>it could assemble</w:t>
      </w:r>
      <w:r w:rsidRPr="00DD2902">
        <w:rPr>
          <w:rStyle w:val="StyleUnderline"/>
        </w:rPr>
        <w:t xml:space="preserve"> pre-fabricated </w:t>
      </w:r>
      <w:r w:rsidRPr="00210E32">
        <w:rPr>
          <w:rStyle w:val="StyleUnderline"/>
          <w:highlight w:val="yellow"/>
        </w:rPr>
        <w:t>components</w:t>
      </w:r>
      <w:r w:rsidRPr="00DD2902">
        <w:rPr>
          <w:rStyle w:val="StyleUnderline"/>
        </w:rPr>
        <w:t xml:space="preserve"> like nodes and trusses completely </w:t>
      </w:r>
      <w:r w:rsidRPr="00210E32">
        <w:rPr>
          <w:rStyle w:val="Emphasis"/>
          <w:highlight w:val="yellow"/>
        </w:rPr>
        <w:t>autonomously</w:t>
      </w:r>
      <w:r w:rsidRPr="00210E32">
        <w:rPr>
          <w:rStyle w:val="StyleUnderline"/>
          <w:highlight w:val="yellow"/>
        </w:rPr>
        <w:t>, as well as</w:t>
      </w:r>
      <w:r w:rsidRPr="00DD2902">
        <w:rPr>
          <w:rStyle w:val="StyleUnderline"/>
        </w:rPr>
        <w:t xml:space="preserve"> various </w:t>
      </w:r>
      <w:r w:rsidRPr="00210E32">
        <w:rPr>
          <w:rStyle w:val="Emphasis"/>
          <w:highlight w:val="yellow"/>
        </w:rPr>
        <w:t>repair</w:t>
      </w:r>
      <w:r w:rsidRPr="00210E32">
        <w:rPr>
          <w:rStyle w:val="StyleUnderline"/>
          <w:highlight w:val="yellow"/>
        </w:rPr>
        <w:t xml:space="preserve"> operations</w:t>
      </w:r>
      <w:r w:rsidRPr="00A94E6C">
        <w:rPr>
          <w:sz w:val="8"/>
        </w:rPr>
        <w:t xml:space="preserve">. </w:t>
      </w:r>
    </w:p>
    <w:p w14:paraId="611D425A" w14:textId="77777777" w:rsidR="00EB634C" w:rsidRPr="00A94E6C" w:rsidRDefault="00EB634C" w:rsidP="00EB634C">
      <w:pPr>
        <w:rPr>
          <w:sz w:val="8"/>
        </w:rPr>
      </w:pPr>
      <w:r w:rsidRPr="00A94E6C">
        <w:rPr>
          <w:sz w:val="8"/>
        </w:rPr>
        <w:t xml:space="preserve">With this test out of the way, the next stage will be to test out the technology in space, with the launch of Archinaut One ideally by 2022. </w:t>
      </w:r>
    </w:p>
    <w:p w14:paraId="3A876A16" w14:textId="77777777" w:rsidR="00EB634C" w:rsidRPr="00A94E6C" w:rsidRDefault="00EB634C" w:rsidP="00EB634C">
      <w:pPr>
        <w:rPr>
          <w:sz w:val="8"/>
        </w:rPr>
      </w:pPr>
      <w:r w:rsidRPr="00A94E6C">
        <w:rPr>
          <w:sz w:val="8"/>
        </w:rPr>
        <w:t>In addition to the Archinaut program, NASA has been working with Made in Space for several years now.</w:t>
      </w:r>
    </w:p>
    <w:p w14:paraId="77FD9D57" w14:textId="77777777" w:rsidR="00EB634C" w:rsidRPr="00A94E6C" w:rsidRDefault="00EB634C" w:rsidP="00EB634C">
      <w:pPr>
        <w:rPr>
          <w:sz w:val="8"/>
        </w:rPr>
      </w:pPr>
      <w:r w:rsidRPr="00A94E6C">
        <w:rPr>
          <w:sz w:val="8"/>
        </w:rPr>
        <w:t>The most famous of this partnership is the Additive Manufacturing Facility (or AMF), currently on board the International Space Station, which arrived in March 2016, providing an upgrade to the station’s previous printer.</w:t>
      </w:r>
    </w:p>
    <w:p w14:paraId="5789FA28" w14:textId="77777777" w:rsidR="00EB634C" w:rsidRPr="00A94E6C" w:rsidRDefault="00EB634C" w:rsidP="00EB634C">
      <w:pPr>
        <w:rPr>
          <w:sz w:val="8"/>
        </w:rPr>
      </w:pPr>
      <w:r w:rsidRPr="00A94E6C">
        <w:rPr>
          <w:sz w:val="8"/>
        </w:rPr>
        <w:t>Over the last few years, this printer has crafted dozens of objects in the microgravity environment of orbit out of polyethylene. But the AMF is able to print with different materials such as metals and composites.</w:t>
      </w:r>
    </w:p>
    <w:p w14:paraId="634EAB6B" w14:textId="77777777" w:rsidR="00EB634C" w:rsidRPr="00A94E6C" w:rsidRDefault="00EB634C" w:rsidP="00EB634C">
      <w:pPr>
        <w:rPr>
          <w:sz w:val="8"/>
        </w:rPr>
      </w:pPr>
      <w:r w:rsidRPr="00A94E6C">
        <w:rPr>
          <w:sz w:val="8"/>
        </w:rPr>
        <w:t xml:space="preserve">The partnership with </w:t>
      </w:r>
      <w:r w:rsidRPr="00210E32">
        <w:rPr>
          <w:rStyle w:val="StyleUnderline"/>
          <w:highlight w:val="yellow"/>
        </w:rPr>
        <w:t xml:space="preserve">Made in Space allows NASA to craft </w:t>
      </w:r>
      <w:r w:rsidRPr="00210E32">
        <w:rPr>
          <w:rStyle w:val="Emphasis"/>
          <w:highlight w:val="yellow"/>
        </w:rPr>
        <w:t>replacement parts</w:t>
      </w:r>
      <w:r w:rsidRPr="00210E32">
        <w:rPr>
          <w:rStyle w:val="StyleUnderline"/>
          <w:highlight w:val="yellow"/>
        </w:rPr>
        <w:t xml:space="preserve">, and </w:t>
      </w:r>
      <w:r w:rsidRPr="00210E32">
        <w:rPr>
          <w:rStyle w:val="Emphasis"/>
          <w:highlight w:val="yellow"/>
        </w:rPr>
        <w:t>repair broken pieces</w:t>
      </w:r>
      <w:r w:rsidRPr="00DD2902">
        <w:rPr>
          <w:rStyle w:val="StyleUnderline"/>
        </w:rPr>
        <w:t xml:space="preserve"> of the station </w:t>
      </w:r>
      <w:r w:rsidRPr="00210E32">
        <w:rPr>
          <w:rStyle w:val="StyleUnderline"/>
          <w:highlight w:val="yellow"/>
        </w:rPr>
        <w:t>in orbit</w:t>
      </w:r>
      <w:r w:rsidRPr="00210E32">
        <w:rPr>
          <w:sz w:val="8"/>
          <w:highlight w:val="yellow"/>
        </w:rPr>
        <w:t>.</w:t>
      </w:r>
      <w:r w:rsidRPr="00A94E6C">
        <w:rPr>
          <w:sz w:val="8"/>
        </w:rPr>
        <w:t xml:space="preserve"> But it also allows Made in Space to test out their more ambitious plans for full space-based manufacturing.</w:t>
      </w:r>
    </w:p>
    <w:p w14:paraId="5C130E5F" w14:textId="77777777" w:rsidR="00EB634C" w:rsidRPr="00A94E6C" w:rsidRDefault="00EB634C" w:rsidP="00EB634C">
      <w:pPr>
        <w:rPr>
          <w:sz w:val="8"/>
        </w:rPr>
      </w:pPr>
      <w:r w:rsidRPr="00A94E6C">
        <w:rPr>
          <w:sz w:val="8"/>
        </w:rPr>
        <w:t>In 2018, NASA awarded them a Phase 2 Small Business Innovation Research award for their Vulcan manufacturing system. This is a space-based manufacturing system that can work with 30 different feedstock materials, like aluminum, titanium or plastic composites to print 3D items.</w:t>
      </w:r>
    </w:p>
    <w:p w14:paraId="621B3EEE" w14:textId="77777777" w:rsidR="00EB634C" w:rsidRPr="00A94E6C" w:rsidRDefault="00EB634C" w:rsidP="00EB634C">
      <w:pPr>
        <w:rPr>
          <w:sz w:val="8"/>
        </w:rPr>
      </w:pPr>
      <w:r w:rsidRPr="00A94E6C">
        <w:rPr>
          <w:sz w:val="8"/>
        </w:rPr>
        <w:t>Vulcan will also be able to subtract material, machining parts down to their final shapes. And it’ll all be done robotically. The goal is to build high-strength, high-precision polymer and metallic components in orbit to the same level of quality as the stuff you can buy down here on Earth.</w:t>
      </w:r>
    </w:p>
    <w:p w14:paraId="4A4A2A4B" w14:textId="77777777" w:rsidR="00EB634C" w:rsidRPr="00A94E6C" w:rsidRDefault="00EB634C" w:rsidP="00EB634C">
      <w:pPr>
        <w:rPr>
          <w:sz w:val="8"/>
        </w:rPr>
      </w:pPr>
      <w:r w:rsidRPr="00A94E6C">
        <w:rPr>
          <w:sz w:val="8"/>
        </w:rPr>
        <w:t>Made in Space is also testing out the technology to manufacture optical fibers in space. These fibers transmit a tremendous amount of data, but the signal needs to be boosted across longer transmission distances. There’s a special kind of crystal called ZBLAN which could have a tenth or even a hundredth the signal loss of traditional fibers, but it’s hard to manufacture in Earth-gravity.</w:t>
      </w:r>
    </w:p>
    <w:p w14:paraId="1A45666D" w14:textId="77777777" w:rsidR="00EB634C" w:rsidRPr="00A94E6C" w:rsidRDefault="00EB634C" w:rsidP="00EB634C">
      <w:pPr>
        <w:rPr>
          <w:sz w:val="8"/>
        </w:rPr>
      </w:pPr>
      <w:r w:rsidRPr="00A94E6C">
        <w:rPr>
          <w:sz w:val="8"/>
        </w:rPr>
        <w:t>A recent experiment delivered to the International Space Station will manufacture these ZBLAN fibers in space, hopefully producing up to 50 km at a time. As launch costs are reduced, it might even make economical sense to manufacture fiber optic cables in space and then bring them back to Earth.</w:t>
      </w:r>
    </w:p>
    <w:p w14:paraId="73771BA4" w14:textId="77777777" w:rsidR="00EB634C" w:rsidRPr="00A94E6C" w:rsidRDefault="00EB634C" w:rsidP="00EB634C">
      <w:pPr>
        <w:rPr>
          <w:sz w:val="8"/>
        </w:rPr>
      </w:pPr>
      <w:r w:rsidRPr="00A94E6C">
        <w:rPr>
          <w:sz w:val="8"/>
        </w:rPr>
        <w:t>But it also makes a lot of sense to keep them in space, to make more sophisticated satellite hardware that’s never known Earth-gravity.</w:t>
      </w:r>
    </w:p>
    <w:p w14:paraId="3B6C5DB0" w14:textId="77777777" w:rsidR="00EB634C" w:rsidRPr="00A94E6C" w:rsidRDefault="00EB634C" w:rsidP="00EB634C">
      <w:pPr>
        <w:rPr>
          <w:sz w:val="8"/>
        </w:rPr>
      </w:pPr>
      <w:r w:rsidRPr="00A94E6C">
        <w:rPr>
          <w:rStyle w:val="StyleUnderline"/>
        </w:rPr>
        <w:t>Made in Space is also working on technology that will recycle polyethylene back into new 3D printed items</w:t>
      </w:r>
      <w:r w:rsidRPr="00A94E6C">
        <w:rPr>
          <w:sz w:val="8"/>
        </w:rPr>
        <w:t xml:space="preserve">. </w:t>
      </w:r>
      <w:r w:rsidRPr="00A94E6C">
        <w:rPr>
          <w:rStyle w:val="StyleUnderline"/>
        </w:rPr>
        <w:t>When it’s</w:t>
      </w:r>
      <w:r w:rsidRPr="00A94E6C">
        <w:rPr>
          <w:sz w:val="8"/>
        </w:rPr>
        <w:t xml:space="preserve"> so </w:t>
      </w:r>
      <w:r w:rsidRPr="00A94E6C">
        <w:rPr>
          <w:rStyle w:val="StyleUnderline"/>
        </w:rPr>
        <w:t>expensive</w:t>
      </w:r>
      <w:r w:rsidRPr="00A94E6C">
        <w:rPr>
          <w:sz w:val="8"/>
        </w:rPr>
        <w:t xml:space="preserve"> </w:t>
      </w:r>
      <w:r w:rsidRPr="00A94E6C">
        <w:rPr>
          <w:rStyle w:val="StyleUnderline"/>
        </w:rPr>
        <w:t>to fly cargo</w:t>
      </w:r>
      <w:r w:rsidRPr="00A94E6C">
        <w:rPr>
          <w:sz w:val="8"/>
        </w:rPr>
        <w:t xml:space="preserve"> into orbit, </w:t>
      </w:r>
      <w:r w:rsidRPr="00A94E6C">
        <w:rPr>
          <w:rStyle w:val="StyleUnderline"/>
        </w:rPr>
        <w:t xml:space="preserve">it makes </w:t>
      </w:r>
      <w:r w:rsidRPr="00A94E6C">
        <w:rPr>
          <w:rStyle w:val="Emphasis"/>
        </w:rPr>
        <w:t>recycle</w:t>
      </w:r>
      <w:r w:rsidRPr="00A94E6C">
        <w:rPr>
          <w:rStyle w:val="StyleUnderline"/>
        </w:rPr>
        <w:t xml:space="preserve"> what you’ve already sent to space</w:t>
      </w:r>
      <w:r w:rsidRPr="00A94E6C">
        <w:rPr>
          <w:sz w:val="8"/>
        </w:rPr>
        <w:t>, and save it from getting dumped overboard to burn up in orbit.</w:t>
      </w:r>
    </w:p>
    <w:p w14:paraId="4752ED32" w14:textId="77777777" w:rsidR="00EB634C" w:rsidRPr="00A94E6C" w:rsidRDefault="00EB634C" w:rsidP="00EB634C">
      <w:pPr>
        <w:rPr>
          <w:sz w:val="8"/>
        </w:rPr>
      </w:pPr>
      <w:r w:rsidRPr="00A94E6C">
        <w:rPr>
          <w:sz w:val="8"/>
        </w:rPr>
        <w:t>These are all just pieces of a much larger technology strategy that Made in Space is working towards – the goal of a full space-based manufacturing and assembly system.</w:t>
      </w:r>
    </w:p>
    <w:p w14:paraId="53628336" w14:textId="77777777" w:rsidR="00EB634C" w:rsidRPr="00A94E6C" w:rsidRDefault="00EB634C" w:rsidP="00EB634C">
      <w:pPr>
        <w:rPr>
          <w:sz w:val="8"/>
        </w:rPr>
      </w:pPr>
      <w:r w:rsidRPr="00A94E6C">
        <w:rPr>
          <w:sz w:val="8"/>
        </w:rPr>
        <w:t xml:space="preserve">In the future, satellites, telescopes and other space-based hardware will be designed down here on Earth. Then the raw materials will be launched to space with an Archinaut manufacturing system. </w:t>
      </w:r>
    </w:p>
    <w:p w14:paraId="0550859D" w14:textId="77777777" w:rsidR="00EB634C" w:rsidRPr="00A94E6C" w:rsidRDefault="00EB634C" w:rsidP="00EB634C">
      <w:pPr>
        <w:rPr>
          <w:sz w:val="8"/>
        </w:rPr>
      </w:pPr>
      <w:r w:rsidRPr="00A94E6C">
        <w:rPr>
          <w:sz w:val="8"/>
        </w:rPr>
        <w:t xml:space="preserve">Archinaut will manufacture all the component parts using its 3D printer, and then they’ll be assembled together in space. </w:t>
      </w:r>
    </w:p>
    <w:p w14:paraId="7D228716" w14:textId="77777777" w:rsidR="00EB634C" w:rsidRPr="00A94E6C" w:rsidRDefault="00EB634C" w:rsidP="00EB634C">
      <w:pPr>
        <w:rPr>
          <w:sz w:val="8"/>
        </w:rPr>
      </w:pPr>
      <w:r w:rsidRPr="00A94E6C">
        <w:rPr>
          <w:sz w:val="8"/>
        </w:rPr>
        <w:t xml:space="preserve">Made in Space has two flavors of Archinaut they’re proposing right now. The DILO system looks like an octagonal canister surrounded by solar panels with a robotic arm poking out the top. </w:t>
      </w:r>
    </w:p>
    <w:p w14:paraId="30A559E5" w14:textId="77777777" w:rsidR="00EB634C" w:rsidRPr="00A94E6C" w:rsidRDefault="00EB634C" w:rsidP="00EB634C">
      <w:pPr>
        <w:rPr>
          <w:sz w:val="8"/>
        </w:rPr>
      </w:pPr>
      <w:r w:rsidRPr="00A94E6C">
        <w:rPr>
          <w:sz w:val="8"/>
        </w:rPr>
        <w:t>Inside the canister are all the raw materials for a space-based communications antenna. The arm takes folded reflector panels and then assembles them. It uses 3D printing to attach the panels, and then they’re unfolded into a communications dish.</w:t>
      </w:r>
    </w:p>
    <w:p w14:paraId="52766641" w14:textId="77777777" w:rsidR="00EB634C" w:rsidRPr="00A94E6C" w:rsidRDefault="00EB634C" w:rsidP="00EB634C">
      <w:pPr>
        <w:rPr>
          <w:sz w:val="8"/>
        </w:rPr>
      </w:pPr>
      <w:r w:rsidRPr="00A94E6C">
        <w:rPr>
          <w:sz w:val="8"/>
        </w:rPr>
        <w:t xml:space="preserve">The spacecraft then uses a 3D printer to manufacture and extrude a communications boom from its center. </w:t>
      </w:r>
    </w:p>
    <w:p w14:paraId="233DB111" w14:textId="77777777" w:rsidR="00EB634C" w:rsidRPr="00A94E6C" w:rsidRDefault="00EB634C" w:rsidP="00EB634C">
      <w:pPr>
        <w:rPr>
          <w:sz w:val="8"/>
        </w:rPr>
      </w:pPr>
      <w:r w:rsidRPr="00A94E6C">
        <w:rPr>
          <w:sz w:val="8"/>
        </w:rPr>
        <w:t>The more advanced version is called ULISSES. It’s a version of Archinaut with three robotic arms surrounding a 3D printer. The spacecraft manufactures various trusses and nodes and then uses its arms to assemble them into larger and larger structures. With this technology, they’re really only limited by the amount of raw materials the spacecraft has to work with.</w:t>
      </w:r>
    </w:p>
    <w:p w14:paraId="10BEB0C5" w14:textId="77777777" w:rsidR="00EB634C" w:rsidRPr="00A94E6C" w:rsidRDefault="00EB634C" w:rsidP="00EB634C">
      <w:pPr>
        <w:rPr>
          <w:sz w:val="8"/>
        </w:rPr>
      </w:pPr>
      <w:r w:rsidRPr="00A94E6C">
        <w:rPr>
          <w:sz w:val="8"/>
        </w:rPr>
        <w:t xml:space="preserve">It could build space telescopes dozens or even hundreds of meters across. </w:t>
      </w:r>
    </w:p>
    <w:p w14:paraId="7E903600" w14:textId="77777777" w:rsidR="00EB634C" w:rsidRPr="00A94E6C" w:rsidRDefault="00EB634C" w:rsidP="00EB634C">
      <w:pPr>
        <w:rPr>
          <w:sz w:val="8"/>
        </w:rPr>
      </w:pPr>
      <w:r w:rsidRPr="00A94E6C">
        <w:rPr>
          <w:sz w:val="8"/>
        </w:rPr>
        <w:t>The pieces are coming together for true space-based manufacturing and assembly. As early as 2022, we’ll see a spacecraft assemble its own solar panels in space, creating a structure that never needs to experience Earth gravity.</w:t>
      </w:r>
    </w:p>
    <w:p w14:paraId="7D74A64B" w14:textId="77777777" w:rsidR="00EB634C" w:rsidRPr="00A94E6C" w:rsidRDefault="00EB634C" w:rsidP="00EB634C">
      <w:pPr>
        <w:rPr>
          <w:sz w:val="8"/>
        </w:rPr>
      </w:pPr>
      <w:r w:rsidRPr="00A94E6C">
        <w:rPr>
          <w:sz w:val="8"/>
        </w:rPr>
        <w:t>And in the coming years, we’ll see larger and larger spacecraft built almost entirely in orbit. And eventually, I hope, they’ll be made out of material harvested from the Solar System.</w:t>
      </w:r>
    </w:p>
    <w:p w14:paraId="7F1C74AB" w14:textId="77777777" w:rsidR="00EB634C" w:rsidRDefault="00EB634C" w:rsidP="00EB634C">
      <w:r w:rsidRPr="00A94E6C">
        <w:rPr>
          <w:rStyle w:val="StyleUnderline"/>
        </w:rPr>
        <w:t xml:space="preserve">Some day, we’ll see the launch of the </w:t>
      </w:r>
      <w:r w:rsidRPr="00A94E6C">
        <w:rPr>
          <w:rStyle w:val="Emphasis"/>
        </w:rPr>
        <w:t>last cargo rocket</w:t>
      </w:r>
      <w:r w:rsidRPr="00A94E6C">
        <w:rPr>
          <w:sz w:val="8"/>
        </w:rPr>
        <w:t xml:space="preserve">. The last time we bothered carrying anything out of Earth’s massive gravity well and out into space. From then on, it’ll only be tourists. </w:t>
      </w:r>
    </w:p>
    <w:p w14:paraId="01B4B3D8" w14:textId="77777777" w:rsidR="00EB634C" w:rsidRPr="0052454E" w:rsidRDefault="00EB634C" w:rsidP="00EB634C">
      <w:pPr>
        <w:pStyle w:val="Heading4"/>
      </w:pPr>
      <w:r>
        <w:t xml:space="preserve">It reduces the launch cost by </w:t>
      </w:r>
      <w:r w:rsidRPr="0052454E">
        <w:rPr>
          <w:u w:val="single"/>
        </w:rPr>
        <w:t>80%</w:t>
      </w:r>
      <w:r>
        <w:t xml:space="preserve">---terrestrial solar alone </w:t>
      </w:r>
      <w:r w:rsidRPr="002F6F33">
        <w:rPr>
          <w:u w:val="single"/>
        </w:rPr>
        <w:t>triples</w:t>
      </w:r>
      <w:r>
        <w:t xml:space="preserve"> electricity prices </w:t>
      </w:r>
    </w:p>
    <w:p w14:paraId="0C64125B" w14:textId="77777777" w:rsidR="00EB634C" w:rsidRDefault="00EB634C" w:rsidP="00EB634C">
      <w:r w:rsidRPr="009A1D5B">
        <w:rPr>
          <w:rStyle w:val="Style13ptBold"/>
        </w:rPr>
        <w:t>Tabish 13</w:t>
      </w:r>
      <w:r>
        <w:t xml:space="preserve"> – Staff [Herman K, November 27</w:t>
      </w:r>
      <w:r w:rsidRPr="00BE34C1">
        <w:rPr>
          <w:vertAlign w:val="superscript"/>
        </w:rPr>
        <w:t>th</w:t>
      </w:r>
      <w:r>
        <w:t xml:space="preserve">, </w:t>
      </w:r>
      <w:r>
        <w:rPr>
          <w:i/>
        </w:rPr>
        <w:t>Green Tech Media</w:t>
      </w:r>
      <w:r>
        <w:t>, “Can 3</w:t>
      </w:r>
      <w:r w:rsidRPr="009A1D5B">
        <w:rPr>
          <w:rStyle w:val="StyleUnderline"/>
        </w:rPr>
        <w:t>-D Printing Turn Space</w:t>
      </w:r>
      <w:r>
        <w:t xml:space="preserve">-Based </w:t>
      </w:r>
      <w:r w:rsidRPr="009A1D5B">
        <w:rPr>
          <w:rStyle w:val="StyleUnderline"/>
        </w:rPr>
        <w:t xml:space="preserve">Solar </w:t>
      </w:r>
      <w:r w:rsidRPr="009A1D5B">
        <w:rPr>
          <w:rStyle w:val="Emphasis"/>
        </w:rPr>
        <w:t>Into a Reality</w:t>
      </w:r>
      <w:r>
        <w:t xml:space="preserve">?”, </w:t>
      </w:r>
      <w:hyperlink r:id="rId31" w:anchor="gs.9iqm8i" w:history="1">
        <w:r w:rsidRPr="00434B9B">
          <w:rPr>
            <w:rStyle w:val="Hyperlink"/>
          </w:rPr>
          <w:t>https://www.greentechmedia.com/articles/read/can-3d-printing-turn-space-based-solar-into-a-reality#gs.9iqm8i</w:t>
        </w:r>
      </w:hyperlink>
      <w:r>
        <w:t>]</w:t>
      </w:r>
    </w:p>
    <w:p w14:paraId="7620D8F7" w14:textId="77777777" w:rsidR="00EB634C" w:rsidRPr="00DD2902" w:rsidRDefault="00EB634C" w:rsidP="00EB634C">
      <w:pPr>
        <w:rPr>
          <w:sz w:val="8"/>
        </w:rPr>
      </w:pPr>
      <w:r w:rsidRPr="00DD2902">
        <w:rPr>
          <w:sz w:val="8"/>
        </w:rPr>
        <w:t>Space-based solar power has been a futuristic fantasy since the 1970s but the advent of 21st century 3-D printing may bring it a step closer to reality.</w:t>
      </w:r>
    </w:p>
    <w:p w14:paraId="65307D7F" w14:textId="77777777" w:rsidR="00EB634C" w:rsidRPr="00DD2902" w:rsidRDefault="00EB634C" w:rsidP="00EB634C">
      <w:pPr>
        <w:rPr>
          <w:sz w:val="8"/>
        </w:rPr>
      </w:pPr>
      <w:r w:rsidRPr="00DD2902">
        <w:rPr>
          <w:sz w:val="8"/>
        </w:rPr>
        <w:t>“</w:t>
      </w:r>
      <w:r w:rsidRPr="00210E32">
        <w:rPr>
          <w:rStyle w:val="StyleUnderline"/>
          <w:highlight w:val="yellow"/>
        </w:rPr>
        <w:t>The</w:t>
      </w:r>
      <w:r w:rsidRPr="00DD2902">
        <w:rPr>
          <w:sz w:val="8"/>
        </w:rPr>
        <w:t xml:space="preserve"> overall </w:t>
      </w:r>
      <w:r w:rsidRPr="00210E32">
        <w:rPr>
          <w:rStyle w:val="StyleUnderline"/>
          <w:highlight w:val="yellow"/>
        </w:rPr>
        <w:t>vision is to create a ‘satellite chrysalis’</w:t>
      </w:r>
      <w:r w:rsidRPr="00DD2902">
        <w:rPr>
          <w:sz w:val="8"/>
        </w:rPr>
        <w:t xml:space="preserve"> </w:t>
      </w:r>
      <w:r w:rsidRPr="009A1D5B">
        <w:rPr>
          <w:rStyle w:val="StyleUnderline"/>
        </w:rPr>
        <w:t>with</w:t>
      </w:r>
      <w:r w:rsidRPr="00DD2902">
        <w:rPr>
          <w:sz w:val="8"/>
        </w:rPr>
        <w:t xml:space="preserve"> compact, durable ‘software </w:t>
      </w:r>
      <w:r w:rsidRPr="009A1D5B">
        <w:rPr>
          <w:rStyle w:val="Emphasis"/>
        </w:rPr>
        <w:t>DNA’ assembly instructions</w:t>
      </w:r>
      <w:r w:rsidRPr="00DD2902">
        <w:rPr>
          <w:sz w:val="8"/>
        </w:rPr>
        <w:t xml:space="preserve">, and the ability </w:t>
      </w:r>
      <w:r w:rsidRPr="00210E32">
        <w:rPr>
          <w:rStyle w:val="StyleUnderline"/>
          <w:highlight w:val="yellow"/>
        </w:rPr>
        <w:t>to</w:t>
      </w:r>
      <w:r w:rsidRPr="00210E32">
        <w:rPr>
          <w:sz w:val="8"/>
          <w:highlight w:val="yellow"/>
        </w:rPr>
        <w:t xml:space="preserve"> </w:t>
      </w:r>
      <w:r w:rsidRPr="00210E32">
        <w:rPr>
          <w:rStyle w:val="StyleUnderline"/>
          <w:highlight w:val="yellow"/>
        </w:rPr>
        <w:t>fabricate</w:t>
      </w:r>
      <w:r w:rsidRPr="00DD2902">
        <w:rPr>
          <w:sz w:val="8"/>
        </w:rPr>
        <w:t xml:space="preserve"> space system </w:t>
      </w:r>
      <w:r w:rsidRPr="00210E32">
        <w:rPr>
          <w:rStyle w:val="StyleUnderline"/>
          <w:highlight w:val="yellow"/>
        </w:rPr>
        <w:t>components on-orbit</w:t>
      </w:r>
      <w:r w:rsidRPr="00DD2902">
        <w:rPr>
          <w:sz w:val="8"/>
        </w:rPr>
        <w:t xml:space="preserve"> instead of building them on the ground,” explained Rob Hoyt, CEO and Chief Scientist of startup Tethers Unlimited, Inc.</w:t>
      </w:r>
    </w:p>
    <w:p w14:paraId="104B52C6" w14:textId="77777777" w:rsidR="00EB634C" w:rsidRPr="00DD2902" w:rsidRDefault="00EB634C" w:rsidP="00EB634C">
      <w:pPr>
        <w:rPr>
          <w:sz w:val="8"/>
        </w:rPr>
      </w:pPr>
      <w:r w:rsidRPr="00DD2902">
        <w:rPr>
          <w:sz w:val="8"/>
        </w:rPr>
        <w:t>TUI has won two rounds of funding for its SpiderFab 3-D robotic printer from the NASA Innovative Advanced Concepts (NIAC) program. A $100,000 award allowed proving of the technical feasibility and value proposition of the technologies and won TUI a $500,000 award to continue development.</w:t>
      </w:r>
    </w:p>
    <w:p w14:paraId="34B31D0B" w14:textId="77777777" w:rsidR="00EB634C" w:rsidRPr="009A1D5B" w:rsidRDefault="00EB634C" w:rsidP="00EB634C">
      <w:pPr>
        <w:rPr>
          <w:rStyle w:val="Emphasis"/>
        </w:rPr>
      </w:pPr>
      <w:r w:rsidRPr="00DD2902">
        <w:rPr>
          <w:sz w:val="8"/>
        </w:rPr>
        <w:t xml:space="preserve">“Our analysis shows </w:t>
      </w:r>
      <w:r w:rsidRPr="009A1D5B">
        <w:rPr>
          <w:rStyle w:val="StyleUnderline"/>
        </w:rPr>
        <w:t>we can get orders of magnitude improvement in the stowed volume and mass of space systems</w:t>
      </w:r>
      <w:r w:rsidRPr="00DD2902">
        <w:rPr>
          <w:sz w:val="8"/>
        </w:rPr>
        <w:t xml:space="preserve">,” Hoyt said. </w:t>
      </w:r>
      <w:r w:rsidRPr="009A1D5B">
        <w:rPr>
          <w:rStyle w:val="StyleUnderline"/>
        </w:rPr>
        <w:t xml:space="preserve">The </w:t>
      </w:r>
      <w:r w:rsidRPr="00210E32">
        <w:rPr>
          <w:rStyle w:val="StyleUnderline"/>
          <w:highlight w:val="yellow"/>
        </w:rPr>
        <w:t>transport of compact materials</w:t>
      </w:r>
      <w:r w:rsidRPr="00DD2902">
        <w:rPr>
          <w:sz w:val="8"/>
        </w:rPr>
        <w:t xml:space="preserve"> instead of bulky finished products, “</w:t>
      </w:r>
      <w:r w:rsidRPr="00210E32">
        <w:rPr>
          <w:rStyle w:val="StyleUnderline"/>
          <w:highlight w:val="yellow"/>
        </w:rPr>
        <w:t>could reduce</w:t>
      </w:r>
      <w:r w:rsidRPr="00DD2902">
        <w:rPr>
          <w:sz w:val="8"/>
        </w:rPr>
        <w:t xml:space="preserve"> stowed volume tenfold and </w:t>
      </w:r>
      <w:r w:rsidRPr="00210E32">
        <w:rPr>
          <w:rStyle w:val="Emphasis"/>
          <w:highlight w:val="yellow"/>
        </w:rPr>
        <w:t>mass by 50</w:t>
      </w:r>
      <w:r w:rsidRPr="009A1D5B">
        <w:rPr>
          <w:rStyle w:val="Emphasis"/>
        </w:rPr>
        <w:t xml:space="preserve"> percent </w:t>
      </w:r>
      <w:r w:rsidRPr="00210E32">
        <w:rPr>
          <w:rStyle w:val="Emphasis"/>
          <w:highlight w:val="yellow"/>
        </w:rPr>
        <w:t>to 80 percent.”</w:t>
      </w:r>
    </w:p>
    <w:p w14:paraId="566E01CA" w14:textId="77777777" w:rsidR="00EB634C" w:rsidRPr="00DD2902" w:rsidRDefault="00EB634C" w:rsidP="00EB634C">
      <w:pPr>
        <w:rPr>
          <w:sz w:val="8"/>
        </w:rPr>
      </w:pPr>
      <w:r w:rsidRPr="00DD2902">
        <w:rPr>
          <w:sz w:val="8"/>
        </w:rPr>
        <w:t>3-D printing and robotic construction of components on-orbit would allow a smaller, less expensive launch rocket that will “improve performance per cost by orders of magnitude,” Hoyt said.</w:t>
      </w:r>
    </w:p>
    <w:p w14:paraId="55479792" w14:textId="77777777" w:rsidR="00EB634C" w:rsidRPr="00DD2902" w:rsidRDefault="00EB634C" w:rsidP="00EB634C">
      <w:pPr>
        <w:rPr>
          <w:sz w:val="8"/>
        </w:rPr>
      </w:pPr>
      <w:r w:rsidRPr="009A1D5B">
        <w:rPr>
          <w:rStyle w:val="StyleUnderline"/>
        </w:rPr>
        <w:t>Once in space</w:t>
      </w:r>
      <w:r w:rsidRPr="00DD2902">
        <w:rPr>
          <w:sz w:val="8"/>
        </w:rPr>
        <w:t xml:space="preserve">, TUI’s </w:t>
      </w:r>
      <w:r w:rsidRPr="00DD2902">
        <w:rPr>
          <w:rStyle w:val="StyleUnderline"/>
        </w:rPr>
        <w:t>Trusselator</w:t>
      </w:r>
      <w:r w:rsidRPr="00DD2902">
        <w:rPr>
          <w:sz w:val="8"/>
        </w:rPr>
        <w:t xml:space="preserve">, </w:t>
      </w:r>
      <w:r w:rsidRPr="00DD2902">
        <w:rPr>
          <w:rStyle w:val="StyleUnderline"/>
        </w:rPr>
        <w:t xml:space="preserve">the first step in the </w:t>
      </w:r>
      <w:r w:rsidRPr="00DD2902">
        <w:rPr>
          <w:rStyle w:val="Emphasis"/>
        </w:rPr>
        <w:t>SpiderFab architecture</w:t>
      </w:r>
      <w:r w:rsidRPr="00DD2902">
        <w:rPr>
          <w:sz w:val="8"/>
        </w:rPr>
        <w:t xml:space="preserve">, would use </w:t>
      </w:r>
      <w:r w:rsidRPr="00210E32">
        <w:rPr>
          <w:rStyle w:val="StyleUnderline"/>
          <w:highlight w:val="yellow"/>
        </w:rPr>
        <w:t>3-D printing</w:t>
      </w:r>
      <w:r w:rsidRPr="009A1D5B">
        <w:rPr>
          <w:rStyle w:val="StyleUnderline"/>
        </w:rPr>
        <w:t xml:space="preserve"> techniques</w:t>
      </w:r>
      <w:r w:rsidRPr="00DD2902">
        <w:rPr>
          <w:sz w:val="8"/>
        </w:rPr>
        <w:t xml:space="preserve"> and robotic assembly “to fabricate long, high-performance truss structures.” These would be the supports for system components. It </w:t>
      </w:r>
      <w:r w:rsidRPr="00210E32">
        <w:rPr>
          <w:rStyle w:val="StyleUnderline"/>
          <w:highlight w:val="yellow"/>
        </w:rPr>
        <w:t>would</w:t>
      </w:r>
      <w:r w:rsidRPr="00210E32">
        <w:rPr>
          <w:sz w:val="8"/>
          <w:highlight w:val="yellow"/>
        </w:rPr>
        <w:t xml:space="preserve"> “</w:t>
      </w:r>
      <w:r w:rsidRPr="00210E32">
        <w:rPr>
          <w:rStyle w:val="StyleUnderline"/>
          <w:highlight w:val="yellow"/>
        </w:rPr>
        <w:t>enable construction of large support structures</w:t>
      </w:r>
      <w:r w:rsidRPr="009A1D5B">
        <w:rPr>
          <w:rStyle w:val="StyleUnderline"/>
        </w:rPr>
        <w:t xml:space="preserve"> for systems such as multi-hundred-kilowatt solar arrays</w:t>
      </w:r>
      <w:r w:rsidRPr="00DD2902">
        <w:rPr>
          <w:sz w:val="8"/>
        </w:rPr>
        <w:t>, large solar sails, and football-field sized antennas.”</w:t>
      </w:r>
    </w:p>
    <w:p w14:paraId="368E992D" w14:textId="77777777" w:rsidR="00EB634C" w:rsidRPr="00DD2902" w:rsidRDefault="00EB634C" w:rsidP="00EB634C">
      <w:pPr>
        <w:rPr>
          <w:sz w:val="8"/>
        </w:rPr>
      </w:pPr>
      <w:r w:rsidRPr="00210E32">
        <w:rPr>
          <w:rStyle w:val="StyleUnderline"/>
          <w:highlight w:val="yellow"/>
        </w:rPr>
        <w:t>For</w:t>
      </w:r>
      <w:r w:rsidRPr="00DD2902">
        <w:rPr>
          <w:sz w:val="8"/>
        </w:rPr>
        <w:t xml:space="preserve"> space-based solar power (</w:t>
      </w:r>
      <w:r w:rsidRPr="00210E32">
        <w:rPr>
          <w:rStyle w:val="StyleUnderline"/>
          <w:highlight w:val="yellow"/>
        </w:rPr>
        <w:t>SBSP</w:t>
      </w:r>
      <w:r w:rsidRPr="00DD2902">
        <w:rPr>
          <w:sz w:val="8"/>
        </w:rPr>
        <w:t xml:space="preserve">), there would be two basic steps, Hoyt explained. First, </w:t>
      </w:r>
      <w:r w:rsidRPr="009A1D5B">
        <w:rPr>
          <w:rStyle w:val="StyleUnderline"/>
        </w:rPr>
        <w:t>the 3-D printer would build a carbon fiber truss structure that would act as a frame</w:t>
      </w:r>
      <w:r w:rsidRPr="00DD2902">
        <w:rPr>
          <w:sz w:val="8"/>
        </w:rPr>
        <w:t xml:space="preserve"> for the system. </w:t>
      </w:r>
      <w:r w:rsidRPr="009A1D5B">
        <w:rPr>
          <w:rStyle w:val="StyleUnderline"/>
        </w:rPr>
        <w:t>It would then lay a membrane on the structure</w:t>
      </w:r>
      <w:r w:rsidRPr="00DD2902">
        <w:rPr>
          <w:sz w:val="8"/>
        </w:rPr>
        <w:t xml:space="preserve"> of either thin-film PV or reflecting materials, if concentrating solar power was being deployed.</w:t>
      </w:r>
    </w:p>
    <w:p w14:paraId="179724B9" w14:textId="77777777" w:rsidR="00EB634C" w:rsidRPr="00DD2902" w:rsidRDefault="00EB634C" w:rsidP="00EB634C">
      <w:pPr>
        <w:rPr>
          <w:sz w:val="8"/>
        </w:rPr>
      </w:pPr>
      <w:r w:rsidRPr="00DD2902">
        <w:rPr>
          <w:sz w:val="8"/>
        </w:rPr>
        <w:t>“We haven’t yet looked in detail at space-based solar,” Hoyt said. But a just-completed design analysis for a 300-kilowatt orbital solar array verified that SpiderFab can provide the projected tenfold decrease in stowed volume and 50 percent to 80 percent reduced mass.</w:t>
      </w:r>
    </w:p>
    <w:p w14:paraId="1C688ABA" w14:textId="77777777" w:rsidR="00EB634C" w:rsidRPr="00DD2902" w:rsidRDefault="00EB634C" w:rsidP="00EB634C">
      <w:pPr>
        <w:rPr>
          <w:sz w:val="8"/>
        </w:rPr>
      </w:pPr>
      <w:r w:rsidRPr="00DD2902">
        <w:rPr>
          <w:sz w:val="8"/>
        </w:rPr>
        <w:t>TUI also developed a lab version of the device that would fabricate the truss structure in that analysis.</w:t>
      </w:r>
    </w:p>
    <w:p w14:paraId="719EB9EA" w14:textId="77777777" w:rsidR="00EB634C" w:rsidRPr="00DD2902" w:rsidRDefault="00EB634C" w:rsidP="00EB634C">
      <w:pPr>
        <w:rPr>
          <w:sz w:val="8"/>
        </w:rPr>
      </w:pPr>
      <w:r w:rsidRPr="00DD2902">
        <w:rPr>
          <w:sz w:val="8"/>
        </w:rPr>
        <w:t>“Geostationary solar could produce baseload electricity for 99 percent of the hours of the year,” explained NASA Apollo 11 lunar landing vehicle manager Hubert Davis, a member of the Solar High Study Group of nine former NASA and Apollo program scientists and retired military leaders that advocate for SBSP.</w:t>
      </w:r>
    </w:p>
    <w:p w14:paraId="714F369F" w14:textId="77777777" w:rsidR="00EB634C" w:rsidRPr="00DD2902" w:rsidRDefault="00EB634C" w:rsidP="00EB634C">
      <w:pPr>
        <w:rPr>
          <w:sz w:val="8"/>
        </w:rPr>
      </w:pPr>
      <w:r w:rsidRPr="00DD2902">
        <w:rPr>
          <w:rStyle w:val="StyleUnderline"/>
        </w:rPr>
        <w:t>Terrestrial solar arrays</w:t>
      </w:r>
      <w:r w:rsidRPr="00DD2902">
        <w:rPr>
          <w:sz w:val="8"/>
        </w:rPr>
        <w:t xml:space="preserve"> have </w:t>
      </w:r>
      <w:r w:rsidRPr="00DD2902">
        <w:rPr>
          <w:rStyle w:val="StyleUnderline"/>
        </w:rPr>
        <w:t>achieved grid parity</w:t>
      </w:r>
      <w:r w:rsidRPr="00DD2902">
        <w:rPr>
          <w:sz w:val="8"/>
        </w:rPr>
        <w:t xml:space="preserve">, Davis said, but </w:t>
      </w:r>
      <w:r w:rsidRPr="00DD2902">
        <w:rPr>
          <w:rStyle w:val="StyleUnderline"/>
        </w:rPr>
        <w:t>without storage they cannot provide the baseload power utilities need</w:t>
      </w:r>
      <w:r w:rsidRPr="00DD2902">
        <w:rPr>
          <w:sz w:val="8"/>
        </w:rPr>
        <w:t xml:space="preserve">. And the </w:t>
      </w:r>
      <w:r w:rsidRPr="00DD2902">
        <w:rPr>
          <w:rStyle w:val="StyleUnderline"/>
        </w:rPr>
        <w:t>cost of storage</w:t>
      </w:r>
      <w:r w:rsidRPr="00DD2902">
        <w:rPr>
          <w:sz w:val="8"/>
        </w:rPr>
        <w:t xml:space="preserve"> </w:t>
      </w:r>
      <w:r w:rsidRPr="00DD2902">
        <w:rPr>
          <w:rStyle w:val="StyleUnderline"/>
        </w:rPr>
        <w:t>to provide that service will “</w:t>
      </w:r>
      <w:r w:rsidRPr="00DD2902">
        <w:rPr>
          <w:rStyle w:val="Emphasis"/>
        </w:rPr>
        <w:t>double or triple</w:t>
      </w:r>
      <w:r w:rsidRPr="00DD2902">
        <w:rPr>
          <w:rStyle w:val="StyleUnderline"/>
        </w:rPr>
        <w:t xml:space="preserve"> our electricity rates</w:t>
      </w:r>
      <w:r w:rsidRPr="00DD2902">
        <w:rPr>
          <w:sz w:val="8"/>
        </w:rPr>
        <w:t>.”</w:t>
      </w:r>
    </w:p>
    <w:p w14:paraId="06EF7244" w14:textId="77777777" w:rsidR="00EB634C" w:rsidRPr="00DD2902" w:rsidRDefault="00EB634C" w:rsidP="00EB634C">
      <w:pPr>
        <w:rPr>
          <w:sz w:val="8"/>
        </w:rPr>
      </w:pPr>
      <w:r w:rsidRPr="00DD2902">
        <w:rPr>
          <w:sz w:val="8"/>
        </w:rPr>
        <w:t>The Solar High Group is working “to put together a consortium of government and industry,” Davis said. The first step would be funding to update the Boeing/North American Aviation studies done in the 1970s. They looked at technology feasibility, environmental impact, land use, manpower needs, energy payback, and estimated costs and confirmed the concept was “technically feasible with no new science” but found it would be too expensive.</w:t>
      </w:r>
    </w:p>
    <w:p w14:paraId="2AFF61F6" w14:textId="77777777" w:rsidR="00EB634C" w:rsidRPr="00DD2902" w:rsidRDefault="00EB634C" w:rsidP="00EB634C">
      <w:pPr>
        <w:rPr>
          <w:sz w:val="8"/>
        </w:rPr>
      </w:pPr>
      <w:r w:rsidRPr="00DD2902">
        <w:rPr>
          <w:sz w:val="8"/>
        </w:rPr>
        <w:t xml:space="preserve">Cost has been a major obstacle to the Solaren Corporation’s efforts to commercialize SBSP. The Japanese Aerospace Exploration Agency has also worked on it. </w:t>
      </w:r>
    </w:p>
    <w:p w14:paraId="225DEA3E" w14:textId="77777777" w:rsidR="00EB634C" w:rsidRDefault="00EB634C" w:rsidP="00EB634C">
      <w:pPr>
        <w:rPr>
          <w:rStyle w:val="Emphasis"/>
        </w:rPr>
      </w:pPr>
      <w:r w:rsidRPr="00210E32">
        <w:rPr>
          <w:rStyle w:val="StyleUnderline"/>
          <w:highlight w:val="yellow"/>
        </w:rPr>
        <w:t>The delivered cost of power from SBSP</w:t>
      </w:r>
      <w:r w:rsidRPr="00DD2902">
        <w:rPr>
          <w:sz w:val="8"/>
        </w:rPr>
        <w:t xml:space="preserve">, according to August 2012 calculations by NASA Apollo program engineer Philip Chapman, </w:t>
      </w:r>
      <w:r w:rsidRPr="00210E32">
        <w:rPr>
          <w:rStyle w:val="StyleUnderline"/>
          <w:highlight w:val="yellow"/>
        </w:rPr>
        <w:t xml:space="preserve">would be </w:t>
      </w:r>
      <w:r w:rsidRPr="00210E32">
        <w:rPr>
          <w:rStyle w:val="Emphasis"/>
          <w:highlight w:val="yellow"/>
        </w:rPr>
        <w:t>$0.10</w:t>
      </w:r>
      <w:r w:rsidRPr="00DD2902">
        <w:rPr>
          <w:rStyle w:val="Emphasis"/>
        </w:rPr>
        <w:t xml:space="preserve"> to $0.11 </w:t>
      </w:r>
      <w:r w:rsidRPr="00210E32">
        <w:rPr>
          <w:rStyle w:val="Emphasis"/>
          <w:highlight w:val="yellow"/>
        </w:rPr>
        <w:t>per kilowatt-hour.</w:t>
      </w:r>
    </w:p>
    <w:p w14:paraId="07F01821" w14:textId="77777777" w:rsidR="00EB634C" w:rsidRPr="00DD2902" w:rsidRDefault="00EB634C" w:rsidP="00EB634C">
      <w:pPr>
        <w:rPr>
          <w:sz w:val="8"/>
        </w:rPr>
      </w:pPr>
      <w:r w:rsidRPr="00DD2902">
        <w:rPr>
          <w:sz w:val="8"/>
        </w:rPr>
        <w:t>At scale, the launch cost would be between $0.008 per kilowatt-hour and $0.023 per kilowatt-hour of the delivered cost, according to Chapman’s July 2013 update.</w:t>
      </w:r>
    </w:p>
    <w:p w14:paraId="20DA6808" w14:textId="77777777" w:rsidR="00EB634C" w:rsidRPr="00DD2902" w:rsidRDefault="00EB634C" w:rsidP="00EB634C">
      <w:pPr>
        <w:rPr>
          <w:sz w:val="8"/>
        </w:rPr>
      </w:pPr>
      <w:r w:rsidRPr="00DD2902">
        <w:rPr>
          <w:sz w:val="8"/>
        </w:rPr>
        <w:t>With the reductions in volume and mass promised by 3-D printing, those launch costs could be significantly reduced, though Hoyt could not comment specifically on SBSP and Davis’ group has not yet considered the impact of the TUI technologies.</w:t>
      </w:r>
    </w:p>
    <w:p w14:paraId="75D5BDAA" w14:textId="77777777" w:rsidR="00EB634C" w:rsidRPr="00DD2902" w:rsidRDefault="00EB634C" w:rsidP="00EB634C">
      <w:pPr>
        <w:rPr>
          <w:sz w:val="8"/>
        </w:rPr>
      </w:pPr>
      <w:r w:rsidRPr="00DD2902">
        <w:rPr>
          <w:noProof/>
          <w:sz w:val="8"/>
        </w:rPr>
        <w:drawing>
          <wp:inline distT="0" distB="0" distL="0" distR="0" wp14:anchorId="366C43D9" wp14:editId="7273AFAD">
            <wp:extent cx="5486400" cy="3657600"/>
            <wp:effectExtent l="0" t="0" r="0" b="0"/>
            <wp:docPr id="2" name="Picture 2" descr="https://assets.greentechmedia.com/assets/content/cache/made/assets/content/cache/remote/https_dqbasmyouzti2.cloudfront.net/content/images/articles/33Dprint_576_384_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ssets.greentechmedia.com/assets/content/cache/made/assets/content/cache/remote/https_dqbasmyouzti2.cloudfront.net/content/images/articles/33Dprint_576_384_80.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86400" cy="3657600"/>
                    </a:xfrm>
                    <a:prstGeom prst="rect">
                      <a:avLst/>
                    </a:prstGeom>
                    <a:noFill/>
                    <a:ln>
                      <a:noFill/>
                    </a:ln>
                  </pic:spPr>
                </pic:pic>
              </a:graphicData>
            </a:graphic>
          </wp:inline>
        </w:drawing>
      </w:r>
    </w:p>
    <w:p w14:paraId="23DA1CE5" w14:textId="77777777" w:rsidR="00EB634C" w:rsidRPr="00DD2902" w:rsidRDefault="00EB634C" w:rsidP="00EB634C">
      <w:pPr>
        <w:rPr>
          <w:sz w:val="8"/>
        </w:rPr>
      </w:pPr>
      <w:r w:rsidRPr="00DD2902">
        <w:rPr>
          <w:sz w:val="8"/>
        </w:rPr>
        <w:t>Cost is not the only challenge SBSP faces.</w:t>
      </w:r>
    </w:p>
    <w:p w14:paraId="01933385" w14:textId="77777777" w:rsidR="00EB634C" w:rsidRPr="00DD2902" w:rsidRDefault="00EB634C" w:rsidP="00EB634C">
      <w:pPr>
        <w:rPr>
          <w:sz w:val="8"/>
        </w:rPr>
      </w:pPr>
      <w:r w:rsidRPr="00DD2902">
        <w:rPr>
          <w:sz w:val="8"/>
        </w:rPr>
        <w:t xml:space="preserve">“Safety is the second most prevalent objection,” Solar High acknowledges. </w:t>
      </w:r>
      <w:r w:rsidRPr="00DD2902">
        <w:rPr>
          <w:rStyle w:val="StyleUnderline"/>
        </w:rPr>
        <w:t xml:space="preserve">The </w:t>
      </w:r>
      <w:r w:rsidRPr="00210E32">
        <w:rPr>
          <w:rStyle w:val="StyleUnderline"/>
          <w:highlight w:val="yellow"/>
        </w:rPr>
        <w:t>microwave transmission</w:t>
      </w:r>
      <w:r w:rsidRPr="00DD2902">
        <w:rPr>
          <w:sz w:val="8"/>
        </w:rPr>
        <w:t xml:space="preserve"> that would deliver SBSP’s electricity from an orbiting antenna to terrestrial rectennas would be “2 million times the power of that produced by the microwave oven.”</w:t>
      </w:r>
    </w:p>
    <w:p w14:paraId="072C1CE2" w14:textId="77777777" w:rsidR="00EB634C" w:rsidRPr="00DD2902" w:rsidRDefault="00EB634C" w:rsidP="00EB634C">
      <w:pPr>
        <w:rPr>
          <w:sz w:val="8"/>
        </w:rPr>
      </w:pPr>
      <w:r w:rsidRPr="00DD2902">
        <w:rPr>
          <w:sz w:val="8"/>
        </w:rPr>
        <w:t>But the maximum radio frequency intensity of the transmission “</w:t>
      </w:r>
      <w:r w:rsidRPr="00210E32">
        <w:rPr>
          <w:rStyle w:val="Emphasis"/>
          <w:highlight w:val="yellow"/>
        </w:rPr>
        <w:t>is only one-fourth that of sunlight</w:t>
      </w:r>
      <w:r w:rsidRPr="00DD2902">
        <w:rPr>
          <w:sz w:val="8"/>
        </w:rPr>
        <w:t xml:space="preserve">,” </w:t>
      </w:r>
      <w:r w:rsidRPr="00DD2902">
        <w:rPr>
          <w:rStyle w:val="StyleUnderline"/>
        </w:rPr>
        <w:t xml:space="preserve">according to former NASA wireless </w:t>
      </w:r>
      <w:r w:rsidRPr="00DD2902">
        <w:rPr>
          <w:rStyle w:val="Emphasis"/>
        </w:rPr>
        <w:t>power transmission engineer</w:t>
      </w:r>
      <w:r w:rsidRPr="00DD2902">
        <w:rPr>
          <w:rStyle w:val="StyleUnderline"/>
        </w:rPr>
        <w:t xml:space="preserve"> Richard Dickinso</w:t>
      </w:r>
      <w:r w:rsidRPr="00DD2902">
        <w:rPr>
          <w:sz w:val="8"/>
        </w:rPr>
        <w:t>n. And the transmitter would be immediately shut down if there was any interruption at the earth station. “</w:t>
      </w:r>
      <w:r w:rsidRPr="00DD2902">
        <w:rPr>
          <w:rStyle w:val="StyleUnderline"/>
        </w:rPr>
        <w:t xml:space="preserve">Aircraft can safely traverse the beam and tests have demonstrated that </w:t>
      </w:r>
      <w:r w:rsidRPr="00210E32">
        <w:rPr>
          <w:rStyle w:val="StyleUnderline"/>
          <w:highlight w:val="yellow"/>
        </w:rPr>
        <w:t>even the</w:t>
      </w:r>
      <w:r w:rsidRPr="00DD2902">
        <w:rPr>
          <w:rStyle w:val="StyleUnderline"/>
        </w:rPr>
        <w:t xml:space="preserve"> sensitive </w:t>
      </w:r>
      <w:r w:rsidRPr="00210E32">
        <w:rPr>
          <w:rStyle w:val="StyleUnderline"/>
          <w:highlight w:val="yellow"/>
        </w:rPr>
        <w:t xml:space="preserve">honeybee is </w:t>
      </w:r>
      <w:r w:rsidRPr="00210E32">
        <w:rPr>
          <w:rStyle w:val="Emphasis"/>
          <w:highlight w:val="yellow"/>
        </w:rPr>
        <w:t>unaffected</w:t>
      </w:r>
      <w:r w:rsidRPr="00DD2902">
        <w:rPr>
          <w:sz w:val="8"/>
        </w:rPr>
        <w:t>,” Davis said.</w:t>
      </w:r>
    </w:p>
    <w:p w14:paraId="425CB9FB" w14:textId="77777777" w:rsidR="00EB634C" w:rsidRPr="00DD2902" w:rsidRDefault="00EB634C" w:rsidP="00EB634C">
      <w:pPr>
        <w:rPr>
          <w:sz w:val="8"/>
        </w:rPr>
      </w:pPr>
      <w:r w:rsidRPr="00DD2902">
        <w:rPr>
          <w:sz w:val="8"/>
        </w:rPr>
        <w:t>The two "real reasons" nobody has moved ahead with SBSP, Davis explained, are</w:t>
      </w:r>
    </w:p>
    <w:p w14:paraId="7A57BA25" w14:textId="77777777" w:rsidR="00EB634C" w:rsidRPr="00DD2902" w:rsidRDefault="00EB634C" w:rsidP="00EB634C">
      <w:pPr>
        <w:rPr>
          <w:sz w:val="8"/>
        </w:rPr>
      </w:pPr>
      <w:r w:rsidRPr="00DD2902">
        <w:rPr>
          <w:sz w:val="8"/>
        </w:rPr>
        <w:t>Utilities’ “reasonable and proper aversion to risk,” and</w:t>
      </w:r>
    </w:p>
    <w:p w14:paraId="128D0B84" w14:textId="77777777" w:rsidR="00EB634C" w:rsidRPr="00DD2902" w:rsidRDefault="00EB634C" w:rsidP="00EB634C">
      <w:pPr>
        <w:rPr>
          <w:sz w:val="8"/>
        </w:rPr>
      </w:pPr>
      <w:r w:rsidRPr="00DD2902">
        <w:rPr>
          <w:sz w:val="8"/>
        </w:rPr>
        <w:t>Lobbyists who protect other energy sources’ subsidies who would be “out of their jobs”</w:t>
      </w:r>
    </w:p>
    <w:p w14:paraId="47FF73FC" w14:textId="77777777" w:rsidR="00EB634C" w:rsidRPr="00DD2902" w:rsidRDefault="00EB634C" w:rsidP="00EB634C">
      <w:pPr>
        <w:rPr>
          <w:sz w:val="8"/>
        </w:rPr>
      </w:pPr>
      <w:r w:rsidRPr="00DD2902">
        <w:rPr>
          <w:sz w:val="8"/>
        </w:rPr>
        <w:t>“The term '3-D printing' has become a catch-all for a number of purposes and different technologies evolving rapidly to do all kinds of things,” Hoyt explained.</w:t>
      </w:r>
    </w:p>
    <w:p w14:paraId="2E116AC2" w14:textId="77777777" w:rsidR="00EB634C" w:rsidRPr="00DD2902" w:rsidRDefault="00EB634C" w:rsidP="00EB634C">
      <w:pPr>
        <w:rPr>
          <w:sz w:val="8"/>
        </w:rPr>
      </w:pPr>
      <w:r w:rsidRPr="00DD2902">
        <w:rPr>
          <w:sz w:val="8"/>
        </w:rPr>
        <w:t>Boeing and GE are developing the capability to 3-D print aircraft components, he said, and smaller-scale applications are beginning to enter manufacturers’ supply chains.</w:t>
      </w:r>
    </w:p>
    <w:p w14:paraId="6D3950A4" w14:textId="77777777" w:rsidR="00EB634C" w:rsidRPr="00DD2902" w:rsidRDefault="00EB634C" w:rsidP="00EB634C">
      <w:pPr>
        <w:rPr>
          <w:sz w:val="8"/>
        </w:rPr>
      </w:pPr>
      <w:r w:rsidRPr="00DD2902">
        <w:rPr>
          <w:sz w:val="8"/>
        </w:rPr>
        <w:t>“</w:t>
      </w:r>
      <w:r w:rsidRPr="00DD2902">
        <w:rPr>
          <w:rStyle w:val="StyleUnderline"/>
        </w:rPr>
        <w:t xml:space="preserve">Given the way NASA is funded, </w:t>
      </w:r>
      <w:r w:rsidRPr="00210E32">
        <w:rPr>
          <w:rStyle w:val="StyleUnderline"/>
          <w:highlight w:val="yellow"/>
        </w:rPr>
        <w:t xml:space="preserve">SpiderFab is </w:t>
      </w:r>
      <w:r w:rsidRPr="00210E32">
        <w:rPr>
          <w:rStyle w:val="Emphasis"/>
          <w:highlight w:val="yellow"/>
        </w:rPr>
        <w:t>three years to five years out</w:t>
      </w:r>
      <w:r w:rsidRPr="00DD2902">
        <w:rPr>
          <w:sz w:val="8"/>
        </w:rPr>
        <w:t>,” Hoyt said. “We will have to develop our process incrementally and demonstrate our reliability.”</w:t>
      </w:r>
    </w:p>
    <w:p w14:paraId="4AD79E4F" w14:textId="77777777" w:rsidR="00EB634C" w:rsidRDefault="00EB634C" w:rsidP="00EB634C">
      <w:pPr>
        <w:rPr>
          <w:sz w:val="8"/>
        </w:rPr>
      </w:pPr>
      <w:r w:rsidRPr="00DD2902">
        <w:rPr>
          <w:sz w:val="8"/>
        </w:rPr>
        <w:t xml:space="preserve">But “on-orbit fabrication with SpiderFab,” a TUI presentation promises, “will enable NASA to accomplish ten times more science per dollar.” </w:t>
      </w:r>
    </w:p>
    <w:p w14:paraId="4CE12AC5" w14:textId="77777777" w:rsidR="00EB634C" w:rsidRPr="005753D2" w:rsidRDefault="00EB634C" w:rsidP="00EB634C">
      <w:pPr>
        <w:spacing w:line="240" w:lineRule="auto"/>
        <w:textAlignment w:val="baseline"/>
        <w:rPr>
          <w:rFonts w:ascii="Arial" w:eastAsia="Times New Roman" w:hAnsi="Arial" w:cs="Arial"/>
          <w:color w:val="000000"/>
          <w:sz w:val="8"/>
          <w:szCs w:val="24"/>
        </w:rPr>
      </w:pPr>
      <w:r w:rsidRPr="005753D2">
        <w:rPr>
          <w:rFonts w:ascii="Arial" w:eastAsia="Times New Roman" w:hAnsi="Arial" w:cs="Arial"/>
          <w:noProof/>
          <w:color w:val="000000"/>
          <w:sz w:val="8"/>
          <w:szCs w:val="24"/>
          <w:bdr w:val="none" w:sz="0" w:space="0" w:color="auto" w:frame="1"/>
        </w:rPr>
        <w:drawing>
          <wp:inline distT="0" distB="0" distL="0" distR="0" wp14:anchorId="5B276380" wp14:editId="112115AC">
            <wp:extent cx="6087745" cy="5010150"/>
            <wp:effectExtent l="0" t="0" r="8255" b="0"/>
            <wp:docPr id="3" name="Picture 3" descr="https://callisto.ggsrv.com/imgsrv/FastFetch/UBER1/ZI-4HLR-2012-SPR00-LASON-1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https://callisto.ggsrv.com/imgsrv/FastFetch/UBER1/ZI-4HLR-2012-SPR00-LASON-108-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87745" cy="5010150"/>
                    </a:xfrm>
                    <a:prstGeom prst="rect">
                      <a:avLst/>
                    </a:prstGeom>
                    <a:noFill/>
                    <a:ln>
                      <a:noFill/>
                    </a:ln>
                  </pic:spPr>
                </pic:pic>
              </a:graphicData>
            </a:graphic>
          </wp:inline>
        </w:drawing>
      </w:r>
    </w:p>
    <w:p w14:paraId="75329AE2" w14:textId="77777777" w:rsidR="00EB634C" w:rsidRDefault="00EB634C" w:rsidP="00EB634C">
      <w:pPr>
        <w:rPr>
          <w:rStyle w:val="Emphasis"/>
        </w:rPr>
      </w:pPr>
      <w:r w:rsidRPr="005753D2">
        <w:rPr>
          <w:rStyle w:val="StyleUnderline"/>
        </w:rPr>
        <w:t>When</w:t>
      </w:r>
      <w:r w:rsidRPr="005753D2">
        <w:rPr>
          <w:sz w:val="8"/>
        </w:rPr>
        <w:t xml:space="preserve"> Edwin L. </w:t>
      </w:r>
      <w:r w:rsidRPr="005753D2">
        <w:rPr>
          <w:rStyle w:val="StyleUnderline"/>
        </w:rPr>
        <w:t>Drake tried to enlist workers to drill for oil</w:t>
      </w:r>
      <w:r w:rsidRPr="005753D2">
        <w:rPr>
          <w:sz w:val="8"/>
        </w:rPr>
        <w:t xml:space="preserve"> in 1859, </w:t>
      </w:r>
      <w:r w:rsidRPr="005753D2">
        <w:rPr>
          <w:rStyle w:val="StyleUnderline"/>
        </w:rPr>
        <w:t>he was met with</w:t>
      </w:r>
      <w:r w:rsidRPr="005753D2">
        <w:rPr>
          <w:sz w:val="8"/>
        </w:rPr>
        <w:t xml:space="preserve">, "Drill for oil? You mean drill into the ground to try and find oil? </w:t>
      </w:r>
      <w:r w:rsidRPr="005753D2">
        <w:rPr>
          <w:rStyle w:val="Emphasis"/>
        </w:rPr>
        <w:t>You're [absurd</w:t>
      </w:r>
      <w:r w:rsidRPr="005753D2">
        <w:rPr>
          <w:sz w:val="8"/>
        </w:rPr>
        <w:t xml:space="preserve">] </w:t>
      </w:r>
      <w:r w:rsidRPr="005753D2">
        <w:rPr>
          <w:strike/>
          <w:sz w:val="8"/>
        </w:rPr>
        <w:t>crazy</w:t>
      </w:r>
      <w:r w:rsidRPr="005753D2">
        <w:rPr>
          <w:sz w:val="8"/>
        </w:rPr>
        <w:t xml:space="preserve">." </w:t>
      </w:r>
      <w:r w:rsidRPr="00F71DE2">
        <w:rPr>
          <w:rStyle w:val="StyleUnderline"/>
        </w:rPr>
        <w:t>Today it is as difficult to enlist seasoned technical US space engineers to think about "drilling up</w:t>
      </w:r>
      <w:r w:rsidRPr="00F71DE2">
        <w:rPr>
          <w:sz w:val="8"/>
        </w:rPr>
        <w:t xml:space="preserve">" </w:t>
      </w:r>
      <w:r w:rsidRPr="00F71DE2">
        <w:rPr>
          <w:rStyle w:val="StyleUnderline"/>
        </w:rPr>
        <w:t>as it was</w:t>
      </w:r>
      <w:r w:rsidRPr="00F71DE2">
        <w:rPr>
          <w:sz w:val="8"/>
        </w:rPr>
        <w:t xml:space="preserve"> </w:t>
      </w:r>
      <w:r w:rsidRPr="00F71DE2">
        <w:rPr>
          <w:rStyle w:val="StyleUnderline"/>
        </w:rPr>
        <w:t>for people in 1859 to contemplate</w:t>
      </w:r>
      <w:r w:rsidRPr="00F71DE2">
        <w:rPr>
          <w:sz w:val="8"/>
        </w:rPr>
        <w:t xml:space="preserve"> </w:t>
      </w:r>
      <w:r w:rsidRPr="00F71DE2">
        <w:rPr>
          <w:rStyle w:val="StyleUnderline"/>
        </w:rPr>
        <w:t>how</w:t>
      </w:r>
      <w:r w:rsidRPr="00F71DE2">
        <w:rPr>
          <w:sz w:val="8"/>
        </w:rPr>
        <w:t xml:space="preserve"> a system of drilling for </w:t>
      </w:r>
      <w:r w:rsidRPr="00F71DE2">
        <w:rPr>
          <w:rStyle w:val="StyleUnderline"/>
        </w:rPr>
        <w:t>oil</w:t>
      </w:r>
      <w:r w:rsidRPr="00F71DE2">
        <w:rPr>
          <w:sz w:val="8"/>
        </w:rPr>
        <w:t xml:space="preserve"> to feed internal combustion engines </w:t>
      </w:r>
      <w:r w:rsidRPr="00F71DE2">
        <w:rPr>
          <w:rStyle w:val="Emphasis"/>
        </w:rPr>
        <w:t>could economically replace horses with cars, pave an entire continent with concrete and gas stations, and reshape global politics.</w:t>
      </w:r>
    </w:p>
    <w:p w14:paraId="316CCFB5" w14:textId="77777777" w:rsidR="00EB634C" w:rsidRDefault="00EB634C" w:rsidP="00EB634C">
      <w:pPr>
        <w:pStyle w:val="Heading1"/>
        <w:rPr>
          <w:rStyle w:val="Emphasis"/>
        </w:rPr>
      </w:pPr>
      <w:bookmarkStart w:id="12" w:name="Level_1_3408"/>
      <w:bookmarkEnd w:id="11"/>
      <w:bookmarkEnd w:id="0"/>
      <w:bookmarkEnd w:id="8"/>
      <w:bookmarkEnd w:id="10"/>
      <w:r>
        <w:rPr>
          <w:rStyle w:val="Emphasis"/>
        </w:rPr>
        <w:t xml:space="preserve">2AC_Space Based Solar Power </w:t>
      </w:r>
    </w:p>
    <w:p w14:paraId="3669131E" w14:textId="77777777" w:rsidR="00EB634C" w:rsidRDefault="00EB634C" w:rsidP="00EB634C"/>
    <w:p w14:paraId="780F40DC" w14:textId="77777777" w:rsidR="00EB634C" w:rsidRDefault="00EB634C" w:rsidP="00EB634C">
      <w:pPr>
        <w:pStyle w:val="Heading2"/>
      </w:pPr>
      <w:bookmarkStart w:id="13" w:name="Level_2_3411"/>
      <w:r>
        <w:t>Case</w:t>
      </w:r>
    </w:p>
    <w:p w14:paraId="7C382564" w14:textId="77777777" w:rsidR="00EB634C" w:rsidRDefault="00EB634C" w:rsidP="00EB634C">
      <w:pPr>
        <w:pStyle w:val="Heading3"/>
      </w:pPr>
      <w:bookmarkStart w:id="14" w:name="Level_3_3413"/>
      <w:r>
        <w:t xml:space="preserve">2AC—O/V—Impact   </w:t>
      </w:r>
    </w:p>
    <w:p w14:paraId="10FF55B5" w14:textId="77777777" w:rsidR="00EB634C" w:rsidRPr="00872E3F" w:rsidRDefault="00EB634C" w:rsidP="00EB634C">
      <w:r>
        <w:t xml:space="preserve">The aff solves global warming and builds adaptive capacity by increasing growth and development---the fastest way to ensure the poorest most vulnerable regions on earth are prepared for climate change is to speed up the rate at which they can erect concrete strucutres resilient to flooding and roads conducive to mass migration---the alt does not explain what material gains are possible </w:t>
      </w:r>
    </w:p>
    <w:p w14:paraId="2E87B548" w14:textId="77777777" w:rsidR="00EB634C" w:rsidRPr="00A83F5F" w:rsidRDefault="00EB634C" w:rsidP="00EB634C"/>
    <w:p w14:paraId="27424B4C" w14:textId="77777777" w:rsidR="00EB634C" w:rsidRDefault="00EB634C" w:rsidP="00EB634C">
      <w:pPr>
        <w:pStyle w:val="Heading3"/>
      </w:pPr>
      <w:bookmarkStart w:id="15" w:name="Level_3_3416"/>
      <w:bookmarkEnd w:id="14"/>
      <w:r>
        <w:t xml:space="preserve">2AC—O/V—Solar Markets  </w:t>
      </w:r>
    </w:p>
    <w:p w14:paraId="354F68AB" w14:textId="77777777" w:rsidR="00EB634C" w:rsidRDefault="00EB634C" w:rsidP="00EB634C">
      <w:r>
        <w:t xml:space="preserve">Voting affirmative creates private incentives for solar development and makes rules of the road for space resources that require equitable distribution through taxation and WTO enforcement of stock availability. No state can have a monopoly since private companies are profit driven and not politically driven which results in global sales </w:t>
      </w:r>
    </w:p>
    <w:p w14:paraId="426F3B97" w14:textId="77777777" w:rsidR="00EB634C" w:rsidRDefault="00EB634C" w:rsidP="00EB634C">
      <w:r>
        <w:t xml:space="preserve">Voting negative means the energy market and space are </w:t>
      </w:r>
      <w:r w:rsidRPr="00E85785">
        <w:rPr>
          <w:u w:val="single"/>
        </w:rPr>
        <w:t>state driven</w:t>
      </w:r>
      <w:r>
        <w:t xml:space="preserve"> so whoever gets there 1</w:t>
      </w:r>
      <w:r w:rsidRPr="000F3C03">
        <w:rPr>
          <w:vertAlign w:val="superscript"/>
        </w:rPr>
        <w:t>st</w:t>
      </w:r>
      <w:r>
        <w:t xml:space="preserve"> has the power to create massive energy dependence---the US and China divide the world in SOIs and market uncertainty + tragedy of the anti-commons means no other solar satellites are launched which means we CAN’T solve warming---this market is inefficient which locks out non-space faring nations indefinitely---that’s Manzione </w:t>
      </w:r>
    </w:p>
    <w:p w14:paraId="404DF708" w14:textId="77777777" w:rsidR="00EB634C" w:rsidRDefault="00EB634C" w:rsidP="00EB634C">
      <w:pPr>
        <w:pStyle w:val="Heading3"/>
      </w:pPr>
      <w:bookmarkStart w:id="16" w:name="Level_3_3419"/>
      <w:bookmarkEnd w:id="15"/>
      <w:r>
        <w:t xml:space="preserve">2AC—O/V—Solar Utopia </w:t>
      </w:r>
    </w:p>
    <w:p w14:paraId="0A0ACC52" w14:textId="77777777" w:rsidR="00EB634C" w:rsidRDefault="00EB634C" w:rsidP="00EB634C">
      <w:r>
        <w:t xml:space="preserve">The aff fiats a technologically grounded solar utopia---the US and China will cooperate to build solar power satellites and distribute any necessary tech globally for free! It means everyone has access to limitless, </w:t>
      </w:r>
      <w:r w:rsidRPr="00E15856">
        <w:rPr>
          <w:u w:val="single"/>
        </w:rPr>
        <w:t>clean</w:t>
      </w:r>
      <w:r>
        <w:t xml:space="preserve"> energy which solves emissions and creates adaptive capacity to adapt to climate change </w:t>
      </w:r>
    </w:p>
    <w:p w14:paraId="5B4D142B" w14:textId="77777777" w:rsidR="00EB634C" w:rsidRDefault="00EB634C" w:rsidP="00EB634C">
      <w:r>
        <w:t xml:space="preserve">Climate change outweighs---it’s a </w:t>
      </w:r>
      <w:r w:rsidRPr="00B23B7C">
        <w:rPr>
          <w:u w:val="single"/>
        </w:rPr>
        <w:t>certainty</w:t>
      </w:r>
      <w:r>
        <w:t xml:space="preserve"> and spreads the magnitude of violence on racial and economic stratifications---it’s a threat multiplier risks food and resource wars---that’s Wallace-Wells </w:t>
      </w:r>
    </w:p>
    <w:p w14:paraId="370BA02C" w14:textId="77777777" w:rsidR="00EB634C" w:rsidRDefault="00EB634C" w:rsidP="00EB634C">
      <w:r>
        <w:t xml:space="preserve">It turns their impacts! Absent the plan hyper desperate states will </w:t>
      </w:r>
      <w:r w:rsidRPr="00B23B7C">
        <w:rPr>
          <w:u w:val="single"/>
        </w:rPr>
        <w:t>dramatically restrict</w:t>
      </w:r>
      <w:r>
        <w:t xml:space="preserve"> energy resources </w:t>
      </w:r>
    </w:p>
    <w:p w14:paraId="540C76B3" w14:textId="77777777" w:rsidR="00EB634C" w:rsidRDefault="00EB634C" w:rsidP="00EB634C">
      <w:r>
        <w:t xml:space="preserve">You should frame all the link arguments through a post energy scarcity world---it means there are NO </w:t>
      </w:r>
      <w:r w:rsidRPr="004A7644">
        <w:rPr>
          <w:u w:val="single"/>
        </w:rPr>
        <w:t>material constraints</w:t>
      </w:r>
      <w:r>
        <w:t xml:space="preserve"> which reduces the drive for general violence across the board </w:t>
      </w:r>
    </w:p>
    <w:p w14:paraId="7D328C23" w14:textId="77777777" w:rsidR="00EB634C" w:rsidRPr="004A7644" w:rsidRDefault="00EB634C" w:rsidP="00EB634C">
      <w:r>
        <w:t xml:space="preserve">Case is a DA—the alt cements </w:t>
      </w:r>
      <w:r w:rsidRPr="004A7644">
        <w:rPr>
          <w:u w:val="single"/>
        </w:rPr>
        <w:t>energy elitism</w:t>
      </w:r>
      <w:r>
        <w:t xml:space="preserve">---passivity means poor people in developing nations NEVER get the benefits of cheap, sustainable fossil fuels </w:t>
      </w:r>
      <w:r w:rsidRPr="004A7644">
        <w:rPr>
          <w:u w:val="single"/>
        </w:rPr>
        <w:t>in the interim</w:t>
      </w:r>
      <w:r>
        <w:t xml:space="preserve"> and CANT adapt to the worst effects of climate change  </w:t>
      </w:r>
    </w:p>
    <w:p w14:paraId="17371620" w14:textId="77777777" w:rsidR="00EB634C" w:rsidRDefault="00EB634C" w:rsidP="00EB634C">
      <w:pPr>
        <w:pStyle w:val="Heading3"/>
      </w:pPr>
      <w:bookmarkStart w:id="17" w:name="Level_3_3425"/>
      <w:bookmarkEnd w:id="16"/>
      <w:r>
        <w:t xml:space="preserve">2AC—O/V—NRG Colonialism </w:t>
      </w:r>
    </w:p>
    <w:p w14:paraId="37588365" w14:textId="77777777" w:rsidR="00EB634C" w:rsidRDefault="00EB634C" w:rsidP="00EB634C">
      <w:r>
        <w:t xml:space="preserve">The aff fiats a technologically grounded solar utopia---the US and China will cooperate to build solar power satellites and distribute any necessary tech globally for free! It means everyone has access to limitless, </w:t>
      </w:r>
      <w:r w:rsidRPr="00E15856">
        <w:rPr>
          <w:u w:val="single"/>
        </w:rPr>
        <w:t>clean</w:t>
      </w:r>
      <w:r>
        <w:t xml:space="preserve"> energy which solves emissions and creates adaptive capacity to adapt to climate change </w:t>
      </w:r>
    </w:p>
    <w:p w14:paraId="59B59541" w14:textId="77777777" w:rsidR="00EB634C" w:rsidRDefault="00EB634C" w:rsidP="00EB634C">
      <w:r>
        <w:t xml:space="preserve">Climate change outweighs---it’s a </w:t>
      </w:r>
      <w:r w:rsidRPr="00B23B7C">
        <w:rPr>
          <w:u w:val="single"/>
        </w:rPr>
        <w:t>certainty</w:t>
      </w:r>
      <w:r>
        <w:t xml:space="preserve"> and spreads the magnitude of violence on racial and economic stratifications---it’s a threat multiplier risks food and resource wars---that’s Wallace-Wells </w:t>
      </w:r>
    </w:p>
    <w:p w14:paraId="262BB71B" w14:textId="77777777" w:rsidR="00EB634C" w:rsidRDefault="00EB634C" w:rsidP="00EB634C">
      <w:r>
        <w:t xml:space="preserve">Warming driven resource scarcity multiplies the violence of _____. It means the US starts colonial interventions more frequently and more violently </w:t>
      </w:r>
    </w:p>
    <w:p w14:paraId="761C4E23" w14:textId="77777777" w:rsidR="00EB634C" w:rsidRDefault="00EB634C" w:rsidP="00EB634C">
      <w:r>
        <w:t xml:space="preserve">The status quo is fossil fuel dependence that drives colonialism </w:t>
      </w:r>
    </w:p>
    <w:p w14:paraId="36EE91EC" w14:textId="77777777" w:rsidR="00EB634C" w:rsidRDefault="00EB634C" w:rsidP="00EB634C">
      <w:r>
        <w:t xml:space="preserve">1---resource dependent countries currently accept it as a necessary evil because they need us gas or Russian oil </w:t>
      </w:r>
    </w:p>
    <w:p w14:paraId="7960D24A" w14:textId="77777777" w:rsidR="00EB634C" w:rsidRDefault="00EB634C" w:rsidP="00EB634C">
      <w:r>
        <w:t xml:space="preserve">2---resource needy states are more likely to become imperial actors bc they need to colonize other countries to turn their labor into energy </w:t>
      </w:r>
    </w:p>
    <w:p w14:paraId="12704CA2" w14:textId="77777777" w:rsidR="00EB634C" w:rsidRDefault="00EB634C" w:rsidP="00EB634C">
      <w:r>
        <w:t xml:space="preserve">The aff solves this by giving every country access to solar panel satellites and distributing energy globally </w:t>
      </w:r>
    </w:p>
    <w:p w14:paraId="79389DF8" w14:textId="77777777" w:rsidR="00EB634C" w:rsidRDefault="00EB634C" w:rsidP="00EB634C">
      <w:r>
        <w:t xml:space="preserve">You should frame all the link arguments through a post energy scarcity world---it means there are NO </w:t>
      </w:r>
      <w:r w:rsidRPr="004A7644">
        <w:rPr>
          <w:u w:val="single"/>
        </w:rPr>
        <w:t>material constraints</w:t>
      </w:r>
      <w:r>
        <w:t xml:space="preserve"> which reduces the drive for general violence across the board </w:t>
      </w:r>
    </w:p>
    <w:p w14:paraId="0C111900" w14:textId="77777777" w:rsidR="00EB634C" w:rsidRDefault="00EB634C" w:rsidP="00EB634C">
      <w:r>
        <w:t xml:space="preserve">Case is a DA—the alt cements </w:t>
      </w:r>
      <w:r w:rsidRPr="004A7644">
        <w:rPr>
          <w:u w:val="single"/>
        </w:rPr>
        <w:t>energy elitism</w:t>
      </w:r>
      <w:r>
        <w:t xml:space="preserve">---passivity CANNOT address the fact that people are hungry and need to cook food using energy, white debaters talking about energy should be accountable for addressing resource constraints </w:t>
      </w:r>
    </w:p>
    <w:p w14:paraId="06F8C9AE" w14:textId="77777777" w:rsidR="00EB634C" w:rsidRDefault="00EB634C" w:rsidP="00EB634C">
      <w:pPr>
        <w:pStyle w:val="Heading3"/>
      </w:pPr>
      <w:bookmarkStart w:id="18" w:name="Level_3_3435"/>
      <w:bookmarkEnd w:id="17"/>
      <w:r>
        <w:t xml:space="preserve">2AC—Redistribution </w:t>
      </w:r>
    </w:p>
    <w:p w14:paraId="115DBFED" w14:textId="77777777" w:rsidR="00EB634C" w:rsidRDefault="00EB634C" w:rsidP="00EB634C">
      <w:r>
        <w:t xml:space="preserve">The aff results in equitable distribution of energy---there’s a few ways this could happen </w:t>
      </w:r>
    </w:p>
    <w:p w14:paraId="5498A4EA" w14:textId="77777777" w:rsidR="00EB634C" w:rsidRDefault="00EB634C" w:rsidP="00EB634C">
      <w:r>
        <w:t>1---non-space faring nations receive tax revenue because space faring nations MUST pay taxes to participate in the space district---that’s Meyer</w:t>
      </w:r>
    </w:p>
    <w:p w14:paraId="7EFB7939" w14:textId="77777777" w:rsidR="00EB634C" w:rsidRDefault="00EB634C" w:rsidP="00EB634C">
      <w:r>
        <w:t xml:space="preserve">2---commercializing space drives down costs for launching and maintenance and increases opportunities for participation via bidding or contracting, this is empirically proven by Chile’s space agency because they used a bidding process to launch a satellite </w:t>
      </w:r>
    </w:p>
    <w:p w14:paraId="10668635" w14:textId="77777777" w:rsidR="00EB634C" w:rsidRDefault="00EB634C" w:rsidP="00EB634C">
      <w:r>
        <w:t>3---corporate offerings---any joint ventures or public offerings provide opportunities to co-own up to 50% of a solar satellite---that’s Meyer</w:t>
      </w:r>
    </w:p>
    <w:p w14:paraId="48375487" w14:textId="77777777" w:rsidR="00EB634C" w:rsidRDefault="00EB634C" w:rsidP="00EB634C">
      <w:r>
        <w:t xml:space="preserve">This is all likely and enforceable because the OST requires equitable distribution of resources and the plan fiats compliance with international law---that’s Shtivelaman  </w:t>
      </w:r>
    </w:p>
    <w:p w14:paraId="0DB29E81" w14:textId="77777777" w:rsidR="00EB634C" w:rsidRDefault="00EB634C" w:rsidP="00EB634C">
      <w:pPr>
        <w:pStyle w:val="Heading3"/>
      </w:pPr>
      <w:bookmarkStart w:id="19" w:name="Level_3_3441"/>
      <w:bookmarkEnd w:id="18"/>
      <w:r>
        <w:t xml:space="preserve">2AC—Utopia </w:t>
      </w:r>
    </w:p>
    <w:p w14:paraId="18777E14" w14:textId="77777777" w:rsidR="00EB634C" w:rsidRPr="00E311AB" w:rsidRDefault="00EB634C" w:rsidP="00EB634C">
      <w:r>
        <w:t xml:space="preserve">The affirmative is pragmatic utopianism that affirms technological progress and </w:t>
      </w:r>
      <w:r w:rsidRPr="00E311AB">
        <w:rPr>
          <w:u w:val="single"/>
        </w:rPr>
        <w:t>smart</w:t>
      </w:r>
      <w:r>
        <w:t xml:space="preserve"> economic policy---that’s Teixera </w:t>
      </w:r>
    </w:p>
    <w:p w14:paraId="3B2C761F" w14:textId="77777777" w:rsidR="00EB634C" w:rsidRDefault="00EB634C" w:rsidP="00EB634C">
      <w:r>
        <w:t xml:space="preserve">Utopian imagination is independently good---that’s Fernando </w:t>
      </w:r>
    </w:p>
    <w:p w14:paraId="33BC4739" w14:textId="77777777" w:rsidR="00EB634C" w:rsidRDefault="00EB634C" w:rsidP="00EB634C">
      <w:r>
        <w:t xml:space="preserve">1---it decreases </w:t>
      </w:r>
      <w:r w:rsidRPr="00A1173F">
        <w:rPr>
          <w:u w:val="single"/>
        </w:rPr>
        <w:t>satisfaction</w:t>
      </w:r>
      <w:r>
        <w:t xml:space="preserve"> with the current system and demonstrates </w:t>
      </w:r>
      <w:r w:rsidRPr="00A1173F">
        <w:rPr>
          <w:u w:val="single"/>
        </w:rPr>
        <w:t>intentions</w:t>
      </w:r>
      <w:r>
        <w:t xml:space="preserve"> for social change </w:t>
      </w:r>
    </w:p>
    <w:p w14:paraId="590525E1" w14:textId="77777777" w:rsidR="00EB634C" w:rsidRDefault="00EB634C" w:rsidP="00EB634C">
      <w:r>
        <w:t xml:space="preserve">2---it creates a vision and goal toward the future which inspires and motivates the hard work NOW for good later </w:t>
      </w:r>
    </w:p>
    <w:p w14:paraId="358B1037" w14:textId="77777777" w:rsidR="00EB634C" w:rsidRDefault="00EB634C" w:rsidP="00EB634C">
      <w:r>
        <w:t xml:space="preserve">Prefer the Fernando evidence over psychoanalytic theorizing---it’s a psychological experiment with </w:t>
      </w:r>
      <w:r w:rsidRPr="00A1173F">
        <w:rPr>
          <w:u w:val="single"/>
        </w:rPr>
        <w:t>statistical significance</w:t>
      </w:r>
      <w:r>
        <w:t xml:space="preserve"> which is the </w:t>
      </w:r>
      <w:r w:rsidRPr="00A1173F">
        <w:rPr>
          <w:u w:val="single"/>
        </w:rPr>
        <w:t>gold standard</w:t>
      </w:r>
      <w:r>
        <w:t xml:space="preserve"> for making truth claims </w:t>
      </w:r>
    </w:p>
    <w:p w14:paraId="32F9E1E7" w14:textId="77777777" w:rsidR="00EB634C" w:rsidRDefault="00EB634C" w:rsidP="00EB634C">
      <w:pPr>
        <w:pStyle w:val="Heading3"/>
      </w:pPr>
      <w:bookmarkStart w:id="20" w:name="Level_3_3447"/>
      <w:bookmarkEnd w:id="19"/>
      <w:r>
        <w:t xml:space="preserve">2AC—Optimism (Short) </w:t>
      </w:r>
    </w:p>
    <w:p w14:paraId="375C1F2E" w14:textId="77777777" w:rsidR="00EB634C" w:rsidRDefault="00EB634C" w:rsidP="00EB634C">
      <w:r>
        <w:t xml:space="preserve">Err on the side of technological progress. Even if innovation tends to recreate problems they solve only the Szurmak and Desrochers evidence is </w:t>
      </w:r>
      <w:r w:rsidRPr="00E311AB">
        <w:rPr>
          <w:u w:val="single"/>
        </w:rPr>
        <w:t>comparative</w:t>
      </w:r>
      <w:r>
        <w:t xml:space="preserve"> and from </w:t>
      </w:r>
      <w:r w:rsidRPr="00E311AB">
        <w:rPr>
          <w:u w:val="single"/>
        </w:rPr>
        <w:t>PhDs</w:t>
      </w:r>
      <w:r>
        <w:t xml:space="preserve"> and ultimately concludes we are better off---pennicilin keeps soldiers healthy BUT it cured millions of survivable disease </w:t>
      </w:r>
    </w:p>
    <w:p w14:paraId="6424ED64" w14:textId="77777777" w:rsidR="00EB634C" w:rsidRDefault="00EB634C" w:rsidP="00EB634C">
      <w:r>
        <w:t xml:space="preserve">Population growth leads to efficiency gains---increased specialization in dense urban areas and improved transit pushes those gains indefinitely </w:t>
      </w:r>
    </w:p>
    <w:p w14:paraId="77B412AE" w14:textId="77777777" w:rsidR="00EB634C" w:rsidRDefault="00EB634C" w:rsidP="00EB634C">
      <w:r>
        <w:t xml:space="preserve">Frame all the opitimism and sustainability arguents through a world with </w:t>
      </w:r>
      <w:r w:rsidRPr="00CA3BA0">
        <w:rPr>
          <w:u w:val="single"/>
        </w:rPr>
        <w:t>infinite</w:t>
      </w:r>
      <w:r>
        <w:t xml:space="preserve"> energy and asteroid mining---it solves all arguments about resource constraints and supercharges the process of innovation  </w:t>
      </w:r>
    </w:p>
    <w:p w14:paraId="523D98FE" w14:textId="77777777" w:rsidR="00EB634C" w:rsidRDefault="00EB634C" w:rsidP="00EB634C">
      <w:pPr>
        <w:pStyle w:val="Heading3"/>
      </w:pPr>
      <w:bookmarkStart w:id="21" w:name="Level_3_3451"/>
      <w:bookmarkEnd w:id="20"/>
      <w:r>
        <w:t>2AC—Optimism (Long)</w:t>
      </w:r>
    </w:p>
    <w:p w14:paraId="202324D0" w14:textId="77777777" w:rsidR="00EB634C" w:rsidRDefault="00EB634C" w:rsidP="00EB634C">
      <w:r>
        <w:t xml:space="preserve">The first card in the 1NC---Err on the side of technological progress. Even if innovation tends to recreate problems they solve only the Szurmak and Desrochers evidence is </w:t>
      </w:r>
      <w:r w:rsidRPr="00E311AB">
        <w:rPr>
          <w:u w:val="single"/>
        </w:rPr>
        <w:t>comparative</w:t>
      </w:r>
      <w:r>
        <w:t xml:space="preserve"> and from </w:t>
      </w:r>
      <w:r w:rsidRPr="00E311AB">
        <w:rPr>
          <w:u w:val="single"/>
        </w:rPr>
        <w:t>PhDs</w:t>
      </w:r>
      <w:r>
        <w:t xml:space="preserve"> and ultimately concludes we are better off</w:t>
      </w:r>
    </w:p>
    <w:p w14:paraId="7F47FF8C" w14:textId="77777777" w:rsidR="00EB634C" w:rsidRDefault="00EB634C" w:rsidP="00EB634C">
      <w:r>
        <w:t xml:space="preserve">Here are some examples! </w:t>
      </w:r>
    </w:p>
    <w:p w14:paraId="0823A2B6" w14:textId="77777777" w:rsidR="00EB634C" w:rsidRDefault="00EB634C" w:rsidP="00EB634C">
      <w:r>
        <w:t xml:space="preserve">pennicilin does keep soldiers healthy BUT it cured millions of survivable disease and was completely developed by accident </w:t>
      </w:r>
    </w:p>
    <w:p w14:paraId="5A25D58A" w14:textId="77777777" w:rsidR="00EB634C" w:rsidRDefault="00EB634C" w:rsidP="00EB634C">
      <w:r>
        <w:t xml:space="preserve">3D printing is a highly technical technology that was made by a bunch of engineering nerds in labs---its overwhelmingly good because it lowers the cost and waste associated with manufacturing which makes manufacturing sovreingty more likely because  </w:t>
      </w:r>
    </w:p>
    <w:p w14:paraId="787DFC86" w14:textId="77777777" w:rsidR="00EB634C" w:rsidRDefault="00EB634C" w:rsidP="00EB634C">
      <w:r>
        <w:t>The eyeglass and public sewage are all mundane inventions that keep us clean, healthy and happy</w:t>
      </w:r>
    </w:p>
    <w:p w14:paraId="144DA861" w14:textId="77777777" w:rsidR="00EB634C" w:rsidRDefault="00EB634C" w:rsidP="00EB634C">
      <w:r>
        <w:t xml:space="preserve">Population growth leads to efficiency gains---increased specialization in dense urban areas and improved transit pushes those gains indefinitely </w:t>
      </w:r>
    </w:p>
    <w:p w14:paraId="024142EB" w14:textId="77777777" w:rsidR="00EB634C" w:rsidRDefault="00EB634C" w:rsidP="00EB634C">
      <w:r>
        <w:t xml:space="preserve">Growth doesn’t destroy the environment it changes it! Even if warming is happening the world is greening and even though some species are going extinct others are thriving---that’s Bailey </w:t>
      </w:r>
    </w:p>
    <w:p w14:paraId="1CB0F542" w14:textId="77777777" w:rsidR="00EB634C" w:rsidRDefault="00EB634C" w:rsidP="00EB634C">
      <w:pPr>
        <w:pStyle w:val="Heading3"/>
      </w:pPr>
      <w:bookmarkStart w:id="22" w:name="Level_3_3459"/>
      <w:bookmarkEnd w:id="21"/>
      <w:r>
        <w:t xml:space="preserve">2AC—Free Energy </w:t>
      </w:r>
    </w:p>
    <w:p w14:paraId="4BBDAE2F" w14:textId="77777777" w:rsidR="00EB634C" w:rsidRDefault="00EB634C" w:rsidP="00EB634C">
      <w:r>
        <w:t xml:space="preserve">Military intervention empire and “petropolitics” is the </w:t>
      </w:r>
      <w:r w:rsidRPr="009A7F0D">
        <w:rPr>
          <w:u w:val="single"/>
        </w:rPr>
        <w:t>status quo</w:t>
      </w:r>
      <w:r>
        <w:t xml:space="preserve"> </w:t>
      </w:r>
    </w:p>
    <w:p w14:paraId="46D01D50" w14:textId="77777777" w:rsidR="00EB634C" w:rsidRDefault="00EB634C" w:rsidP="00EB634C">
      <w:r>
        <w:t xml:space="preserve">There is </w:t>
      </w:r>
      <w:r w:rsidRPr="009A7F0D">
        <w:rPr>
          <w:u w:val="single"/>
        </w:rPr>
        <w:t>no</w:t>
      </w:r>
      <w:r>
        <w:t xml:space="preserve"> perfect root cause explanation and you should be skeptical the drive for empire and power overdetermine all of international relations---no responsible scholar would automatically assume one thing controls everything else without running a regression with more data points than is possible to present in a 2 hour debate </w:t>
      </w:r>
    </w:p>
    <w:p w14:paraId="3901508B" w14:textId="77777777" w:rsidR="00EB634C" w:rsidRDefault="00EB634C" w:rsidP="00EB634C">
      <w:r>
        <w:t xml:space="preserve">Economics is a just as valid an explanation---desire for resources and increases in material gains push electorates and audiences to pressure leaders to secure those resources </w:t>
      </w:r>
    </w:p>
    <w:p w14:paraId="027BAD1B" w14:textId="77777777" w:rsidR="00EB634C" w:rsidRDefault="00EB634C" w:rsidP="00EB634C">
      <w:r>
        <w:t xml:space="preserve">The plan doesn’t get displaced by oil because solar is cheaper and is a geat substitute </w:t>
      </w:r>
    </w:p>
    <w:p w14:paraId="5DAC98A8" w14:textId="77777777" w:rsidR="00EB634C" w:rsidRDefault="00EB634C" w:rsidP="00EB634C">
      <w:pPr>
        <w:pStyle w:val="Heading3"/>
      </w:pPr>
      <w:bookmarkStart w:id="23" w:name="Level_3_3464"/>
      <w:bookmarkEnd w:id="22"/>
      <w:r>
        <w:t xml:space="preserve">2AC—Tech </w:t>
      </w:r>
    </w:p>
    <w:p w14:paraId="4169598C" w14:textId="77777777" w:rsidR="00EB634C" w:rsidRDefault="00EB634C" w:rsidP="00EB634C">
      <w:r>
        <w:t xml:space="preserve">The affirmative is pragmatic utopianism that affirms technological progress and </w:t>
      </w:r>
      <w:r w:rsidRPr="00E311AB">
        <w:rPr>
          <w:u w:val="single"/>
        </w:rPr>
        <w:t>smart</w:t>
      </w:r>
      <w:r>
        <w:t xml:space="preserve"> economic policy, “its NOT cycles of death-making and ecological disaster” and even if it is the alt has to respond to it ---that’s Teixera </w:t>
      </w:r>
    </w:p>
    <w:p w14:paraId="019D2BA7" w14:textId="77777777" w:rsidR="00EB634C" w:rsidRDefault="00EB634C" w:rsidP="00EB634C">
      <w:r w:rsidRPr="00E47E23">
        <w:t>Perm  --- do the plan and reject the parts of the tech that are currently flawed. It's justified based on alt vagueness, and consistent w/ the aff's method becaues it's an example of technological utopianism.</w:t>
      </w:r>
    </w:p>
    <w:p w14:paraId="05A04657" w14:textId="77777777" w:rsidR="00EB634C" w:rsidRDefault="00EB634C" w:rsidP="00EB634C">
      <w:r w:rsidRPr="00E47E23">
        <w:br/>
        <w:t>Even without the perm, links about our tech</w:t>
      </w:r>
      <w:r>
        <w:t xml:space="preserve"> or the “cycles of capitalism”</w:t>
      </w:r>
      <w:r w:rsidRPr="00E47E23">
        <w:t xml:space="preserve"> aren't a reason to vote neg</w:t>
      </w:r>
      <w:r>
        <w:t xml:space="preserve"> because </w:t>
      </w:r>
      <w:r w:rsidRPr="00E47E23">
        <w:t>Every problem w/ our tech needs to be compared to oil and coal, otherwise you are making perfect enemy of the good</w:t>
      </w:r>
    </w:p>
    <w:p w14:paraId="70B73293" w14:textId="77777777" w:rsidR="00EB634C" w:rsidRDefault="00EB634C" w:rsidP="00EB634C">
      <w:r w:rsidRPr="00E47E23">
        <w:br/>
        <w:t>Oil/coal displace by kicking indigenous people off of their land. Wood leads to deforestation and leads to cultural displacement. All finite resources lead to toxic runoffs and drive global warming</w:t>
      </w:r>
    </w:p>
    <w:p w14:paraId="3F1C14DF" w14:textId="77777777" w:rsidR="00EB634C" w:rsidRPr="00E47E23" w:rsidRDefault="00EB634C" w:rsidP="00EB634C">
      <w:pPr>
        <w:pStyle w:val="Heading3"/>
      </w:pPr>
      <w:bookmarkStart w:id="24" w:name="Level_3_3469"/>
      <w:bookmarkEnd w:id="23"/>
    </w:p>
    <w:p w14:paraId="33597A9E" w14:textId="77777777" w:rsidR="00EB634C" w:rsidRDefault="00EB634C" w:rsidP="00EB634C">
      <w:pPr>
        <w:pStyle w:val="Heading3"/>
      </w:pPr>
      <w:bookmarkStart w:id="25" w:name="Level_3_3470"/>
      <w:bookmarkEnd w:id="24"/>
      <w:r>
        <w:t xml:space="preserve">2AC—AO—Colonization </w:t>
      </w:r>
    </w:p>
    <w:p w14:paraId="0AC1BD71" w14:textId="77777777" w:rsidR="00EB634C" w:rsidRDefault="00EB634C" w:rsidP="00EB634C">
      <w:pPr>
        <w:pStyle w:val="Heading4"/>
      </w:pPr>
      <w:r>
        <w:t xml:space="preserve">Aff leads to a </w:t>
      </w:r>
      <w:r w:rsidRPr="00EB3592">
        <w:rPr>
          <w:u w:val="single"/>
        </w:rPr>
        <w:t>quick</w:t>
      </w:r>
      <w:r>
        <w:t xml:space="preserve"> solar system scale space industry </w:t>
      </w:r>
    </w:p>
    <w:p w14:paraId="458D5AD0" w14:textId="77777777" w:rsidR="00EB634C" w:rsidRDefault="00EB634C" w:rsidP="00EB634C">
      <w:r w:rsidRPr="00EB3592">
        <w:rPr>
          <w:rStyle w:val="Style13ptBold"/>
        </w:rPr>
        <w:t>Metzger 16</w:t>
      </w:r>
      <w:r>
        <w:t xml:space="preserve"> -  Ph.D., A.M. ASCE [Phillip, 2016, </w:t>
      </w:r>
      <w:r>
        <w:rPr>
          <w:i/>
        </w:rPr>
        <w:t>Journal Of Aerospace Engineering</w:t>
      </w:r>
      <w:r>
        <w:t xml:space="preserve"> </w:t>
      </w:r>
      <w:r>
        <w:rPr>
          <w:i/>
        </w:rPr>
        <w:t>PrePrint</w:t>
      </w:r>
      <w:r>
        <w:t xml:space="preserve">, “Affordable, rapid bootstrapping of space industry and solar system civilization”, </w:t>
      </w:r>
      <w:hyperlink r:id="rId32" w:history="1">
        <w:r w:rsidRPr="00523688">
          <w:rPr>
            <w:rStyle w:val="Hyperlink"/>
          </w:rPr>
          <w:t>https://arxiv.org/ftp/arxiv/papers/1612/1612.03238.pdf</w:t>
        </w:r>
      </w:hyperlink>
      <w:r>
        <w:t>]</w:t>
      </w:r>
    </w:p>
    <w:p w14:paraId="5AE1B155" w14:textId="77777777" w:rsidR="00EB634C" w:rsidRPr="00EB3592" w:rsidRDefault="00EB634C" w:rsidP="00EB634C">
      <w:pPr>
        <w:rPr>
          <w:sz w:val="16"/>
        </w:rPr>
      </w:pPr>
      <w:r w:rsidRPr="00633BCC">
        <w:rPr>
          <w:rStyle w:val="StyleUnderline"/>
          <w:highlight w:val="green"/>
        </w:rPr>
        <w:t xml:space="preserve">Advances </w:t>
      </w:r>
      <w:r w:rsidRPr="00EB3592">
        <w:rPr>
          <w:rStyle w:val="StyleUnderline"/>
        </w:rPr>
        <w:t xml:space="preserve">in robotics and </w:t>
      </w:r>
      <w:r w:rsidRPr="00633BCC">
        <w:rPr>
          <w:rStyle w:val="StyleUnderline"/>
          <w:highlight w:val="green"/>
        </w:rPr>
        <w:t>additive manufacturing</w:t>
      </w:r>
      <w:r w:rsidRPr="00EB3592">
        <w:rPr>
          <w:sz w:val="16"/>
        </w:rPr>
        <w:t xml:space="preserve"> </w:t>
      </w:r>
      <w:r w:rsidRPr="00633BCC">
        <w:rPr>
          <w:rStyle w:val="StyleUnderline"/>
          <w:highlight w:val="green"/>
        </w:rPr>
        <w:t xml:space="preserve">have become </w:t>
      </w:r>
      <w:r w:rsidRPr="00EB3592">
        <w:rPr>
          <w:rStyle w:val="Emphasis"/>
          <w:highlight w:val="green"/>
        </w:rPr>
        <w:t>game-changing</w:t>
      </w:r>
      <w:r w:rsidRPr="00633BCC">
        <w:rPr>
          <w:rStyle w:val="StyleUnderline"/>
          <w:highlight w:val="green"/>
        </w:rPr>
        <w:t xml:space="preserve"> </w:t>
      </w:r>
      <w:r w:rsidRPr="00EB3592">
        <w:rPr>
          <w:rStyle w:val="StyleUnderline"/>
        </w:rPr>
        <w:t>for the prospects of space</w:t>
      </w:r>
      <w:r w:rsidRPr="00EB3592">
        <w:rPr>
          <w:sz w:val="16"/>
        </w:rPr>
        <w:t xml:space="preserve"> industry. </w:t>
      </w:r>
      <w:r w:rsidRPr="00EB3592">
        <w:rPr>
          <w:rStyle w:val="StyleUnderline"/>
        </w:rPr>
        <w:t xml:space="preserve">It has become feasible </w:t>
      </w:r>
      <w:r w:rsidRPr="00633BCC">
        <w:rPr>
          <w:rStyle w:val="StyleUnderline"/>
          <w:highlight w:val="green"/>
        </w:rPr>
        <w:t xml:space="preserve">to bootstrap a </w:t>
      </w:r>
      <w:r w:rsidRPr="00EB3592">
        <w:rPr>
          <w:rStyle w:val="Emphasis"/>
          <w:highlight w:val="green"/>
        </w:rPr>
        <w:t>self-sustaining</w:t>
      </w:r>
      <w:r w:rsidRPr="00633BCC">
        <w:rPr>
          <w:rStyle w:val="StyleUnderline"/>
          <w:highlight w:val="green"/>
        </w:rPr>
        <w:t xml:space="preserve">, </w:t>
      </w:r>
      <w:r w:rsidRPr="00EB3592">
        <w:t>self-expanding</w:t>
      </w:r>
      <w:r w:rsidRPr="00633BCC">
        <w:rPr>
          <w:rStyle w:val="StyleUnderline"/>
          <w:highlight w:val="green"/>
        </w:rPr>
        <w:t xml:space="preserve"> industry at </w:t>
      </w:r>
      <w:r w:rsidRPr="00EB3592">
        <w:rPr>
          <w:rStyle w:val="StyleUnderline"/>
        </w:rPr>
        <w:t xml:space="preserve">reasonably </w:t>
      </w:r>
      <w:r w:rsidRPr="00633BCC">
        <w:rPr>
          <w:rStyle w:val="StyleUnderline"/>
          <w:highlight w:val="green"/>
        </w:rPr>
        <w:t>low cost.</w:t>
      </w:r>
      <w:r w:rsidRPr="00EB3592">
        <w:rPr>
          <w:sz w:val="16"/>
        </w:rPr>
        <w:t xml:space="preserve"> Simple modeling was developed to identify the main parameters of succsessful bootstrapping. This indicates that </w:t>
      </w:r>
      <w:r w:rsidRPr="00EB3592">
        <w:rPr>
          <w:rStyle w:val="Emphasis"/>
        </w:rPr>
        <w:t xml:space="preserve">bootstrapping can be achieved </w:t>
      </w:r>
      <w:r w:rsidRPr="00633BCC">
        <w:rPr>
          <w:rStyle w:val="Emphasis"/>
          <w:highlight w:val="green"/>
        </w:rPr>
        <w:t>with as little as 12 metric tons</w:t>
      </w:r>
      <w:r w:rsidRPr="00EB3592">
        <w:rPr>
          <w:sz w:val="16"/>
        </w:rPr>
        <w:t xml:space="preserve"> (MT) </w:t>
      </w:r>
      <w:r w:rsidRPr="00633BCC">
        <w:rPr>
          <w:rStyle w:val="StyleUnderline"/>
          <w:highlight w:val="green"/>
        </w:rPr>
        <w:t xml:space="preserve">landed on the Moon during a period of </w:t>
      </w:r>
      <w:r w:rsidRPr="00EB3592">
        <w:rPr>
          <w:rStyle w:val="Emphasis"/>
          <w:highlight w:val="green"/>
        </w:rPr>
        <w:t>about 20 years</w:t>
      </w:r>
      <w:r w:rsidRPr="00633BCC">
        <w:rPr>
          <w:rStyle w:val="StyleUnderline"/>
          <w:highlight w:val="green"/>
        </w:rPr>
        <w:t>.</w:t>
      </w:r>
      <w:r w:rsidRPr="00EB3592">
        <w:rPr>
          <w:sz w:val="16"/>
        </w:rPr>
        <w:t xml:space="preserve"> The </w:t>
      </w:r>
      <w:r w:rsidRPr="00633BCC">
        <w:rPr>
          <w:rStyle w:val="StyleUnderline"/>
          <w:highlight w:val="green"/>
        </w:rPr>
        <w:t xml:space="preserve">equipment will be teleoperated and then transitioned to </w:t>
      </w:r>
      <w:r w:rsidRPr="00EB3592">
        <w:rPr>
          <w:rStyle w:val="Emphasis"/>
          <w:highlight w:val="green"/>
        </w:rPr>
        <w:t>full autonomy</w:t>
      </w:r>
      <w:r w:rsidRPr="00633BCC">
        <w:rPr>
          <w:rStyle w:val="StyleUnderline"/>
          <w:highlight w:val="green"/>
        </w:rPr>
        <w:t xml:space="preserve"> so the industry can spread</w:t>
      </w:r>
      <w:r w:rsidRPr="00EB3592">
        <w:rPr>
          <w:sz w:val="16"/>
        </w:rPr>
        <w:t xml:space="preserve"> </w:t>
      </w:r>
      <w:r w:rsidRPr="00633BCC">
        <w:rPr>
          <w:rStyle w:val="Emphasis"/>
          <w:highlight w:val="green"/>
        </w:rPr>
        <w:t>to the asteroid belt and beyond</w:t>
      </w:r>
      <w:r w:rsidRPr="00EB3592">
        <w:rPr>
          <w:sz w:val="16"/>
        </w:rPr>
        <w:t xml:space="preserve">. The strategy begins with a sub-replicating system and evolves it toward full self-sustainability (full closure) via an in situ technology spiral. </w:t>
      </w:r>
      <w:r w:rsidRPr="00633BCC">
        <w:rPr>
          <w:rStyle w:val="StyleUnderline"/>
          <w:highlight w:val="green"/>
        </w:rPr>
        <w:t xml:space="preserve">The industry grows </w:t>
      </w:r>
      <w:r w:rsidRPr="00EB3592">
        <w:rPr>
          <w:rStyle w:val="Emphasis"/>
          <w:highlight w:val="green"/>
        </w:rPr>
        <w:t>exponentially</w:t>
      </w:r>
      <w:r w:rsidRPr="00633BCC">
        <w:rPr>
          <w:rStyle w:val="StyleUnderline"/>
          <w:highlight w:val="green"/>
        </w:rPr>
        <w:t xml:space="preserve"> due to the free real estate,</w:t>
      </w:r>
      <w:r w:rsidRPr="00EB3592">
        <w:rPr>
          <w:sz w:val="16"/>
        </w:rPr>
        <w:t xml:space="preserve"> energy, and material resources of space. The mass of industrial assets at the end of bootstrapping will be 156 MT with 60 humanoid robots, or as high as 40,000 MT with as many as 100,000 humanoid robots if faster manufacturing is supported by launching a total of 41 MT to the Moon. </w:t>
      </w:r>
      <w:r w:rsidRPr="00633BCC">
        <w:rPr>
          <w:rStyle w:val="StyleUnderline"/>
          <w:highlight w:val="green"/>
        </w:rPr>
        <w:t xml:space="preserve">Within another few decades with no further investment, it can have </w:t>
      </w:r>
      <w:r w:rsidRPr="00EB3592">
        <w:rPr>
          <w:rStyle w:val="Emphasis"/>
          <w:sz w:val="32"/>
          <w:highlight w:val="green"/>
        </w:rPr>
        <w:t>millions of times</w:t>
      </w:r>
      <w:r w:rsidRPr="00EB3592">
        <w:rPr>
          <w:rStyle w:val="StyleUnderline"/>
          <w:sz w:val="32"/>
          <w:highlight w:val="green"/>
        </w:rPr>
        <w:t xml:space="preserve"> </w:t>
      </w:r>
      <w:r w:rsidRPr="00633BCC">
        <w:rPr>
          <w:rStyle w:val="StyleUnderline"/>
          <w:highlight w:val="green"/>
        </w:rPr>
        <w:t>the industrial capacity of the United States</w:t>
      </w:r>
      <w:r w:rsidRPr="00EB3592">
        <w:rPr>
          <w:sz w:val="16"/>
        </w:rPr>
        <w:t>. Modeling over wide parameter ranges indicates this is reasonable, but further analysis is needed. This industry promises to revolutionize the human condition.</w:t>
      </w:r>
    </w:p>
    <w:p w14:paraId="1F5CE691" w14:textId="77777777" w:rsidR="00EB634C" w:rsidRPr="00D0048E" w:rsidRDefault="00EB634C" w:rsidP="00EB634C">
      <w:pPr>
        <w:pStyle w:val="Heading4"/>
        <w:rPr>
          <w:rFonts w:cs="Times New Roman"/>
        </w:rPr>
      </w:pPr>
      <w:r>
        <w:rPr>
          <w:rFonts w:cs="Times New Roman"/>
        </w:rPr>
        <w:t xml:space="preserve">Leads to </w:t>
      </w:r>
      <w:r w:rsidRPr="00EB3592">
        <w:rPr>
          <w:rFonts w:cs="Times New Roman"/>
          <w:u w:val="single"/>
        </w:rPr>
        <w:t>space col</w:t>
      </w:r>
      <w:r>
        <w:rPr>
          <w:rFonts w:cs="Times New Roman"/>
        </w:rPr>
        <w:t xml:space="preserve">---solves </w:t>
      </w:r>
      <w:r w:rsidRPr="00EB3592">
        <w:rPr>
          <w:rFonts w:cs="Times New Roman"/>
          <w:u w:val="single"/>
        </w:rPr>
        <w:t>extinction</w:t>
      </w:r>
      <w:r>
        <w:rPr>
          <w:rFonts w:cs="Times New Roman"/>
        </w:rPr>
        <w:t xml:space="preserve"> </w:t>
      </w:r>
    </w:p>
    <w:p w14:paraId="4A06169A" w14:textId="77777777" w:rsidR="00EB634C" w:rsidRPr="00D0048E" w:rsidRDefault="00EB634C" w:rsidP="00EB634C">
      <w:r w:rsidRPr="00D0048E">
        <w:rPr>
          <w:rStyle w:val="Style13ptBold"/>
        </w:rPr>
        <w:t>Autino 14</w:t>
      </w:r>
      <w:r w:rsidRPr="00D0048E">
        <w:t xml:space="preserve"> – President of Space Renaissance International (Adriano, “The Space Renaissance Manifesto and Other Founding Papers of the Space,” p. 75-79)</w:t>
      </w:r>
    </w:p>
    <w:p w14:paraId="669DE830" w14:textId="77777777" w:rsidR="00EB634C" w:rsidRPr="00EB3592" w:rsidRDefault="00EB634C" w:rsidP="00EB634C">
      <w:pPr>
        <w:rPr>
          <w:sz w:val="10"/>
        </w:rPr>
      </w:pPr>
    </w:p>
    <w:p w14:paraId="52E155E6" w14:textId="77777777" w:rsidR="00EB634C" w:rsidRPr="00EB3592" w:rsidRDefault="00EB634C" w:rsidP="00EB634C">
      <w:pPr>
        <w:rPr>
          <w:sz w:val="10"/>
          <w:szCs w:val="12"/>
        </w:rPr>
      </w:pPr>
      <w:r w:rsidRPr="00EB3592">
        <w:rPr>
          <w:sz w:val="10"/>
        </w:rPr>
        <w:t xml:space="preserve"> </w:t>
      </w:r>
      <w:r w:rsidRPr="00F41CC8">
        <w:rPr>
          <w:rStyle w:val="StyleUnderline"/>
          <w:highlight w:val="yellow"/>
        </w:rPr>
        <w:t>Investment in</w:t>
      </w:r>
      <w:r w:rsidRPr="00D0048E">
        <w:rPr>
          <w:rStyle w:val="StyleUnderline"/>
        </w:rPr>
        <w:t xml:space="preserve"> low-cost orbital access</w:t>
      </w:r>
      <w:r w:rsidRPr="00EB3592">
        <w:rPr>
          <w:sz w:val="10"/>
        </w:rPr>
        <w:t xml:space="preserve"> </w:t>
      </w:r>
      <w:r w:rsidRPr="00D0048E">
        <w:rPr>
          <w:rStyle w:val="StyleUnderline"/>
        </w:rPr>
        <w:t xml:space="preserve">and other </w:t>
      </w:r>
      <w:r w:rsidRPr="00F41CC8">
        <w:rPr>
          <w:rStyle w:val="StyleUnderline"/>
          <w:highlight w:val="yellow"/>
        </w:rPr>
        <w:t>space infrastructure will facilitate</w:t>
      </w:r>
      <w:r w:rsidRPr="00D0048E">
        <w:rPr>
          <w:rStyle w:val="StyleUnderline"/>
        </w:rPr>
        <w:t xml:space="preserve"> the </w:t>
      </w:r>
      <w:r w:rsidRPr="00F41CC8">
        <w:rPr>
          <w:rStyle w:val="StyleUnderline"/>
          <w:highlight w:val="yellow"/>
        </w:rPr>
        <w:t>establishment of settlements on the Moon</w:t>
      </w:r>
      <w:r w:rsidRPr="00EB3592">
        <w:rPr>
          <w:sz w:val="10"/>
        </w:rPr>
        <w:t xml:space="preserve">, </w:t>
      </w:r>
      <w:r w:rsidRPr="00D0048E">
        <w:rPr>
          <w:rStyle w:val="StyleUnderline"/>
        </w:rPr>
        <w:t>Mars, asteroids and in man-made space structures</w:t>
      </w:r>
      <w:r w:rsidRPr="00EB3592">
        <w:rPr>
          <w:sz w:val="10"/>
        </w:rPr>
        <w:t xml:space="preserve">. </w:t>
      </w:r>
      <w:r w:rsidRPr="00EB3592">
        <w:rPr>
          <w:sz w:val="10"/>
          <w:szCs w:val="12"/>
        </w:rPr>
        <w:t>In the first phase</w:t>
      </w:r>
      <w:r w:rsidRPr="00EB3592">
        <w:rPr>
          <w:sz w:val="10"/>
        </w:rPr>
        <w:t xml:space="preserve">, </w:t>
      </w:r>
      <w:r w:rsidRPr="00D0048E">
        <w:rPr>
          <w:rStyle w:val="StyleUnderline"/>
        </w:rPr>
        <w:t>development of new regulatory infrastructure in various Earth orbits</w:t>
      </w:r>
      <w:r w:rsidRPr="00D0048E">
        <w:rPr>
          <w:rStyle w:val="StyleUnderline"/>
          <w:sz w:val="12"/>
          <w:szCs w:val="12"/>
        </w:rPr>
        <w:t>,</w:t>
      </w:r>
      <w:r w:rsidRPr="00EB3592">
        <w:rPr>
          <w:sz w:val="10"/>
          <w:szCs w:val="12"/>
        </w:rPr>
        <w:t xml:space="preserve"> including property/usufruct rights, real estate, mortgage financing and insurance, traffic management, pilotage, policing and other services </w:t>
      </w:r>
      <w:r w:rsidRPr="00D0048E">
        <w:rPr>
          <w:rStyle w:val="StyleUnderline"/>
          <w:sz w:val="12"/>
          <w:szCs w:val="12"/>
        </w:rPr>
        <w:t>will</w:t>
      </w:r>
      <w:r w:rsidRPr="00D0048E">
        <w:rPr>
          <w:rStyle w:val="StyleUnderline"/>
        </w:rPr>
        <w:t xml:space="preserve"> enable the population living in Earth orbits to grow very large.</w:t>
      </w:r>
      <w:r w:rsidRPr="00EB3592">
        <w:rPr>
          <w:sz w:val="10"/>
        </w:rPr>
        <w:t xml:space="preserve"> </w:t>
      </w:r>
      <w:r w:rsidRPr="00EB3592">
        <w:rPr>
          <w:sz w:val="10"/>
          <w:szCs w:val="12"/>
        </w:rPr>
        <w:t>Such activities aimed at making near-Earth space habitable are the logical extension of humans' historical spread over the surface of the Earth.</w:t>
      </w:r>
      <w:r w:rsidRPr="00EB3592">
        <w:rPr>
          <w:sz w:val="10"/>
        </w:rPr>
        <w:t xml:space="preserve"> </w:t>
      </w:r>
      <w:r w:rsidRPr="00D0048E">
        <w:rPr>
          <w:rStyle w:val="StyleUnderline"/>
        </w:rPr>
        <w:t>As trade spreads through near-Earth space, settlements are likely to follow, of which the inhabitants will add to the wealth of different cultures which humans have created in the many different environments in which they live</w:t>
      </w:r>
      <w:r w:rsidRPr="00EB3592">
        <w:rPr>
          <w:sz w:val="10"/>
          <w:szCs w:val="12"/>
        </w:rPr>
        <w:t>. Success of such extra</w:t>
      </w:r>
      <w:r w:rsidRPr="00EB3592">
        <w:rPr>
          <w:sz w:val="10"/>
        </w:rPr>
        <w:t>-</w:t>
      </w:r>
      <w:r w:rsidRPr="00EB3592">
        <w:rPr>
          <w:sz w:val="10"/>
          <w:szCs w:val="12"/>
        </w:rPr>
        <w:t>terrestrial</w:t>
      </w:r>
      <w:r w:rsidRPr="00EB3592">
        <w:rPr>
          <w:sz w:val="10"/>
        </w:rPr>
        <w:t xml:space="preserve"> </w:t>
      </w:r>
      <w:r w:rsidRPr="00F41CC8">
        <w:rPr>
          <w:rStyle w:val="StyleUnderline"/>
          <w:highlight w:val="yellow"/>
        </w:rPr>
        <w:t>settlements</w:t>
      </w:r>
      <w:r w:rsidRPr="00EB3592">
        <w:rPr>
          <w:sz w:val="10"/>
        </w:rPr>
        <w:t xml:space="preserve"> </w:t>
      </w:r>
      <w:r w:rsidRPr="00EB3592">
        <w:rPr>
          <w:sz w:val="10"/>
          <w:szCs w:val="12"/>
        </w:rPr>
        <w:t>will</w:t>
      </w:r>
      <w:r w:rsidRPr="00EB3592">
        <w:rPr>
          <w:sz w:val="10"/>
        </w:rPr>
        <w:t xml:space="preserve"> </w:t>
      </w:r>
      <w:r w:rsidRPr="00F41CC8">
        <w:rPr>
          <w:rStyle w:val="StyleUnderline"/>
          <w:highlight w:val="yellow"/>
        </w:rPr>
        <w:t>have the</w:t>
      </w:r>
      <w:r w:rsidRPr="00EB3592">
        <w:rPr>
          <w:sz w:val="10"/>
        </w:rPr>
        <w:t xml:space="preserve"> </w:t>
      </w:r>
      <w:r w:rsidRPr="00EB3592">
        <w:rPr>
          <w:sz w:val="10"/>
          <w:szCs w:val="12"/>
        </w:rPr>
        <w:t>additional</w:t>
      </w:r>
      <w:r w:rsidRPr="00EB3592">
        <w:rPr>
          <w:sz w:val="10"/>
        </w:rPr>
        <w:t xml:space="preserve"> </w:t>
      </w:r>
      <w:r w:rsidRPr="00F41CC8">
        <w:rPr>
          <w:rStyle w:val="StyleUnderline"/>
          <w:highlight w:val="yellow"/>
        </w:rPr>
        <w:t xml:space="preserve">benefit of </w:t>
      </w:r>
      <w:r w:rsidRPr="00F41CC8">
        <w:rPr>
          <w:rStyle w:val="Emphasis"/>
          <w:highlight w:val="yellow"/>
        </w:rPr>
        <w:t>reducing the danger of human extinction due to planet-wide or cosmic accidents</w:t>
      </w:r>
      <w:r w:rsidRPr="00EB3592">
        <w:rPr>
          <w:sz w:val="10"/>
          <w:szCs w:val="12"/>
        </w:rPr>
        <w:t>.</w:t>
      </w:r>
      <w:r w:rsidRPr="00EB3592">
        <w:rPr>
          <w:sz w:val="10"/>
        </w:rPr>
        <w:t xml:space="preserve"> </w:t>
      </w:r>
      <w:r w:rsidRPr="00782679">
        <w:rPr>
          <w:rStyle w:val="Emphasis"/>
          <w:highlight w:val="green"/>
        </w:rPr>
        <w:t>These</w:t>
      </w:r>
      <w:r w:rsidRPr="00EB3592">
        <w:rPr>
          <w:sz w:val="10"/>
        </w:rPr>
        <w:t xml:space="preserve"> </w:t>
      </w:r>
      <w:r w:rsidRPr="00EB3592">
        <w:rPr>
          <w:sz w:val="10"/>
          <w:szCs w:val="12"/>
        </w:rPr>
        <w:t>horrors</w:t>
      </w:r>
      <w:r w:rsidRPr="00EB3592">
        <w:rPr>
          <w:sz w:val="10"/>
        </w:rPr>
        <w:t xml:space="preserve"> </w:t>
      </w:r>
      <w:r w:rsidRPr="00782679">
        <w:rPr>
          <w:rStyle w:val="Emphasis"/>
          <w:highlight w:val="green"/>
        </w:rPr>
        <w:t>include</w:t>
      </w:r>
      <w:r w:rsidRPr="00EB3592">
        <w:rPr>
          <w:sz w:val="10"/>
          <w:szCs w:val="12"/>
        </w:rPr>
        <w:t xml:space="preserve"> both man-made disasters such as</w:t>
      </w:r>
      <w:r w:rsidRPr="00EB3592">
        <w:rPr>
          <w:sz w:val="10"/>
        </w:rPr>
        <w:t xml:space="preserve"> </w:t>
      </w:r>
      <w:r w:rsidRPr="00782679">
        <w:rPr>
          <w:rStyle w:val="Emphasis"/>
          <w:highlight w:val="green"/>
        </w:rPr>
        <w:t>nuclear war, plagues</w:t>
      </w:r>
      <w:r w:rsidRPr="00EB3592">
        <w:rPr>
          <w:sz w:val="10"/>
        </w:rPr>
        <w:t xml:space="preserve"> </w:t>
      </w:r>
      <w:r w:rsidRPr="00EB3592">
        <w:rPr>
          <w:sz w:val="10"/>
          <w:szCs w:val="12"/>
        </w:rPr>
        <w:t>or</w:t>
      </w:r>
      <w:r w:rsidRPr="00EB3592">
        <w:rPr>
          <w:sz w:val="10"/>
        </w:rPr>
        <w:t xml:space="preserve"> </w:t>
      </w:r>
      <w:r w:rsidRPr="00EB3592">
        <w:rPr>
          <w:sz w:val="10"/>
          <w:szCs w:val="12"/>
        </w:rPr>
        <w:t>growing</w:t>
      </w:r>
      <w:r w:rsidRPr="00EB3592">
        <w:rPr>
          <w:sz w:val="10"/>
        </w:rPr>
        <w:t xml:space="preserve"> </w:t>
      </w:r>
      <w:r w:rsidRPr="00782679">
        <w:rPr>
          <w:rStyle w:val="Emphasis"/>
          <w:highlight w:val="green"/>
        </w:rPr>
        <w:t>pollution</w:t>
      </w:r>
      <w:r w:rsidRPr="00D0048E">
        <w:rPr>
          <w:rStyle w:val="Emphasis"/>
        </w:rPr>
        <w:t xml:space="preserve">, and natural </w:t>
      </w:r>
      <w:r w:rsidRPr="00782679">
        <w:rPr>
          <w:rStyle w:val="Emphasis"/>
          <w:highlight w:val="green"/>
        </w:rPr>
        <w:t>disasters</w:t>
      </w:r>
      <w:r w:rsidRPr="00EB3592">
        <w:rPr>
          <w:sz w:val="10"/>
          <w:szCs w:val="12"/>
          <w:highlight w:val="green"/>
        </w:rPr>
        <w:t xml:space="preserve"> </w:t>
      </w:r>
      <w:r w:rsidRPr="00782679">
        <w:rPr>
          <w:rStyle w:val="StyleUnderline"/>
          <w:highlight w:val="green"/>
        </w:rPr>
        <w:t>s</w:t>
      </w:r>
      <w:r w:rsidRPr="00D0048E">
        <w:rPr>
          <w:rStyle w:val="StyleUnderline"/>
        </w:rPr>
        <w:t xml:space="preserve">uch as </w:t>
      </w:r>
      <w:r w:rsidRPr="00782679">
        <w:rPr>
          <w:rStyle w:val="StyleUnderline"/>
          <w:highlight w:val="green"/>
        </w:rPr>
        <w:t>super-volcanoes</w:t>
      </w:r>
      <w:r w:rsidRPr="00D0048E">
        <w:rPr>
          <w:rStyle w:val="StyleUnderline"/>
        </w:rPr>
        <w:t xml:space="preserve"> or asteroid impact</w:t>
      </w:r>
      <w:r w:rsidRPr="00EB3592">
        <w:rPr>
          <w:sz w:val="10"/>
          <w:szCs w:val="12"/>
        </w:rPr>
        <w:t>. It is hard to think of any objective that is more important than preserving peace. Weapons developed in recent decades are so destructive, and have such horrific, long-term sideeffects that their use should be discouraged as strongly as possible by the international community. Hence</w:t>
      </w:r>
      <w:r w:rsidRPr="00EB3592">
        <w:rPr>
          <w:sz w:val="10"/>
        </w:rPr>
        <w:t xml:space="preserve">, </w:t>
      </w:r>
      <w:r w:rsidRPr="00D0048E">
        <w:rPr>
          <w:rStyle w:val="StyleUnderline"/>
        </w:rPr>
        <w:t xml:space="preserve">reducing the incentive to use these weapons by rapidly developing the ability to use space-based resources on a large scale is surely equally important </w:t>
      </w:r>
      <w:r w:rsidRPr="00EB3592">
        <w:rPr>
          <w:sz w:val="10"/>
          <w:szCs w:val="12"/>
        </w:rPr>
        <w:t>[11,16]. The achievement of</w:t>
      </w:r>
      <w:r w:rsidRPr="00EB3592">
        <w:rPr>
          <w:sz w:val="10"/>
        </w:rPr>
        <w:t xml:space="preserve"> </w:t>
      </w:r>
      <w:r w:rsidRPr="00F41CC8">
        <w:rPr>
          <w:rStyle w:val="StyleUnderline"/>
          <w:highlight w:val="yellow"/>
        </w:rPr>
        <w:t>this depends on low space travel costs which</w:t>
      </w:r>
      <w:r w:rsidRPr="00EB3592">
        <w:rPr>
          <w:sz w:val="10"/>
        </w:rPr>
        <w:t xml:space="preserve">, </w:t>
      </w:r>
      <w:r w:rsidRPr="00EB3592">
        <w:rPr>
          <w:sz w:val="10"/>
          <w:szCs w:val="12"/>
        </w:rPr>
        <w:t>at the present time,</w:t>
      </w:r>
      <w:r w:rsidRPr="00EB3592">
        <w:rPr>
          <w:sz w:val="10"/>
        </w:rPr>
        <w:t xml:space="preserve"> </w:t>
      </w:r>
      <w:r w:rsidRPr="00F41CC8">
        <w:rPr>
          <w:rStyle w:val="StyleUnderline"/>
          <w:highlight w:val="yellow"/>
        </w:rPr>
        <w:t>appear to be achievable only through the development of a vigorous space</w:t>
      </w:r>
      <w:r w:rsidRPr="00D0048E">
        <w:rPr>
          <w:rStyle w:val="StyleUnderline"/>
        </w:rPr>
        <w:t xml:space="preserve"> </w:t>
      </w:r>
      <w:r w:rsidRPr="00EB3592">
        <w:rPr>
          <w:sz w:val="10"/>
          <w:szCs w:val="12"/>
        </w:rPr>
        <w:t>tourism</w:t>
      </w:r>
      <w:r w:rsidRPr="00D0048E">
        <w:rPr>
          <w:rStyle w:val="StyleUnderline"/>
        </w:rPr>
        <w:t xml:space="preserve"> </w:t>
      </w:r>
      <w:r w:rsidRPr="00F41CC8">
        <w:rPr>
          <w:rStyle w:val="StyleUnderline"/>
          <w:highlight w:val="yellow"/>
        </w:rPr>
        <w:t>industry.</w:t>
      </w:r>
      <w:r w:rsidRPr="00D0048E">
        <w:rPr>
          <w:rStyle w:val="StyleUnderline"/>
        </w:rPr>
        <w:t xml:space="preserve"> </w:t>
      </w:r>
      <w:r w:rsidRPr="00EB3592">
        <w:rPr>
          <w:sz w:val="10"/>
          <w:szCs w:val="12"/>
        </w:rPr>
        <w:t>Summary As discussed above, if space travel services had started during the 1950s, the space industry would be enormously more developed than it is today. Hence the failure to develop passenger space travel has seriously distorted the path taken by humans' technological and economic development since WW2, away from the path which would have been followed if capitalism and democracy operated as intended. Technological know-how which could have been used to supply services which are known to be very popular with a large proportion of the population has not been used for that purpose, while</w:t>
      </w:r>
      <w:r w:rsidRPr="00EB3592">
        <w:rPr>
          <w:sz w:val="10"/>
        </w:rPr>
        <w:t xml:space="preserve"> </w:t>
      </w:r>
      <w:r w:rsidRPr="00D0048E">
        <w:rPr>
          <w:rStyle w:val="StyleUnderline"/>
        </w:rPr>
        <w:t>waste and suffering due to the unemployment and environmental damage caused by</w:t>
      </w:r>
      <w:r w:rsidRPr="00D0048E">
        <w:rPr>
          <w:rStyle w:val="StyleUnderline"/>
          <w:sz w:val="12"/>
          <w:szCs w:val="12"/>
        </w:rPr>
        <w:t xml:space="preserve"> </w:t>
      </w:r>
      <w:r w:rsidRPr="00EB3592">
        <w:rPr>
          <w:sz w:val="10"/>
          <w:szCs w:val="12"/>
        </w:rPr>
        <w:t>the resulting</w:t>
      </w:r>
      <w:r w:rsidRPr="00EB3592">
        <w:rPr>
          <w:sz w:val="10"/>
        </w:rPr>
        <w:t xml:space="preserve"> </w:t>
      </w:r>
      <w:r w:rsidRPr="00D0048E">
        <w:rPr>
          <w:rStyle w:val="StyleUnderline"/>
        </w:rPr>
        <w:t>lack of new industrial opportunities</w:t>
      </w:r>
      <w:r w:rsidRPr="00EB3592">
        <w:rPr>
          <w:sz w:val="10"/>
        </w:rPr>
        <w:t xml:space="preserve"> </w:t>
      </w:r>
      <w:r w:rsidRPr="00EB3592">
        <w:rPr>
          <w:sz w:val="10"/>
          <w:szCs w:val="12"/>
        </w:rPr>
        <w:t>have increased. In response</w:t>
      </w:r>
      <w:r w:rsidRPr="00EB3592">
        <w:rPr>
          <w:sz w:val="10"/>
        </w:rPr>
        <w:t xml:space="preserve">, </w:t>
      </w:r>
      <w:r w:rsidRPr="00F41CC8">
        <w:rPr>
          <w:rStyle w:val="StyleUnderline"/>
          <w:highlight w:val="yellow"/>
        </w:rPr>
        <w:t>policies should be implemented</w:t>
      </w:r>
      <w:r w:rsidRPr="00EB3592">
        <w:rPr>
          <w:sz w:val="10"/>
        </w:rPr>
        <w:t xml:space="preserve"> urgently </w:t>
      </w:r>
      <w:r w:rsidRPr="00EB3592">
        <w:rPr>
          <w:sz w:val="10"/>
          <w:szCs w:val="12"/>
        </w:rPr>
        <w:t>to</w:t>
      </w:r>
      <w:r w:rsidRPr="00EB3592">
        <w:rPr>
          <w:sz w:val="10"/>
        </w:rPr>
        <w:t xml:space="preserve"> </w:t>
      </w:r>
      <w:r w:rsidRPr="00EB3592">
        <w:rPr>
          <w:sz w:val="10"/>
          <w:szCs w:val="12"/>
        </w:rPr>
        <w:t>correct this error, and</w:t>
      </w:r>
      <w:r w:rsidRPr="00EB3592">
        <w:rPr>
          <w:sz w:val="10"/>
        </w:rPr>
        <w:t xml:space="preserve"> </w:t>
      </w:r>
      <w:r w:rsidRPr="00F41CC8">
        <w:rPr>
          <w:rStyle w:val="StyleUnderline"/>
          <w:highlight w:val="yellow"/>
        </w:rPr>
        <w:t xml:space="preserve">to catch up with the possibilities for industrial and </w:t>
      </w:r>
      <w:r w:rsidRPr="00782679">
        <w:rPr>
          <w:rStyle w:val="StyleUnderline"/>
        </w:rPr>
        <w:t xml:space="preserve">economic </w:t>
      </w:r>
      <w:r w:rsidRPr="00782679">
        <w:rPr>
          <w:rStyle w:val="StyleUnderline"/>
          <w:highlight w:val="green"/>
        </w:rPr>
        <w:t>growth</w:t>
      </w:r>
      <w:r w:rsidRPr="00EB3592">
        <w:rPr>
          <w:sz w:val="10"/>
        </w:rPr>
        <w:t xml:space="preserve"> </w:t>
      </w:r>
      <w:r w:rsidRPr="00EB3592">
        <w:rPr>
          <w:sz w:val="10"/>
          <w:szCs w:val="12"/>
        </w:rPr>
        <w:t>that have been ignored for so long.</w:t>
      </w:r>
      <w:r w:rsidRPr="00EB3592">
        <w:rPr>
          <w:sz w:val="10"/>
        </w:rPr>
        <w:t xml:space="preserve"> </w:t>
      </w:r>
      <w:r w:rsidRPr="00D0048E">
        <w:rPr>
          <w:rStyle w:val="Emphasis"/>
        </w:rPr>
        <w:t>This</w:t>
      </w:r>
      <w:r w:rsidRPr="00EB3592">
        <w:rPr>
          <w:sz w:val="10"/>
        </w:rPr>
        <w:t xml:space="preserve"> </w:t>
      </w:r>
      <w:r w:rsidRPr="00EB3592">
        <w:rPr>
          <w:sz w:val="10"/>
          <w:szCs w:val="12"/>
        </w:rPr>
        <w:t>policy renewal is</w:t>
      </w:r>
      <w:r w:rsidRPr="00EB3592">
        <w:rPr>
          <w:sz w:val="10"/>
        </w:rPr>
        <w:t xml:space="preserve"> </w:t>
      </w:r>
      <w:r w:rsidRPr="00D0048E">
        <w:rPr>
          <w:rStyle w:val="Emphasis"/>
        </w:rPr>
        <w:t>urgent because of the growing dangers of unemployment, economic stagnation, environmental pollution, educational and cultural decline, resource wars and loss of civil liberties which face civilisation today</w:t>
      </w:r>
      <w:r w:rsidRPr="00EB3592">
        <w:rPr>
          <w:sz w:val="10"/>
          <w:szCs w:val="12"/>
        </w:rPr>
        <w:t>. In order to achieve the necessary progress there is a particular need for collaboration between those working in the two fields of civil aviation and civil space. Although the word "aerospace" is widely used, it is largely a misnomer since these two fields are in practice quite separate. True "aerospace" collaboration to realise passenger space travel will develop the wonderful profusion of possibilities outlined above. Heaven or hell on Earth? As discussed above, the</w:t>
      </w:r>
      <w:r w:rsidRPr="00EB3592">
        <w:rPr>
          <w:sz w:val="10"/>
        </w:rPr>
        <w:t xml:space="preserve"> </w:t>
      </w:r>
      <w:r w:rsidRPr="00D0048E">
        <w:rPr>
          <w:rStyle w:val="StyleUnderline"/>
        </w:rPr>
        <w:t>claim that the Earth's resources are running out is used to justify wars which may never end</w:t>
      </w:r>
      <w:r w:rsidRPr="00EB3592">
        <w:rPr>
          <w:sz w:val="10"/>
        </w:rPr>
        <w:t xml:space="preserve">: </w:t>
      </w:r>
      <w:r w:rsidRPr="00EB3592">
        <w:rPr>
          <w:sz w:val="10"/>
          <w:szCs w:val="12"/>
        </w:rPr>
        <w:t>present-day rhetoric about "the long war" or "100 years war" in Iraq and Afghanistan are current examples. If political leaders do not change their viewpoint, the recent aggression by the rich "Anglo-Saxon" countries, and their cutting back of traditional civil liberties, are ominous for the future. However</w:t>
      </w:r>
      <w:r w:rsidRPr="00EB3592">
        <w:rPr>
          <w:sz w:val="10"/>
        </w:rPr>
        <w:t xml:space="preserve">, </w:t>
      </w:r>
      <w:r w:rsidRPr="00D0048E">
        <w:rPr>
          <w:rStyle w:val="StyleUnderline"/>
        </w:rPr>
        <w:t>this</w:t>
      </w:r>
      <w:r w:rsidRPr="00EB3592">
        <w:rPr>
          <w:sz w:val="10"/>
        </w:rPr>
        <w:t xml:space="preserve"> "</w:t>
      </w:r>
      <w:r w:rsidRPr="00EB3592">
        <w:rPr>
          <w:sz w:val="10"/>
          <w:szCs w:val="12"/>
        </w:rPr>
        <w:t>hellish</w:t>
      </w:r>
      <w:r w:rsidRPr="00EB3592">
        <w:rPr>
          <w:sz w:val="10"/>
        </w:rPr>
        <w:t xml:space="preserve">" </w:t>
      </w:r>
      <w:r w:rsidRPr="00D0048E">
        <w:rPr>
          <w:rStyle w:val="StyleUnderline"/>
        </w:rPr>
        <w:t>vision of endless war is based on</w:t>
      </w:r>
      <w:r w:rsidRPr="00EB3592">
        <w:rPr>
          <w:sz w:val="10"/>
          <w:szCs w:val="12"/>
        </w:rPr>
        <w:t xml:space="preserve"> an assumption about a single number—</w:t>
      </w:r>
      <w:r w:rsidRPr="00D0048E">
        <w:rPr>
          <w:rStyle w:val="StyleUnderline"/>
        </w:rPr>
        <w:t>the future cost of travel to orbit</w:t>
      </w:r>
      <w:r w:rsidRPr="00EB3592">
        <w:rPr>
          <w:sz w:val="10"/>
          <w:szCs w:val="12"/>
        </w:rPr>
        <w:t>—about which a different assumption leads to a "heavenly" vision of peace and ever-rising living standards for everyone. If this cost stays above 10,000 Euros/kg, where it has been unchanged for nearly 50 years, the prospects for humanity are bleak. But if humans make the necessary effort, and use the tiny amount of resources needed to develop vehicles for passenger space travel, then this cost will fall to 100 Euros/kg, the use of extra-terrestrial resources will become economic, and arguments for resource wars will evaporate entirely.The main reason why this has not yet happened seems to be lack of understanding of the myriad opportunities by investors and policy-makers. Now that the potential to catch up half a century of delay in the growth of space travel is becoming understood, continuing to spend 20 billion Euro-equivalents/year on government space activities, while continuing to invest nothing in developing passenger space travel, would be a gross failure of economic policy, and strongly contrary to the economic and social interests of the public. Correcting this error, even after such a costly delay, will ameliorate many problems in the world today.</w:t>
      </w:r>
    </w:p>
    <w:p w14:paraId="29A937F1" w14:textId="77777777" w:rsidR="002D1377" w:rsidRDefault="002D1377" w:rsidP="002D1377">
      <w:pPr>
        <w:pStyle w:val="Heading3"/>
      </w:pPr>
      <w:bookmarkStart w:id="26" w:name="Level_3_3478"/>
      <w:bookmarkEnd w:id="25"/>
      <w:r>
        <w:t xml:space="preserve">2AC—AO—Digitization </w:t>
      </w:r>
    </w:p>
    <w:p w14:paraId="5BD3D4CB" w14:textId="77777777" w:rsidR="002D1377" w:rsidRDefault="002D1377" w:rsidP="002D1377">
      <w:pPr>
        <w:pStyle w:val="Heading4"/>
      </w:pPr>
      <w:r>
        <w:t xml:space="preserve">SBSP leads to </w:t>
      </w:r>
      <w:r w:rsidRPr="00C30A8A">
        <w:rPr>
          <w:u w:val="single"/>
        </w:rPr>
        <w:t>future</w:t>
      </w:r>
      <w:r>
        <w:t xml:space="preserve"> space tech </w:t>
      </w:r>
    </w:p>
    <w:p w14:paraId="68974B15" w14:textId="77777777" w:rsidR="002D1377" w:rsidRDefault="002D1377" w:rsidP="002D1377">
      <w:r w:rsidRPr="00A94E6C">
        <w:rPr>
          <w:rStyle w:val="Style13ptBold"/>
        </w:rPr>
        <w:t>Nankivell 18</w:t>
      </w:r>
      <w:r>
        <w:t xml:space="preserve"> – Staff [Kirk, December 31, </w:t>
      </w:r>
      <w:r>
        <w:rPr>
          <w:i/>
        </w:rPr>
        <w:t>SingularityHub</w:t>
      </w:r>
      <w:r>
        <w:t xml:space="preserve">, “Why the Future of Solar Power Is from Space”, </w:t>
      </w:r>
      <w:hyperlink r:id="rId33" w:history="1">
        <w:r w:rsidRPr="00075E93">
          <w:rPr>
            <w:rStyle w:val="Hyperlink"/>
          </w:rPr>
          <w:t>https://singularityhub.com/2018/12/31/why-the-future-of-solar-power-is-from-space/</w:t>
        </w:r>
      </w:hyperlink>
      <w:r>
        <w:t>]</w:t>
      </w:r>
    </w:p>
    <w:p w14:paraId="0F284E95" w14:textId="77777777" w:rsidR="002D1377" w:rsidRDefault="002D1377" w:rsidP="002D1377">
      <w:pPr>
        <w:rPr>
          <w:rStyle w:val="Emphasis"/>
        </w:rPr>
      </w:pPr>
      <w:r w:rsidRPr="00193E7C">
        <w:rPr>
          <w:sz w:val="12"/>
        </w:rPr>
        <w:t xml:space="preserve">Politics aside, </w:t>
      </w:r>
      <w:r w:rsidRPr="00B74F52">
        <w:rPr>
          <w:rStyle w:val="StyleUnderline"/>
          <w:highlight w:val="cyan"/>
        </w:rPr>
        <w:t>if we get SBSP</w:t>
      </w:r>
      <w:r w:rsidRPr="00193E7C">
        <w:rPr>
          <w:sz w:val="12"/>
        </w:rPr>
        <w:t xml:space="preserve"> (or nuclear fusion) </w:t>
      </w:r>
      <w:r w:rsidRPr="00B74F52">
        <w:rPr>
          <w:rStyle w:val="StyleUnderline"/>
          <w:highlight w:val="cyan"/>
        </w:rPr>
        <w:t>successfully running</w:t>
      </w:r>
      <w:r w:rsidRPr="00193E7C">
        <w:rPr>
          <w:sz w:val="12"/>
        </w:rPr>
        <w:t xml:space="preserve"> in the next decade, some of these </w:t>
      </w:r>
      <w:r w:rsidRPr="00045FD1">
        <w:rPr>
          <w:rStyle w:val="Emphasis"/>
          <w:highlight w:val="yellow"/>
        </w:rPr>
        <w:t>sci-fi concepts could become reality</w:t>
      </w:r>
      <w:r w:rsidRPr="00193E7C">
        <w:rPr>
          <w:rStyle w:val="Emphasis"/>
        </w:rPr>
        <w:t>:</w:t>
      </w:r>
    </w:p>
    <w:p w14:paraId="185B5777" w14:textId="77777777" w:rsidR="002D1377" w:rsidRPr="00193E7C" w:rsidRDefault="002D1377" w:rsidP="002D1377">
      <w:pPr>
        <w:rPr>
          <w:rStyle w:val="StyleUnderline"/>
        </w:rPr>
      </w:pPr>
      <w:r w:rsidRPr="00045FD1">
        <w:rPr>
          <w:rStyle w:val="StyleUnderline"/>
          <w:highlight w:val="yellow"/>
        </w:rPr>
        <w:t>Space elevators</w:t>
      </w:r>
      <w:r w:rsidRPr="00193E7C">
        <w:rPr>
          <w:sz w:val="12"/>
        </w:rPr>
        <w:t xml:space="preserve"> and </w:t>
      </w:r>
      <w:r w:rsidRPr="00193E7C">
        <w:rPr>
          <w:rStyle w:val="StyleUnderline"/>
        </w:rPr>
        <w:t>space towers</w:t>
      </w:r>
    </w:p>
    <w:p w14:paraId="03371F97" w14:textId="77777777" w:rsidR="002D1377" w:rsidRPr="00193E7C" w:rsidRDefault="002D1377" w:rsidP="002D1377">
      <w:pPr>
        <w:rPr>
          <w:sz w:val="12"/>
        </w:rPr>
      </w:pPr>
      <w:r w:rsidRPr="00193E7C">
        <w:rPr>
          <w:rStyle w:val="Emphasis"/>
        </w:rPr>
        <w:t xml:space="preserve">Orbital </w:t>
      </w:r>
      <w:r>
        <w:rPr>
          <w:rStyle w:val="Emphasis"/>
        </w:rPr>
        <w:t>e</w:t>
      </w:r>
      <w:r w:rsidRPr="00193E7C">
        <w:rPr>
          <w:sz w:val="12"/>
        </w:rPr>
        <w:t xml:space="preserve"> – utilizes space elevators to create a ring around the earth as a space station for cheap movement of cargo and space exploration</w:t>
      </w:r>
    </w:p>
    <w:p w14:paraId="74C38F89" w14:textId="77777777" w:rsidR="002D1377" w:rsidRPr="00193E7C" w:rsidRDefault="002D1377" w:rsidP="002D1377">
      <w:pPr>
        <w:rPr>
          <w:sz w:val="12"/>
        </w:rPr>
      </w:pPr>
      <w:r w:rsidRPr="00B74F52">
        <w:rPr>
          <w:rStyle w:val="Emphasis"/>
          <w:highlight w:val="cyan"/>
        </w:rPr>
        <w:t>Dyson spheres</w:t>
      </w:r>
      <w:r w:rsidRPr="00193E7C">
        <w:rPr>
          <w:sz w:val="12"/>
        </w:rPr>
        <w:t xml:space="preserve"> – a gigantic shell-like megastructure that encloses an entire star, capturing all its energy output</w:t>
      </w:r>
    </w:p>
    <w:p w14:paraId="0D667702" w14:textId="77777777" w:rsidR="002D1377" w:rsidRPr="00193E7C" w:rsidRDefault="002D1377" w:rsidP="002D1377">
      <w:pPr>
        <w:rPr>
          <w:sz w:val="12"/>
        </w:rPr>
      </w:pPr>
      <w:r w:rsidRPr="00B74F52">
        <w:rPr>
          <w:rStyle w:val="Emphasis"/>
          <w:highlight w:val="cyan"/>
        </w:rPr>
        <w:t>Matrioshka brains</w:t>
      </w:r>
      <w:r w:rsidRPr="00193E7C">
        <w:rPr>
          <w:sz w:val="12"/>
        </w:rPr>
        <w:t xml:space="preserve"> – a layered Dyson sphere setup built to turn stars into massive computers by utilizing all the stars’ energy output</w:t>
      </w:r>
    </w:p>
    <w:p w14:paraId="2EF031EA" w14:textId="77777777" w:rsidR="002D1377" w:rsidRPr="00193E7C" w:rsidRDefault="002D1377" w:rsidP="002D1377">
      <w:pPr>
        <w:rPr>
          <w:sz w:val="12"/>
        </w:rPr>
      </w:pPr>
      <w:r w:rsidRPr="00193E7C">
        <w:rPr>
          <w:sz w:val="12"/>
        </w:rPr>
        <w:t>Ringworlds – artificially-created colossal planets that utilize an entire star</w:t>
      </w:r>
    </w:p>
    <w:p w14:paraId="4FB79B99" w14:textId="77777777" w:rsidR="002D1377" w:rsidRPr="00193E7C" w:rsidRDefault="002D1377" w:rsidP="002D1377">
      <w:pPr>
        <w:rPr>
          <w:sz w:val="12"/>
        </w:rPr>
      </w:pPr>
      <w:r w:rsidRPr="00193E7C">
        <w:rPr>
          <w:sz w:val="12"/>
        </w:rPr>
        <w:t>You get the point…</w:t>
      </w:r>
    </w:p>
    <w:p w14:paraId="51D92242" w14:textId="77777777" w:rsidR="002D1377" w:rsidRDefault="002D1377" w:rsidP="002D1377">
      <w:pPr>
        <w:rPr>
          <w:sz w:val="12"/>
        </w:rPr>
      </w:pPr>
      <w:r w:rsidRPr="00193E7C">
        <w:rPr>
          <w:sz w:val="12"/>
        </w:rPr>
        <w:t xml:space="preserve">While there are still many unknown factors related to SBSP and its implementation in the coming years, one thing is certain: political implications in the energy sphere will be critical for SBSP to expand beyond the concept phase and into a new type of reliable renewable energy. </w:t>
      </w:r>
      <w:r w:rsidRPr="00B74F52">
        <w:rPr>
          <w:rStyle w:val="StyleUnderline"/>
          <w:highlight w:val="cyan"/>
        </w:rPr>
        <w:t>Ushering this new phase of energy into the world would change society in profound ways</w:t>
      </w:r>
      <w:r w:rsidRPr="00193E7C">
        <w:rPr>
          <w:sz w:val="12"/>
        </w:rPr>
        <w:t>.</w:t>
      </w:r>
    </w:p>
    <w:p w14:paraId="12042A7A" w14:textId="77777777" w:rsidR="002D1377" w:rsidRDefault="002D1377" w:rsidP="002D1377">
      <w:pPr>
        <w:rPr>
          <w:sz w:val="12"/>
        </w:rPr>
      </w:pPr>
    </w:p>
    <w:p w14:paraId="44DE3E65" w14:textId="77777777" w:rsidR="002D1377" w:rsidRDefault="002D1377" w:rsidP="002D1377">
      <w:pPr>
        <w:pStyle w:val="Heading4"/>
      </w:pPr>
      <w:r>
        <w:t xml:space="preserve">That lets us digitize human consciousness---solves every extinction scenario </w:t>
      </w:r>
    </w:p>
    <w:p w14:paraId="1D0C8BC0" w14:textId="77777777" w:rsidR="002D1377" w:rsidRDefault="002D1377" w:rsidP="002D1377">
      <w:r w:rsidRPr="00B74F52">
        <w:rPr>
          <w:rStyle w:val="Style13ptBold"/>
        </w:rPr>
        <w:t>Curiosity 16</w:t>
      </w:r>
      <w:r>
        <w:t xml:space="preserve"> [“A Matrioshka Brain Is A Computer The Size Of A Solar System”, </w:t>
      </w:r>
      <w:r>
        <w:rPr>
          <w:i/>
        </w:rPr>
        <w:t xml:space="preserve">Curiosity, </w:t>
      </w:r>
      <w:hyperlink r:id="rId34" w:history="1">
        <w:r w:rsidRPr="00534832">
          <w:rPr>
            <w:rStyle w:val="Hyperlink"/>
          </w:rPr>
          <w:t>https://curiosity.com/topics/a-matrioshka-brain-is-a-computer-the-size-of-a-solar-system-curiosity/</w:t>
        </w:r>
      </w:hyperlink>
      <w:r>
        <w:t>]</w:t>
      </w:r>
    </w:p>
    <w:p w14:paraId="0559FD2D" w14:textId="77777777" w:rsidR="002D1377" w:rsidRPr="00045FD1" w:rsidRDefault="002D1377" w:rsidP="002D1377">
      <w:pPr>
        <w:rPr>
          <w:sz w:val="14"/>
        </w:rPr>
      </w:pPr>
      <w:r w:rsidRPr="0070763A">
        <w:rPr>
          <w:rStyle w:val="StyleUnderline"/>
          <w:highlight w:val="cyan"/>
        </w:rPr>
        <w:t>Imagine a computer the size of a solar system</w:t>
      </w:r>
      <w:r w:rsidRPr="00045FD1">
        <w:rPr>
          <w:sz w:val="14"/>
        </w:rPr>
        <w:t xml:space="preserve">. For power, </w:t>
      </w:r>
      <w:r w:rsidRPr="0070763A">
        <w:rPr>
          <w:rStyle w:val="StyleUnderline"/>
          <w:highlight w:val="cyan"/>
        </w:rPr>
        <w:t>it would use a Dyson spher</w:t>
      </w:r>
      <w:r w:rsidRPr="00045FD1">
        <w:rPr>
          <w:sz w:val="14"/>
        </w:rPr>
        <w:t>e—a solar array that completely surrounds the host star to collect almost all of its energy. That energy-collecting sphere would double as an ultra-powerful computer processor. Once the sphere had collected all the energy it needed, it would pass the excess to another larger Dyson-sphere processor that completely surrounded the first, repeating the process until all of the energy was being used. That's why this theoretical computer is called a Matrioshka brain: the nested Dyson spheres would resemble matryoshka dolls, or Russian nesting dolls.</w:t>
      </w:r>
    </w:p>
    <w:p w14:paraId="68525234" w14:textId="77777777" w:rsidR="002D1377" w:rsidRDefault="002D1377" w:rsidP="002D1377">
      <w:pPr>
        <w:rPr>
          <w:sz w:val="14"/>
        </w:rPr>
      </w:pPr>
      <w:r w:rsidRPr="00045FD1">
        <w:rPr>
          <w:sz w:val="14"/>
        </w:rPr>
        <w:t xml:space="preserve">Of course, if you surround your star with Dyson spheres, it would be difficult for life on your planet to continue. That's kind of the point: this </w:t>
      </w:r>
      <w:r w:rsidRPr="0070763A">
        <w:rPr>
          <w:rStyle w:val="StyleUnderline"/>
          <w:highlight w:val="cyan"/>
        </w:rPr>
        <w:t>Matrioshka brain would be so powerful that a species could upload their entire consciousness into it and live within an alternate universe simulated by the computer</w:t>
      </w:r>
      <w:r w:rsidRPr="00045FD1">
        <w:rPr>
          <w:sz w:val="14"/>
        </w:rPr>
        <w:t xml:space="preserve">. </w:t>
      </w:r>
      <w:r w:rsidRPr="0070763A">
        <w:rPr>
          <w:rStyle w:val="StyleUnderline"/>
          <w:highlight w:val="cyan"/>
        </w:rPr>
        <w:t xml:space="preserve">The species itself could die and its planet could be destroyed, but the </w:t>
      </w:r>
      <w:r w:rsidRPr="0070763A">
        <w:rPr>
          <w:rStyle w:val="Emphasis"/>
          <w:highlight w:val="cyan"/>
        </w:rPr>
        <w:t>civilization would live on</w:t>
      </w:r>
      <w:r w:rsidRPr="00045FD1">
        <w:rPr>
          <w:sz w:val="14"/>
        </w:rPr>
        <w:t xml:space="preserve"> in a digital world identical to the one it left behind. In fact, many people, including Elon Musk, believe we're living in a simulation like that at this very moment. This provides one answer to the Fermi Paradox—that is, the question of why we haven't encountered aliens despite the likelihood that they're out there. It's possible that any </w:t>
      </w:r>
      <w:r w:rsidRPr="0070763A">
        <w:rPr>
          <w:rStyle w:val="StyleUnderline"/>
          <w:highlight w:val="cyan"/>
        </w:rPr>
        <w:t>civilization</w:t>
      </w:r>
      <w:r w:rsidRPr="00045FD1">
        <w:rPr>
          <w:sz w:val="14"/>
        </w:rPr>
        <w:t xml:space="preserve"> advanced enough to find us has already </w:t>
      </w:r>
      <w:r w:rsidRPr="0070763A">
        <w:rPr>
          <w:rStyle w:val="StyleUnderline"/>
          <w:highlight w:val="cyan"/>
        </w:rPr>
        <w:t>decided to abandon reality</w:t>
      </w:r>
      <w:r w:rsidRPr="00045FD1">
        <w:rPr>
          <w:sz w:val="14"/>
        </w:rPr>
        <w:t xml:space="preserve"> entirely </w:t>
      </w:r>
      <w:r w:rsidRPr="0070763A">
        <w:rPr>
          <w:rStyle w:val="StyleUnderline"/>
          <w:highlight w:val="cyan"/>
        </w:rPr>
        <w:t>and upload themselves to a Matrioshka</w:t>
      </w:r>
      <w:r w:rsidRPr="00045FD1">
        <w:rPr>
          <w:sz w:val="14"/>
        </w:rPr>
        <w:t xml:space="preserve"> brain. Delve deeper into megastructures and theoretical tech with the videos below.</w:t>
      </w:r>
    </w:p>
    <w:p w14:paraId="39289133" w14:textId="77777777" w:rsidR="00EB634C" w:rsidRPr="00633BCC" w:rsidRDefault="00EB634C" w:rsidP="00EB634C"/>
    <w:p w14:paraId="6457121D" w14:textId="77777777" w:rsidR="00EB634C" w:rsidRDefault="00EB634C" w:rsidP="00EB634C">
      <w:pPr>
        <w:pStyle w:val="Heading3"/>
      </w:pPr>
      <w:bookmarkStart w:id="27" w:name="Level_3_3495"/>
      <w:bookmarkEnd w:id="26"/>
      <w:r>
        <w:t xml:space="preserve">2AC—Fuel Imperialism  </w:t>
      </w:r>
    </w:p>
    <w:p w14:paraId="7B5ED266" w14:textId="77777777" w:rsidR="00EB634C" w:rsidRDefault="00EB634C" w:rsidP="00EB634C">
      <w:pPr>
        <w:pStyle w:val="Heading4"/>
      </w:pPr>
      <w:r>
        <w:t xml:space="preserve">Energy needs are </w:t>
      </w:r>
      <w:r w:rsidRPr="00272ED8">
        <w:rPr>
          <w:u w:val="single"/>
        </w:rPr>
        <w:t>inevitable</w:t>
      </w:r>
      <w:r>
        <w:t xml:space="preserve"> --- there’s growing global population and a historical commitment to finite resources like coal, natural gas, wood and oil. Absent the plan, imperial domination is inevitable because of continued fossil fuel dependency</w:t>
      </w:r>
    </w:p>
    <w:p w14:paraId="7FBA9A85" w14:textId="77777777" w:rsidR="00EB634C" w:rsidRPr="00FC6787" w:rsidRDefault="00EB634C" w:rsidP="00EB634C">
      <w:pPr>
        <w:rPr>
          <w:rStyle w:val="Style13ptBold"/>
        </w:rPr>
      </w:pPr>
      <w:r>
        <w:rPr>
          <w:rStyle w:val="Style13ptBold"/>
        </w:rPr>
        <w:t>Mavhunga and Trischler ‘14</w:t>
      </w:r>
    </w:p>
    <w:p w14:paraId="34C6F01B" w14:textId="77777777" w:rsidR="00EB634C" w:rsidRPr="00FC6787" w:rsidRDefault="00EB634C" w:rsidP="00EB634C">
      <w:pPr>
        <w:rPr>
          <w:szCs w:val="16"/>
        </w:rPr>
      </w:pPr>
      <w:r w:rsidRPr="00FC6787">
        <w:rPr>
          <w:szCs w:val="16"/>
        </w:rPr>
        <w:t xml:space="preserve">(Clapperton Chakanetsa Mavhunga, Associate Professor of Science, Technology, and Society at MIT, Helmuth Trischler, head of the research department of the Deutches Museum and Professor of History and History of Technology at the University of Munich, 2014, “Energy (and) Colonialism, Energy (In)Dependence,” </w:t>
      </w:r>
      <w:hyperlink r:id="rId35" w:history="1">
        <w:r w:rsidRPr="00FC6787">
          <w:rPr>
            <w:rStyle w:val="Hyperlink"/>
            <w:szCs w:val="16"/>
          </w:rPr>
          <w:t>http://www.environmentandsociety.org/sites/default/files/2014_i5.pdf</w:t>
        </w:r>
      </w:hyperlink>
      <w:r w:rsidRPr="00FC6787">
        <w:rPr>
          <w:szCs w:val="16"/>
        </w:rPr>
        <w:t>, accessed 11/3/19) jh</w:t>
      </w:r>
    </w:p>
    <w:p w14:paraId="4EF6052A" w14:textId="77777777" w:rsidR="00EB634C" w:rsidRPr="00487A5B" w:rsidRDefault="00EB634C" w:rsidP="00EB634C">
      <w:pPr>
        <w:rPr>
          <w:rStyle w:val="StyleUnderline"/>
        </w:rPr>
      </w:pPr>
      <w:r w:rsidRPr="009A7F0D">
        <w:rPr>
          <w:sz w:val="8"/>
        </w:rPr>
        <w:t xml:space="preserve">The five essays assembled in this issue of RCC Perspectives, developed from a workshop organized by Helmuth Trischler and Martin Melosi in 2013 entitled “Energy Resources: Europe and Its Former Colonies,” try to address these questions. It would seem, from all of them, that </w:t>
      </w:r>
      <w:r w:rsidRPr="00AB03AC">
        <w:rPr>
          <w:rStyle w:val="StyleUnderline"/>
          <w:highlight w:val="green"/>
        </w:rPr>
        <w:t xml:space="preserve">in telling the story of energy in colonial projects, </w:t>
      </w:r>
      <w:r w:rsidRPr="00AB03AC">
        <w:rPr>
          <w:rStyle w:val="Emphasis"/>
          <w:highlight w:val="green"/>
        </w:rPr>
        <w:t>we are</w:t>
      </w:r>
      <w:r w:rsidRPr="00487A5B">
        <w:rPr>
          <w:rStyle w:val="StyleUnderline"/>
        </w:rPr>
        <w:t xml:space="preserve"> also </w:t>
      </w:r>
      <w:r w:rsidRPr="00AB03AC">
        <w:rPr>
          <w:rStyle w:val="Emphasis"/>
          <w:highlight w:val="green"/>
        </w:rPr>
        <w:t>telling the story of colonialism as a search for</w:t>
      </w:r>
      <w:r w:rsidRPr="00487A5B">
        <w:rPr>
          <w:rStyle w:val="Emphasis"/>
        </w:rPr>
        <w:t xml:space="preserve"> new forms of </w:t>
      </w:r>
      <w:r w:rsidRPr="00AB03AC">
        <w:rPr>
          <w:rStyle w:val="Emphasis"/>
          <w:highlight w:val="green"/>
        </w:rPr>
        <w:t>energy</w:t>
      </w:r>
      <w:r w:rsidRPr="00487A5B">
        <w:rPr>
          <w:rStyle w:val="Emphasis"/>
        </w:rPr>
        <w:t xml:space="preserve">. </w:t>
      </w:r>
      <w:r w:rsidRPr="009A7F0D">
        <w:rPr>
          <w:sz w:val="8"/>
        </w:rPr>
        <w:t xml:space="preserve">At their core, </w:t>
      </w:r>
      <w:r w:rsidRPr="00AB03AC">
        <w:rPr>
          <w:rStyle w:val="Emphasis"/>
          <w:sz w:val="40"/>
          <w:szCs w:val="40"/>
          <w:highlight w:val="green"/>
        </w:rPr>
        <w:t xml:space="preserve">all colonial projects </w:t>
      </w:r>
      <w:r w:rsidRPr="00AB03AC">
        <w:rPr>
          <w:rStyle w:val="Emphasis"/>
          <w:highlight w:val="green"/>
        </w:rPr>
        <w:t>derive from the imperative to transform</w:t>
      </w:r>
      <w:r w:rsidRPr="00487A5B">
        <w:rPr>
          <w:rStyle w:val="Emphasis"/>
        </w:rPr>
        <w:t xml:space="preserve"> the potential </w:t>
      </w:r>
      <w:r w:rsidRPr="00AB03AC">
        <w:rPr>
          <w:rStyle w:val="Emphasis"/>
          <w:highlight w:val="green"/>
        </w:rPr>
        <w:t>energy stored in colonized</w:t>
      </w:r>
      <w:r w:rsidRPr="009A7F0D">
        <w:rPr>
          <w:sz w:val="8"/>
        </w:rPr>
        <w:t xml:space="preserve"> (or colonizable) </w:t>
      </w:r>
      <w:r w:rsidRPr="00AB03AC">
        <w:rPr>
          <w:rStyle w:val="Emphasis"/>
          <w:highlight w:val="green"/>
        </w:rPr>
        <w:t>subjects into mechanical energy</w:t>
      </w:r>
      <w:r w:rsidRPr="009A7F0D">
        <w:rPr>
          <w:sz w:val="8"/>
        </w:rPr>
        <w:t xml:space="preserve"> for the production of wealth. </w:t>
      </w:r>
      <w:r w:rsidRPr="00AB03AC">
        <w:rPr>
          <w:rStyle w:val="StyleUnderline"/>
          <w:highlight w:val="green"/>
        </w:rPr>
        <w:t>The marshaling of the manual labor makes possible the transformation of nature into</w:t>
      </w:r>
      <w:r w:rsidRPr="009A7F0D">
        <w:rPr>
          <w:sz w:val="8"/>
        </w:rPr>
        <w:t xml:space="preserve"> the inputs and infrastructures of </w:t>
      </w:r>
      <w:r w:rsidRPr="00AB03AC">
        <w:rPr>
          <w:rStyle w:val="StyleUnderline"/>
          <w:highlight w:val="green"/>
        </w:rPr>
        <w:t>energy</w:t>
      </w:r>
      <w:r w:rsidRPr="00487A5B">
        <w:rPr>
          <w:rStyle w:val="StyleUnderline"/>
        </w:rPr>
        <w:t xml:space="preserve"> production.</w:t>
      </w:r>
    </w:p>
    <w:p w14:paraId="4F30EF6D" w14:textId="77777777" w:rsidR="00EB634C" w:rsidRPr="009A7F0D" w:rsidRDefault="00EB634C" w:rsidP="00EB634C">
      <w:pPr>
        <w:rPr>
          <w:sz w:val="8"/>
        </w:rPr>
      </w:pPr>
      <w:r w:rsidRPr="009A7F0D">
        <w:rPr>
          <w:sz w:val="8"/>
        </w:rPr>
        <w:t xml:space="preserve">Therefore, </w:t>
      </w:r>
      <w:r w:rsidRPr="00487A5B">
        <w:rPr>
          <w:rStyle w:val="StyleUnderline"/>
        </w:rPr>
        <w:t xml:space="preserve">it is important to discuss the rationale and identify catalysts behind decisions to switch from one energy form to another. </w:t>
      </w:r>
      <w:r w:rsidRPr="00AB03AC">
        <w:rPr>
          <w:rStyle w:val="Emphasis"/>
          <w:highlight w:val="green"/>
        </w:rPr>
        <w:t>Until</w:t>
      </w:r>
      <w:r w:rsidRPr="00487A5B">
        <w:rPr>
          <w:rStyle w:val="Emphasis"/>
        </w:rPr>
        <w:t xml:space="preserve"> the development of </w:t>
      </w:r>
      <w:r w:rsidRPr="00AB03AC">
        <w:rPr>
          <w:rStyle w:val="Emphasis"/>
          <w:highlight w:val="green"/>
        </w:rPr>
        <w:t>solar</w:t>
      </w:r>
      <w:r w:rsidRPr="00487A5B">
        <w:rPr>
          <w:rStyle w:val="Emphasis"/>
        </w:rPr>
        <w:t xml:space="preserve"> energy, a</w:t>
      </w:r>
      <w:r w:rsidRPr="00AB03AC">
        <w:rPr>
          <w:rStyle w:val="Emphasis"/>
          <w:highlight w:val="green"/>
        </w:rPr>
        <w:t>lmost all energy forms have involved</w:t>
      </w:r>
      <w:r w:rsidRPr="00487A5B">
        <w:rPr>
          <w:rStyle w:val="Emphasis"/>
        </w:rPr>
        <w:t xml:space="preserve"> the modification of the environment</w:t>
      </w:r>
      <w:r w:rsidRPr="009A7F0D">
        <w:rPr>
          <w:sz w:val="8"/>
        </w:rPr>
        <w:t>—</w:t>
      </w:r>
      <w:r w:rsidRPr="00AB03AC">
        <w:rPr>
          <w:rStyle w:val="StyleUnderline"/>
          <w:highlight w:val="green"/>
        </w:rPr>
        <w:t>excavating</w:t>
      </w:r>
      <w:r w:rsidRPr="009A7F0D">
        <w:rPr>
          <w:sz w:val="8"/>
        </w:rPr>
        <w:t xml:space="preserve"> ores </w:t>
      </w:r>
      <w:r w:rsidRPr="00487A5B">
        <w:rPr>
          <w:rStyle w:val="StyleUnderline"/>
        </w:rPr>
        <w:t xml:space="preserve">and </w:t>
      </w:r>
      <w:r w:rsidRPr="00AB03AC">
        <w:rPr>
          <w:rStyle w:val="StyleUnderline"/>
          <w:highlight w:val="green"/>
        </w:rPr>
        <w:t>dumping</w:t>
      </w:r>
      <w:r w:rsidRPr="009A7F0D">
        <w:rPr>
          <w:sz w:val="8"/>
        </w:rPr>
        <w:t xml:space="preserve"> them; building dams and </w:t>
      </w:r>
      <w:r w:rsidRPr="00AB03AC">
        <w:rPr>
          <w:rStyle w:val="StyleUnderline"/>
          <w:highlight w:val="green"/>
        </w:rPr>
        <w:t>displacing people</w:t>
      </w:r>
      <w:r w:rsidRPr="009A7F0D">
        <w:rPr>
          <w:sz w:val="8"/>
        </w:rPr>
        <w:t xml:space="preserve"> and animals; </w:t>
      </w:r>
      <w:r w:rsidRPr="00AB03AC">
        <w:rPr>
          <w:rStyle w:val="StyleUnderline"/>
          <w:highlight w:val="green"/>
        </w:rPr>
        <w:t>flooding forests</w:t>
      </w:r>
      <w:r w:rsidRPr="009A7F0D">
        <w:rPr>
          <w:sz w:val="8"/>
        </w:rPr>
        <w:t>; and more recently, creating crop fields for biofuels that are grown in monocultures. A new energy form is introduced to address a deficit, its promise to quench all energy shortfalls always hugely dramatized. Whether it is vast reserves of coal, uranium, and natural gas, or “electricity too cheap to meter,” the initial promise eventually runs its full course, and the quest for new, more dependable energy forms begins again.</w:t>
      </w:r>
    </w:p>
    <w:p w14:paraId="235E1A44" w14:textId="77777777" w:rsidR="00EB634C" w:rsidRPr="009A7F0D" w:rsidRDefault="00EB634C" w:rsidP="00EB634C">
      <w:pPr>
        <w:rPr>
          <w:sz w:val="8"/>
        </w:rPr>
      </w:pPr>
      <w:r w:rsidRPr="009A7F0D">
        <w:rPr>
          <w:sz w:val="8"/>
        </w:rPr>
        <w:t>Energy transitions are never just about economics, engineering, or science. Rather, the question is why the use of specific scientific or engineering techniques makes sense at a particular time and leads to specific energy outcomes. The transitions could be related to imperialist projects such as the partition of Africa or the Nazi expansion into Eastern Europe; to a specific political party coming to power riding on a popular wave of megadevelopmentalism; or the belief that certain energy forms have detrimental effects on the environment and should not be pursued. We see these cleavages in contemporary debates, about whether nuclear is safe; coal clean or dirty; solar energy cheap and capable of supplying energy for entire nations; biofuels more harmful or beneficial in light of climate change; and whether climate change is caused by human actions (specifically in relation to energy use) or simply an act of God. Beyond the scientific facts lie other facts: political, spiritual, cultural, and so on, all serving as a motor to turn science into reality. In some ways the essays gathered in this volume place these intersections between energy transitions and colonialism in the foreground.</w:t>
      </w:r>
    </w:p>
    <w:p w14:paraId="6C226B3B" w14:textId="77777777" w:rsidR="00EB634C" w:rsidRPr="009A7F0D" w:rsidRDefault="00EB634C" w:rsidP="00EB634C">
      <w:pPr>
        <w:rPr>
          <w:sz w:val="8"/>
        </w:rPr>
      </w:pPr>
      <w:r w:rsidRPr="009A7F0D">
        <w:rPr>
          <w:sz w:val="8"/>
        </w:rPr>
        <w:t xml:space="preserve">The first three essays are all concerned, in one way or another, with fossil fuels (coal) and colonialism. Clapperton Chakanetsa </w:t>
      </w:r>
      <w:r w:rsidRPr="00487A5B">
        <w:rPr>
          <w:rStyle w:val="StyleUnderline"/>
        </w:rPr>
        <w:t>Mavhunga</w:t>
      </w:r>
      <w:r w:rsidRPr="009A7F0D">
        <w:rPr>
          <w:sz w:val="8"/>
        </w:rPr>
        <w:t xml:space="preserve">’s paper </w:t>
      </w:r>
      <w:r w:rsidRPr="00487A5B">
        <w:rPr>
          <w:rStyle w:val="StyleUnderline"/>
        </w:rPr>
        <w:t>examines the links between energy, industry, and transportation in colonial South-Central Africa</w:t>
      </w:r>
      <w:r w:rsidRPr="009A7F0D">
        <w:rPr>
          <w:sz w:val="8"/>
        </w:rPr>
        <w:t xml:space="preserve">’s history from 1885 to the 1960s. </w:t>
      </w:r>
      <w:r w:rsidRPr="00487A5B">
        <w:rPr>
          <w:rStyle w:val="StyleUnderline"/>
        </w:rPr>
        <w:t>He locates this technological convergence at the confluence of British, Belgian, and Portuguese imperialism</w:t>
      </w:r>
      <w:r w:rsidRPr="009A7F0D">
        <w:rPr>
          <w:sz w:val="8"/>
        </w:rPr>
        <w:t xml:space="preserve">, giving a truly transnational and transcontinental character to the development of energy systems in the sub-region. He shows that while it is fruitful to start the exploration of energy history from “large scale” colonial systems and from forms like coal, hydropower, and uranium, we risk missing another trajectory: that of ordinary people and the (formerly) colonized. In this case, the </w:t>
      </w:r>
      <w:r w:rsidRPr="00487A5B">
        <w:rPr>
          <w:rStyle w:val="StyleUnderline"/>
        </w:rPr>
        <w:t>Europeans built their first industries and transportation systems upon energy systems that Africans had already devised and used for centuries</w:t>
      </w:r>
      <w:r w:rsidRPr="009A7F0D">
        <w:rPr>
          <w:sz w:val="8"/>
        </w:rPr>
        <w:t>: firewood and manual labor. Then came coal, gradually replacing firewood on railroads and industries, but never replacing human power.</w:t>
      </w:r>
    </w:p>
    <w:p w14:paraId="7F78B00A" w14:textId="77777777" w:rsidR="00EB634C" w:rsidRPr="009A7F0D" w:rsidRDefault="00EB634C" w:rsidP="00EB634C">
      <w:pPr>
        <w:rPr>
          <w:sz w:val="8"/>
        </w:rPr>
      </w:pPr>
      <w:r w:rsidRPr="009A7F0D">
        <w:rPr>
          <w:sz w:val="8"/>
        </w:rPr>
        <w:t xml:space="preserve">Ihediwa Nkemjika </w:t>
      </w:r>
      <w:r w:rsidRPr="00487A5B">
        <w:rPr>
          <w:rStyle w:val="StyleUnderline"/>
        </w:rPr>
        <w:t>Chimee’s study of coal and British colonialism in Nigeria focuses on conditions under which energy infrastructures developed under colonial rule</w:t>
      </w:r>
      <w:r w:rsidRPr="009A7F0D">
        <w:rPr>
          <w:sz w:val="8"/>
        </w:rPr>
        <w:t xml:space="preserve">. </w:t>
      </w:r>
      <w:r w:rsidRPr="00AB03AC">
        <w:rPr>
          <w:rStyle w:val="Emphasis"/>
          <w:highlight w:val="green"/>
        </w:rPr>
        <w:t>The development of coal</w:t>
      </w:r>
      <w:r w:rsidRPr="00487A5B">
        <w:rPr>
          <w:rStyle w:val="Emphasis"/>
        </w:rPr>
        <w:t xml:space="preserve"> and coal-based industries</w:t>
      </w:r>
      <w:r w:rsidRPr="009A7F0D">
        <w:rPr>
          <w:sz w:val="8"/>
        </w:rPr>
        <w:t xml:space="preserve">, Chimee argues, </w:t>
      </w:r>
      <w:r w:rsidRPr="00AB03AC">
        <w:rPr>
          <w:rStyle w:val="Emphasis"/>
          <w:highlight w:val="green"/>
        </w:rPr>
        <w:t>must be seen in relation to the master-servant politics of British</w:t>
      </w:r>
      <w:r w:rsidRPr="009A7F0D">
        <w:rPr>
          <w:sz w:val="8"/>
        </w:rPr>
        <w:t xml:space="preserve"> indirect </w:t>
      </w:r>
      <w:r w:rsidRPr="00AB03AC">
        <w:rPr>
          <w:rStyle w:val="Emphasis"/>
          <w:highlight w:val="green"/>
        </w:rPr>
        <w:t>rule, in which traditional authorities</w:t>
      </w:r>
      <w:r w:rsidRPr="009A7F0D">
        <w:rPr>
          <w:sz w:val="8"/>
        </w:rPr>
        <w:t xml:space="preserve"> (chiefs) </w:t>
      </w:r>
      <w:r w:rsidRPr="00AB03AC">
        <w:rPr>
          <w:rStyle w:val="Emphasis"/>
          <w:highlight w:val="green"/>
        </w:rPr>
        <w:t>were used as instruments of the colonial government to forcibly displace Africans from their ancestral lands to make way for mining</w:t>
      </w:r>
      <w:r w:rsidRPr="00487A5B">
        <w:rPr>
          <w:rStyle w:val="Emphasis"/>
        </w:rPr>
        <w:t xml:space="preserve"> settlements and administrative buildings for colonial officials</w:t>
      </w:r>
      <w:r w:rsidRPr="00487A5B">
        <w:rPr>
          <w:rStyle w:val="StyleUnderline"/>
        </w:rPr>
        <w:t xml:space="preserve">. </w:t>
      </w:r>
      <w:r w:rsidRPr="00AB03AC">
        <w:rPr>
          <w:rStyle w:val="StyleUnderline"/>
          <w:highlight w:val="green"/>
        </w:rPr>
        <w:t>Fewer cases illustrate energy colonialism more starkly than in the use of energy to justify the disenfranchisement of colonized Africans</w:t>
      </w:r>
      <w:r w:rsidRPr="00487A5B">
        <w:rPr>
          <w:rStyle w:val="StyleUnderline"/>
        </w:rPr>
        <w:t xml:space="preserve"> and the conversion of African chiefs into human tools </w:t>
      </w:r>
      <w:r w:rsidRPr="00AB03AC">
        <w:rPr>
          <w:rStyle w:val="StyleUnderline"/>
          <w:highlight w:val="green"/>
        </w:rPr>
        <w:t>to mobilize</w:t>
      </w:r>
      <w:r w:rsidRPr="009A7F0D">
        <w:rPr>
          <w:sz w:val="8"/>
        </w:rPr>
        <w:t xml:space="preserve"> their subjects as cheap </w:t>
      </w:r>
      <w:r w:rsidRPr="00AB03AC">
        <w:rPr>
          <w:rStyle w:val="StyleUnderline"/>
          <w:highlight w:val="green"/>
        </w:rPr>
        <w:t>labor for the</w:t>
      </w:r>
      <w:r w:rsidRPr="009A7F0D">
        <w:rPr>
          <w:sz w:val="8"/>
        </w:rPr>
        <w:t xml:space="preserve"> </w:t>
      </w:r>
      <w:r w:rsidRPr="00AB03AC">
        <w:rPr>
          <w:rStyle w:val="StyleUnderline"/>
          <w:highlight w:val="green"/>
        </w:rPr>
        <w:t>colonial enterprise</w:t>
      </w:r>
      <w:r w:rsidRPr="009A7F0D">
        <w:rPr>
          <w:sz w:val="8"/>
        </w:rPr>
        <w:t>.</w:t>
      </w:r>
    </w:p>
    <w:p w14:paraId="54066857" w14:textId="77777777" w:rsidR="00EB634C" w:rsidRDefault="00EB634C" w:rsidP="00EB634C"/>
    <w:p w14:paraId="14DDC36D" w14:textId="77777777" w:rsidR="00EB634C" w:rsidRDefault="00EB634C" w:rsidP="00EB634C">
      <w:pPr>
        <w:pStyle w:val="Heading3"/>
      </w:pPr>
      <w:bookmarkStart w:id="28" w:name="Level_3_3505"/>
      <w:bookmarkEnd w:id="27"/>
      <w:r>
        <w:t xml:space="preserve">2AC—Noardhaus </w:t>
      </w:r>
    </w:p>
    <w:p w14:paraId="1A9EDCB4" w14:textId="77777777" w:rsidR="00EB634C" w:rsidRDefault="00EB634C" w:rsidP="00EB634C">
      <w:pPr>
        <w:pStyle w:val="Heading4"/>
      </w:pPr>
      <w:r>
        <w:t xml:space="preserve">Abandoning growth driven development </w:t>
      </w:r>
      <w:r w:rsidRPr="00577BC7">
        <w:rPr>
          <w:u w:val="single"/>
        </w:rPr>
        <w:t>deprives</w:t>
      </w:r>
      <w:r>
        <w:t xml:space="preserve"> developing nations of adaptive capacity---it makes the effects of warming </w:t>
      </w:r>
      <w:r w:rsidRPr="00577BC7">
        <w:rPr>
          <w:u w:val="single"/>
        </w:rPr>
        <w:t>worse</w:t>
      </w:r>
      <w:r>
        <w:t xml:space="preserve">---voting affirmative in the face of inevitable climate change is the ONLY ethical option, the aff leaves millions to suffer in ivory tower elitism </w:t>
      </w:r>
    </w:p>
    <w:p w14:paraId="5B85B064" w14:textId="77777777" w:rsidR="00EB634C" w:rsidRPr="00960098" w:rsidRDefault="00EB634C" w:rsidP="00EB634C">
      <w:r w:rsidRPr="008868D4">
        <w:rPr>
          <w:rStyle w:val="Style13ptBold"/>
        </w:rPr>
        <w:t>Nordhaus 18</w:t>
      </w:r>
      <w:r>
        <w:t xml:space="preserve"> – Environmental Policy Expert, Director @ Breakthrough Institute [Ted, Feb 8, </w:t>
      </w:r>
      <w:r>
        <w:rPr>
          <w:i/>
        </w:rPr>
        <w:t xml:space="preserve">Foreign Affairs, </w:t>
      </w:r>
      <w:r>
        <w:t>“The Two-Degree Delusion”, https://www.foreignaffairs.com/articles/world/2018-02-08/two-degree-delusion]</w:t>
      </w:r>
    </w:p>
    <w:p w14:paraId="32CCE5B7" w14:textId="77777777" w:rsidR="00EB634C" w:rsidRPr="008868D4" w:rsidRDefault="00EB634C" w:rsidP="00EB634C">
      <w:pPr>
        <w:rPr>
          <w:sz w:val="8"/>
        </w:rPr>
      </w:pPr>
      <w:r w:rsidRPr="00960098">
        <w:rPr>
          <w:rStyle w:val="StyleUnderline"/>
        </w:rPr>
        <w:t>Global</w:t>
      </w:r>
      <w:r w:rsidRPr="008868D4">
        <w:rPr>
          <w:sz w:val="8"/>
        </w:rPr>
        <w:t xml:space="preserve"> carbon </w:t>
      </w:r>
      <w:r w:rsidRPr="00960098">
        <w:rPr>
          <w:rStyle w:val="StyleUnderline"/>
        </w:rPr>
        <w:t>emissions rose again in 2017</w:t>
      </w:r>
      <w:r w:rsidRPr="008868D4">
        <w:rPr>
          <w:sz w:val="8"/>
        </w:rPr>
        <w:t>, disappointing hopes that the previous three years of near zero growth marked an inflection point in the fight against climate change. Advocates of renewable energy had attributed flat emissions to the falling cost of solar panels. Energy efficiency devotees had seen in the pause proof that economic activity had been decoupled from energy consumption. Advocates of fossil fuel divestment had posited that the carbon bubble had finally burst.</w:t>
      </w:r>
    </w:p>
    <w:p w14:paraId="79955AD8" w14:textId="77777777" w:rsidR="00EB634C" w:rsidRPr="008868D4" w:rsidRDefault="00EB634C" w:rsidP="00EB634C">
      <w:pPr>
        <w:rPr>
          <w:sz w:val="8"/>
        </w:rPr>
      </w:pPr>
      <w:r w:rsidRPr="008868D4">
        <w:rPr>
          <w:sz w:val="8"/>
        </w:rPr>
        <w:t>Analysts who had attributed the pause to slower economic growth in a number of parts of the world, especially China, were closer to the truth. The underlying fundamentals of the energy economy, after all, remained mostly unchanged—there had been no step change in either the energy efficiency of the global economy or the share of energy production that clean energy accounted for. And sure enough, as growth picked up, emissions started to tick back up again as well.</w:t>
      </w:r>
    </w:p>
    <w:p w14:paraId="71CB079A" w14:textId="77777777" w:rsidR="00EB634C" w:rsidRPr="008868D4" w:rsidRDefault="00EB634C" w:rsidP="00EB634C">
      <w:pPr>
        <w:rPr>
          <w:sz w:val="8"/>
        </w:rPr>
      </w:pPr>
      <w:r w:rsidRPr="008868D4">
        <w:rPr>
          <w:sz w:val="8"/>
        </w:rPr>
        <w:t xml:space="preserve">Even during the pause, it was clear that the world wasn’t making much progress toward avoiding significant future climate change. </w:t>
      </w:r>
      <w:r w:rsidRPr="005C4B45">
        <w:rPr>
          <w:rStyle w:val="StyleUnderline"/>
        </w:rPr>
        <w:t>To significantly alter the trajectory of sea level changes or most other climate impacts in this century</w:t>
      </w:r>
      <w:r w:rsidRPr="008868D4">
        <w:rPr>
          <w:sz w:val="8"/>
        </w:rPr>
        <w:t xml:space="preserve"> or the next, </w:t>
      </w:r>
      <w:r w:rsidRPr="005C4B45">
        <w:rPr>
          <w:rStyle w:val="StyleUnderline"/>
        </w:rPr>
        <w:t>emissions</w:t>
      </w:r>
      <w:r w:rsidRPr="008868D4">
        <w:rPr>
          <w:sz w:val="8"/>
        </w:rPr>
        <w:t xml:space="preserve"> would not just have to peak; they would </w:t>
      </w:r>
      <w:r w:rsidRPr="005C4B45">
        <w:rPr>
          <w:rStyle w:val="Emphasis"/>
        </w:rPr>
        <w:t>have to fall</w:t>
      </w:r>
      <w:r w:rsidRPr="008868D4">
        <w:rPr>
          <w:sz w:val="8"/>
        </w:rPr>
        <w:t xml:space="preserve"> precipitously. Yet what progress the world has made to cut global emissions has been, under even the most generous assumptions, incremental.</w:t>
      </w:r>
    </w:p>
    <w:p w14:paraId="14EF97CF" w14:textId="77777777" w:rsidR="00EB634C" w:rsidRPr="008868D4" w:rsidRDefault="00EB634C" w:rsidP="00EB634C">
      <w:pPr>
        <w:rPr>
          <w:sz w:val="8"/>
        </w:rPr>
      </w:pPr>
      <w:r w:rsidRPr="008868D4">
        <w:rPr>
          <w:sz w:val="8"/>
        </w:rPr>
        <w:t>But at the latest climate talks in Bonn last fall, diplomats once again ratified a long-standing international target of limiting warming to two degrees Celsius above preindustrial levels. This despite being unable to commit to much beyond what was already agreed at the Paris meeting two years ago, when negotiators reached a nominal agreement on nonbinding Intended Nationally Determined Contributions, which would result in temperatures surpassing three degrees above preindustrial levels before the end of this century.</w:t>
      </w:r>
    </w:p>
    <w:p w14:paraId="469F933A" w14:textId="77777777" w:rsidR="00EB634C" w:rsidRPr="008868D4" w:rsidRDefault="00EB634C" w:rsidP="00EB634C">
      <w:pPr>
        <w:rPr>
          <w:sz w:val="8"/>
        </w:rPr>
      </w:pPr>
      <w:r w:rsidRPr="008868D4">
        <w:rPr>
          <w:sz w:val="8"/>
        </w:rPr>
        <w:t xml:space="preserve">Forty years after it was first proposed, </w:t>
      </w:r>
      <w:r w:rsidRPr="005C4B45">
        <w:rPr>
          <w:rStyle w:val="StyleUnderline"/>
        </w:rPr>
        <w:t>the two-degree target continues to maintain a talismanic hold</w:t>
      </w:r>
      <w:r w:rsidRPr="008868D4">
        <w:rPr>
          <w:sz w:val="8"/>
        </w:rPr>
        <w:t xml:space="preserve"> over global efforts to address climate change, </w:t>
      </w:r>
      <w:r w:rsidRPr="005C4B45">
        <w:rPr>
          <w:rStyle w:val="StyleUnderline"/>
        </w:rPr>
        <w:t xml:space="preserve">despite the fact that virtually all sober analyses conclude that the target is now </w:t>
      </w:r>
      <w:r w:rsidRPr="005C4B45">
        <w:rPr>
          <w:rStyle w:val="Emphasis"/>
        </w:rPr>
        <w:t>unobtainable</w:t>
      </w:r>
      <w:r w:rsidRPr="008868D4">
        <w:rPr>
          <w:sz w:val="8"/>
        </w:rPr>
        <w:t>. Some advocates still insist that with sufficient political will, the target can be met. Others recognize that although the goal is practically unachievable, it represents an aspiration that might motivate the world to reduce emissions further and faster than it would otherwise. For still others, the target remains within reach if everyone gets serious about removing carbon from the atmosphere or hacking the atmosphere in order to buy more time.</w:t>
      </w:r>
    </w:p>
    <w:p w14:paraId="72DFE64B" w14:textId="77777777" w:rsidR="00EB634C" w:rsidRPr="008868D4" w:rsidRDefault="00EB634C" w:rsidP="00EB634C">
      <w:pPr>
        <w:rPr>
          <w:sz w:val="8"/>
        </w:rPr>
      </w:pPr>
      <w:r w:rsidRPr="008868D4">
        <w:rPr>
          <w:sz w:val="8"/>
        </w:rPr>
        <w:t xml:space="preserve">But </w:t>
      </w:r>
      <w:r w:rsidRPr="005C4B45">
        <w:rPr>
          <w:rStyle w:val="StyleUnderline"/>
        </w:rPr>
        <w:t>it is worth considering the consequences of continuing to pursue a goal that is no longer obtainable.</w:t>
      </w:r>
      <w:r w:rsidRPr="008868D4">
        <w:rPr>
          <w:sz w:val="8"/>
        </w:rPr>
        <w:t xml:space="preserve"> Some significant level of future climate impact is probably unavoidable. Sustaining the fiction that the two-degree target remains viable risks leaving the world ill prepared to mitigate or manage the consequences.</w:t>
      </w:r>
    </w:p>
    <w:p w14:paraId="1292BD5D" w14:textId="77777777" w:rsidR="00EB634C" w:rsidRPr="008868D4" w:rsidRDefault="00EB634C" w:rsidP="00EB634C">
      <w:pPr>
        <w:rPr>
          <w:sz w:val="8"/>
        </w:rPr>
      </w:pPr>
      <w:r w:rsidRPr="008868D4">
        <w:rPr>
          <w:sz w:val="8"/>
        </w:rPr>
        <w:t>AN ARBITRARY TARGET</w:t>
      </w:r>
    </w:p>
    <w:p w14:paraId="227764D7" w14:textId="77777777" w:rsidR="00EB634C" w:rsidRPr="008868D4" w:rsidRDefault="00EB634C" w:rsidP="00EB634C">
      <w:pPr>
        <w:rPr>
          <w:sz w:val="8"/>
        </w:rPr>
      </w:pPr>
      <w:r w:rsidRPr="008868D4">
        <w:rPr>
          <w:sz w:val="8"/>
        </w:rPr>
        <w:t xml:space="preserve">My uncle, the Yale University economist William </w:t>
      </w:r>
      <w:r w:rsidRPr="008F1113">
        <w:rPr>
          <w:rStyle w:val="StyleUnderline"/>
          <w:highlight w:val="yellow"/>
        </w:rPr>
        <w:t>Nordhaus, is</w:t>
      </w:r>
      <w:r w:rsidRPr="005C4B45">
        <w:rPr>
          <w:rStyle w:val="StyleUnderline"/>
        </w:rPr>
        <w:t xml:space="preserve"> widely </w:t>
      </w:r>
      <w:r w:rsidRPr="008F1113">
        <w:rPr>
          <w:rStyle w:val="StyleUnderline"/>
          <w:highlight w:val="yellow"/>
        </w:rPr>
        <w:t>credited with being the first</w:t>
      </w:r>
      <w:r w:rsidRPr="005C4B45">
        <w:rPr>
          <w:rStyle w:val="StyleUnderline"/>
        </w:rPr>
        <w:t xml:space="preserve"> person </w:t>
      </w:r>
      <w:r w:rsidRPr="008F1113">
        <w:rPr>
          <w:rStyle w:val="StyleUnderline"/>
          <w:highlight w:val="yellow"/>
        </w:rPr>
        <w:t>to propose</w:t>
      </w:r>
      <w:r w:rsidRPr="005C4B45">
        <w:rPr>
          <w:rStyle w:val="StyleUnderline"/>
        </w:rPr>
        <w:t xml:space="preserve"> </w:t>
      </w:r>
      <w:r w:rsidRPr="008868D4">
        <w:rPr>
          <w:sz w:val="8"/>
        </w:rPr>
        <w:t xml:space="preserve">that climate policy should strive to limit anthropogenic global warming to </w:t>
      </w:r>
      <w:r w:rsidRPr="008F1113">
        <w:rPr>
          <w:rStyle w:val="Emphasis"/>
          <w:highlight w:val="yellow"/>
        </w:rPr>
        <w:t>two degrees</w:t>
      </w:r>
      <w:r w:rsidRPr="008868D4">
        <w:rPr>
          <w:sz w:val="8"/>
        </w:rPr>
        <w:t xml:space="preserve"> above preindustrial temperatures. He didn’t arrive at that conclusion through any sort of elaborate climate modeling or cost-benefit analysis. Rather, he considered the very limited evidence of long-term climate variance available at that time and concluded that a two-degree increase would take global temperatures outside the range experienced by human societies for the previous several thousand years and probably much longer. </w:t>
      </w:r>
      <w:r w:rsidRPr="008F1113">
        <w:rPr>
          <w:rStyle w:val="Emphasis"/>
          <w:highlight w:val="yellow"/>
        </w:rPr>
        <w:t>The</w:t>
      </w:r>
      <w:r w:rsidRPr="005C4B45">
        <w:rPr>
          <w:rStyle w:val="Emphasis"/>
        </w:rPr>
        <w:t xml:space="preserve"> </w:t>
      </w:r>
      <w:r w:rsidRPr="008F1113">
        <w:rPr>
          <w:rStyle w:val="Emphasis"/>
          <w:highlight w:val="yellow"/>
        </w:rPr>
        <w:t>standard was, by his own admission, arbitrary</w:t>
      </w:r>
      <w:r w:rsidRPr="008868D4">
        <w:rPr>
          <w:sz w:val="8"/>
        </w:rPr>
        <w:t>.</w:t>
      </w:r>
    </w:p>
    <w:p w14:paraId="59644D97" w14:textId="77777777" w:rsidR="00EB634C" w:rsidRPr="008868D4" w:rsidRDefault="00EB634C" w:rsidP="00EB634C">
      <w:pPr>
        <w:rPr>
          <w:sz w:val="8"/>
        </w:rPr>
      </w:pPr>
      <w:r w:rsidRPr="008868D4">
        <w:rPr>
          <w:sz w:val="8"/>
        </w:rPr>
        <w:t>In the decades that followed, the international community formalized his target through a series of UN conferences, assessments, and negotiations. Climate researchers, meanwhile, have backfilled the target with science, some of it compelling. It does indeed appear that the earth is already hotter than it has been in the last several hundred thousand years, with temperatures likely to rise substantially more through this century and well beyond.</w:t>
      </w:r>
    </w:p>
    <w:p w14:paraId="7801909D" w14:textId="77777777" w:rsidR="00EB634C" w:rsidRPr="008868D4" w:rsidRDefault="00EB634C" w:rsidP="00EB634C">
      <w:pPr>
        <w:rPr>
          <w:sz w:val="8"/>
        </w:rPr>
      </w:pPr>
      <w:r w:rsidRPr="008868D4">
        <w:rPr>
          <w:sz w:val="8"/>
        </w:rPr>
        <w:t xml:space="preserve">But limiting global temperatures below two degrees provides no guarantee that the world will avoid catastrophe, nor does exceeding that threshold assure it. </w:t>
      </w:r>
      <w:r w:rsidRPr="008F1113">
        <w:rPr>
          <w:rStyle w:val="StyleUnderline"/>
          <w:highlight w:val="yellow"/>
        </w:rPr>
        <w:t>No one knows with much precision what the relationship will be between</w:t>
      </w:r>
      <w:r w:rsidRPr="00CA0C19">
        <w:rPr>
          <w:rStyle w:val="StyleUnderline"/>
        </w:rPr>
        <w:t xml:space="preserve"> global </w:t>
      </w:r>
      <w:r w:rsidRPr="008F1113">
        <w:rPr>
          <w:rStyle w:val="StyleUnderline"/>
          <w:highlight w:val="yellow"/>
        </w:rPr>
        <w:t>temperature and the impact</w:t>
      </w:r>
      <w:r w:rsidRPr="00CA0C19">
        <w:rPr>
          <w:rStyle w:val="StyleUnderline"/>
        </w:rPr>
        <w:t xml:space="preserve"> of climate change</w:t>
      </w:r>
      <w:r w:rsidRPr="008868D4">
        <w:rPr>
          <w:sz w:val="8"/>
        </w:rPr>
        <w:t xml:space="preserve"> at local and regional levels. Nor do we have a particularly good handle on the capability of human societies to adapt to those impacts.</w:t>
      </w:r>
    </w:p>
    <w:p w14:paraId="6F15D36A" w14:textId="77777777" w:rsidR="00EB634C" w:rsidRPr="008868D4" w:rsidRDefault="00EB634C" w:rsidP="00EB634C">
      <w:pPr>
        <w:rPr>
          <w:sz w:val="8"/>
        </w:rPr>
      </w:pPr>
      <w:r w:rsidRPr="008868D4">
        <w:rPr>
          <w:sz w:val="8"/>
        </w:rPr>
        <w:t>Limiting global temperatures below two degrees provides no guarantee that the world will avoid catastrophe, nor does exceeding that threshold assure it.</w:t>
      </w:r>
    </w:p>
    <w:p w14:paraId="335C776E" w14:textId="77777777" w:rsidR="00EB634C" w:rsidRPr="008868D4" w:rsidRDefault="00EB634C" w:rsidP="00EB634C">
      <w:pPr>
        <w:rPr>
          <w:sz w:val="8"/>
        </w:rPr>
      </w:pPr>
      <w:r w:rsidRPr="008868D4">
        <w:rPr>
          <w:sz w:val="8"/>
        </w:rPr>
        <w:t xml:space="preserve">In reality, </w:t>
      </w:r>
      <w:r w:rsidRPr="00CA0C19">
        <w:rPr>
          <w:rStyle w:val="StyleUnderline"/>
        </w:rPr>
        <w:t xml:space="preserve">most of the climate risks that we understand reasonably well are linear, meaning that </w:t>
      </w:r>
      <w:r w:rsidRPr="008F1113">
        <w:rPr>
          <w:rStyle w:val="StyleUnderline"/>
          <w:highlight w:val="yellow"/>
        </w:rPr>
        <w:t>lower emissions</w:t>
      </w:r>
      <w:r w:rsidRPr="00CA0C19">
        <w:rPr>
          <w:rStyle w:val="StyleUnderline"/>
        </w:rPr>
        <w:t xml:space="preserve"> bring a lower global temperature increase</w:t>
      </w:r>
      <w:r w:rsidRPr="008868D4">
        <w:rPr>
          <w:sz w:val="8"/>
        </w:rPr>
        <w:t xml:space="preserve">, </w:t>
      </w:r>
      <w:r w:rsidRPr="00CA0C19">
        <w:rPr>
          <w:rStyle w:val="Emphasis"/>
        </w:rPr>
        <w:t xml:space="preserve">which in turn </w:t>
      </w:r>
      <w:r w:rsidRPr="008F1113">
        <w:rPr>
          <w:rStyle w:val="Emphasis"/>
          <w:highlight w:val="yellow"/>
        </w:rPr>
        <w:t>brings lower risk</w:t>
      </w:r>
      <w:r w:rsidRPr="008868D4">
        <w:rPr>
          <w:sz w:val="8"/>
        </w:rPr>
        <w:t>. That is the case for impacts such as sea level rise, agricultural yields, rainfall, and drought. Stabilizing emissions at 450 atmospheric parts per million brings less risk than stabilizing at 500, 500 brings less risk than 550, and so on. The world isn’t saved should we limit atmospheric concentrations to 450 parts per million, nor is it lost should concentrations surpass that threshold.</w:t>
      </w:r>
    </w:p>
    <w:p w14:paraId="7D5E7C6B" w14:textId="77777777" w:rsidR="00EB634C" w:rsidRPr="008868D4" w:rsidRDefault="00EB634C" w:rsidP="00EB634C">
      <w:pPr>
        <w:rPr>
          <w:sz w:val="8"/>
        </w:rPr>
      </w:pPr>
      <w:r w:rsidRPr="00CA0C19">
        <w:rPr>
          <w:rStyle w:val="StyleUnderline"/>
        </w:rPr>
        <w:t>There are a range of potential nonlinear tipping points</w:t>
      </w:r>
      <w:r w:rsidRPr="008868D4">
        <w:rPr>
          <w:sz w:val="8"/>
        </w:rPr>
        <w:t xml:space="preserve"> that could also bring catastrophic climate impacts. Many climate scientists and advocates argue that </w:t>
      </w:r>
      <w:r w:rsidRPr="00CA0C19">
        <w:rPr>
          <w:rStyle w:val="StyleUnderline"/>
        </w:rPr>
        <w:t xml:space="preserve">the risks associated with triggering these impacts are so great that </w:t>
      </w:r>
      <w:r w:rsidRPr="008F1113">
        <w:rPr>
          <w:rStyle w:val="StyleUnderline"/>
          <w:highlight w:val="yellow"/>
        </w:rPr>
        <w:t xml:space="preserve">it is better to take a </w:t>
      </w:r>
      <w:r w:rsidRPr="008F1113">
        <w:rPr>
          <w:rStyle w:val="Emphasis"/>
          <w:highlight w:val="yellow"/>
        </w:rPr>
        <w:t>strict precautionary approach</w:t>
      </w:r>
      <w:r w:rsidRPr="00CA0C19">
        <w:rPr>
          <w:rStyle w:val="StyleUnderline"/>
        </w:rPr>
        <w:t xml:space="preserve"> to dramatically cut emissions</w:t>
      </w:r>
      <w:r w:rsidRPr="008868D4">
        <w:rPr>
          <w:sz w:val="8"/>
        </w:rPr>
        <w:t>. But there are enormous uncertainties about where those tipping points actually are. The precautionary principle holds equally well at one degree of warming, a threshold that we have already surpassed; one and a half degrees, which we will soon surpass; or, for that matter, three degrees.</w:t>
      </w:r>
    </w:p>
    <w:p w14:paraId="2CD7FD53" w14:textId="77777777" w:rsidR="00EB634C" w:rsidRPr="008868D4" w:rsidRDefault="00EB634C" w:rsidP="00EB634C">
      <w:pPr>
        <w:rPr>
          <w:sz w:val="8"/>
        </w:rPr>
      </w:pPr>
      <w:r w:rsidRPr="008868D4">
        <w:rPr>
          <w:sz w:val="8"/>
        </w:rPr>
        <w:t>Such calculations are further complicated by the substantial lag between when we emit carbon and when we experience the climate impacts of doing so: because of the time lag, and because of the substantial amount of carbon already emitted (atmospheric concentrations of carbon today stand at 407 parts per million, versus 275 prior to the start of the Industrial Revolution), even an extreme precautionary approach that ended all greenhouse gas emissions immediately would not much affect the trajectory of global temperatures or climate impacts until late in this century at the earliest.</w:t>
      </w:r>
    </w:p>
    <w:p w14:paraId="751E1491" w14:textId="77777777" w:rsidR="00EB634C" w:rsidRPr="008868D4" w:rsidRDefault="00EB634C" w:rsidP="00EB634C">
      <w:pPr>
        <w:rPr>
          <w:sz w:val="8"/>
        </w:rPr>
      </w:pPr>
      <w:r w:rsidRPr="008868D4">
        <w:rPr>
          <w:sz w:val="8"/>
        </w:rPr>
        <w:t>Projections of sea level rise, for instance, don’t really diverge in high-emissions versus low-emissions scenarios until late in this century, and even then not by very much. It is not until modelers project into the twenty-second century that large differences begin to emerge. The same is true of most other climate impacts, at least as far as we understand them.</w:t>
      </w:r>
    </w:p>
    <w:p w14:paraId="1E080074" w14:textId="77777777" w:rsidR="00EB634C" w:rsidRPr="008868D4" w:rsidRDefault="00EB634C" w:rsidP="00EB634C">
      <w:pPr>
        <w:rPr>
          <w:sz w:val="8"/>
        </w:rPr>
      </w:pPr>
      <w:r w:rsidRPr="008868D4">
        <w:rPr>
          <w:sz w:val="8"/>
        </w:rPr>
        <w:t xml:space="preserve">Many advocates for climate action suggest that we are already experiencing the impacts of anthropogenic climate change in the form of more extreme weather and natural disasters. Insofar as this is true—and the effect of climate change on present-day weather disasters is highly contested—there is not much we can do to mitigate it in the coming decades. </w:t>
      </w:r>
    </w:p>
    <w:p w14:paraId="34062CB2" w14:textId="77777777" w:rsidR="00EB634C" w:rsidRPr="008868D4" w:rsidRDefault="00EB634C" w:rsidP="00EB634C">
      <w:pPr>
        <w:rPr>
          <w:sz w:val="8"/>
        </w:rPr>
      </w:pPr>
      <w:r w:rsidRPr="008868D4">
        <w:rPr>
          <w:sz w:val="8"/>
        </w:rPr>
        <w:t>THE URGENCY TO ADAPT</w:t>
      </w:r>
    </w:p>
    <w:p w14:paraId="6BED783C" w14:textId="77777777" w:rsidR="00EB634C" w:rsidRPr="008868D4" w:rsidRDefault="00EB634C" w:rsidP="00EB634C">
      <w:pPr>
        <w:rPr>
          <w:sz w:val="8"/>
        </w:rPr>
      </w:pPr>
      <w:r w:rsidRPr="008868D4">
        <w:rPr>
          <w:sz w:val="8"/>
        </w:rPr>
        <w:t>Over the last two decades, discussions of climate risk have been strongly influenced by concerns about moral hazard. The suggestion that human societies might successfully adapt to climate change, the argument goes, risks undermining commitments to cut emissions sufficiently to avoid those risks.</w:t>
      </w:r>
    </w:p>
    <w:p w14:paraId="102A9242" w14:textId="77777777" w:rsidR="00EB634C" w:rsidRDefault="00EB634C" w:rsidP="00EB634C">
      <w:pPr>
        <w:rPr>
          <w:rStyle w:val="Emphasis"/>
        </w:rPr>
      </w:pPr>
      <w:r w:rsidRPr="008868D4">
        <w:rPr>
          <w:sz w:val="8"/>
        </w:rPr>
        <w:t xml:space="preserve">But moral hazard runs the other way as well. </w:t>
      </w:r>
      <w:r w:rsidRPr="00CA0C19">
        <w:rPr>
          <w:rStyle w:val="StyleUnderline"/>
        </w:rPr>
        <w:t>On a planet that is</w:t>
      </w:r>
      <w:r w:rsidRPr="008868D4">
        <w:rPr>
          <w:sz w:val="8"/>
        </w:rPr>
        <w:t xml:space="preserve"> almost </w:t>
      </w:r>
      <w:r w:rsidRPr="00CA0C19">
        <w:rPr>
          <w:rStyle w:val="StyleUnderline"/>
        </w:rPr>
        <w:t>certainly going to be much hotter</w:t>
      </w:r>
      <w:r w:rsidRPr="008868D4">
        <w:rPr>
          <w:sz w:val="8"/>
        </w:rPr>
        <w:t xml:space="preserve"> even if the world cuts emissions rapidly, the </w:t>
      </w:r>
      <w:r w:rsidRPr="00CA0C19">
        <w:rPr>
          <w:rStyle w:val="StyleUnderline"/>
        </w:rPr>
        <w:t xml:space="preserve">continuing insistence that human societies might cut emissions rapidly enough to avoid dangerous climate change risks </w:t>
      </w:r>
      <w:r w:rsidRPr="00CA0C19">
        <w:rPr>
          <w:rStyle w:val="Emphasis"/>
        </w:rPr>
        <w:t>undermining the urgency to adapt.</w:t>
      </w:r>
    </w:p>
    <w:p w14:paraId="4C399636" w14:textId="77777777" w:rsidR="00EB634C" w:rsidRPr="008868D4" w:rsidRDefault="00EB634C" w:rsidP="00EB634C">
      <w:pPr>
        <w:rPr>
          <w:sz w:val="8"/>
        </w:rPr>
      </w:pPr>
      <w:r w:rsidRPr="008868D4">
        <w:rPr>
          <w:sz w:val="8"/>
        </w:rPr>
        <w:t xml:space="preserve">Adaptation brings difficult tradeoffs that many climate advocates would prefer to ignore. </w:t>
      </w:r>
      <w:r w:rsidRPr="008F1113">
        <w:rPr>
          <w:rStyle w:val="StyleUnderline"/>
        </w:rPr>
        <w:t xml:space="preserve">Individual and societal </w:t>
      </w:r>
      <w:r w:rsidRPr="008F1113">
        <w:rPr>
          <w:rStyle w:val="StyleUnderline"/>
          <w:highlight w:val="yellow"/>
        </w:rPr>
        <w:t>wealth</w:t>
      </w:r>
      <w:r w:rsidRPr="008F1113">
        <w:rPr>
          <w:rStyle w:val="StyleUnderline"/>
        </w:rPr>
        <w:t xml:space="preserve">, </w:t>
      </w:r>
      <w:r w:rsidRPr="008F1113">
        <w:rPr>
          <w:rStyle w:val="StyleUnderline"/>
          <w:highlight w:val="yellow"/>
        </w:rPr>
        <w:t>infrastructure, mobility, and</w:t>
      </w:r>
      <w:r w:rsidRPr="008F1113">
        <w:rPr>
          <w:rStyle w:val="StyleUnderline"/>
        </w:rPr>
        <w:t xml:space="preserve"> economic </w:t>
      </w:r>
      <w:r w:rsidRPr="008F1113">
        <w:rPr>
          <w:rStyle w:val="StyleUnderline"/>
          <w:highlight w:val="yellow"/>
        </w:rPr>
        <w:t>integration are the primary determinants of</w:t>
      </w:r>
      <w:r w:rsidRPr="008F1113">
        <w:rPr>
          <w:rStyle w:val="StyleUnderline"/>
        </w:rPr>
        <w:t xml:space="preserve"> </w:t>
      </w:r>
      <w:r w:rsidRPr="008F1113">
        <w:rPr>
          <w:rStyle w:val="StyleUnderline"/>
          <w:highlight w:val="yellow"/>
        </w:rPr>
        <w:t>how vulnerable</w:t>
      </w:r>
      <w:r w:rsidRPr="008F1113">
        <w:rPr>
          <w:rStyle w:val="StyleUnderline"/>
        </w:rPr>
        <w:t xml:space="preserve"> human </w:t>
      </w:r>
      <w:r w:rsidRPr="008F1113">
        <w:rPr>
          <w:rStyle w:val="StyleUnderline"/>
          <w:highlight w:val="yellow"/>
        </w:rPr>
        <w:t>societies are to climate</w:t>
      </w:r>
      <w:r w:rsidRPr="008F1113">
        <w:rPr>
          <w:rStyle w:val="StyleUnderline"/>
        </w:rPr>
        <w:t xml:space="preserve"> disasters</w:t>
      </w:r>
      <w:r w:rsidRPr="008F1113">
        <w:rPr>
          <w:sz w:val="8"/>
        </w:rPr>
        <w:t xml:space="preserve">. </w:t>
      </w:r>
      <w:r w:rsidRPr="008F1113">
        <w:rPr>
          <w:rStyle w:val="StyleUnderline"/>
          <w:highlight w:val="yellow"/>
        </w:rPr>
        <w:t xml:space="preserve">A natural disaster of the same magnitude will generally bring dramatically </w:t>
      </w:r>
      <w:r w:rsidRPr="008F1113">
        <w:rPr>
          <w:rStyle w:val="Emphasis"/>
          <w:highlight w:val="yellow"/>
        </w:rPr>
        <w:t>greater suffering</w:t>
      </w:r>
      <w:r w:rsidRPr="008F1113">
        <w:rPr>
          <w:rStyle w:val="StyleUnderline"/>
          <w:highlight w:val="yellow"/>
        </w:rPr>
        <w:t xml:space="preserve"> in a poor country than in a rich one</w:t>
      </w:r>
      <w:r w:rsidRPr="008868D4">
        <w:rPr>
          <w:sz w:val="8"/>
        </w:rPr>
        <w:t xml:space="preserve">. For this reason, </w:t>
      </w:r>
      <w:r w:rsidRPr="00CA0C19">
        <w:rPr>
          <w:rStyle w:val="StyleUnderline"/>
        </w:rPr>
        <w:t>poor nations will bear the brunt of climate impacts</w:t>
      </w:r>
      <w:r w:rsidRPr="008868D4">
        <w:rPr>
          <w:sz w:val="8"/>
        </w:rPr>
        <w:t xml:space="preserve">. But by the same token, </w:t>
      </w:r>
      <w:r w:rsidRPr="008F1113">
        <w:rPr>
          <w:rStyle w:val="StyleUnderline"/>
          <w:highlight w:val="yellow"/>
        </w:rPr>
        <w:t>the faster</w:t>
      </w:r>
      <w:r w:rsidRPr="00CA0C19">
        <w:rPr>
          <w:rStyle w:val="StyleUnderline"/>
        </w:rPr>
        <w:t xml:space="preserve"> those </w:t>
      </w:r>
      <w:r w:rsidRPr="008F1113">
        <w:rPr>
          <w:rStyle w:val="StyleUnderline"/>
          <w:highlight w:val="yellow"/>
        </w:rPr>
        <w:t xml:space="preserve">nations develop, the </w:t>
      </w:r>
      <w:r w:rsidRPr="008F1113">
        <w:rPr>
          <w:rStyle w:val="Emphasis"/>
          <w:highlight w:val="yellow"/>
        </w:rPr>
        <w:t>more resilient they will be to climate change</w:t>
      </w:r>
      <w:r w:rsidRPr="008868D4">
        <w:rPr>
          <w:sz w:val="8"/>
        </w:rPr>
        <w:t xml:space="preserve">. </w:t>
      </w:r>
      <w:r w:rsidRPr="008F1113">
        <w:rPr>
          <w:rStyle w:val="StyleUnderline"/>
          <w:highlight w:val="yellow"/>
        </w:rPr>
        <w:t>Development</w:t>
      </w:r>
      <w:r w:rsidRPr="008868D4">
        <w:rPr>
          <w:sz w:val="8"/>
        </w:rPr>
        <w:t xml:space="preserve"> in most parts of the world, however, still </w:t>
      </w:r>
      <w:r w:rsidRPr="008F1113">
        <w:rPr>
          <w:rStyle w:val="Emphasis"/>
          <w:highlight w:val="yellow"/>
        </w:rPr>
        <w:t>entails burning</w:t>
      </w:r>
      <w:r w:rsidRPr="00CA0C19">
        <w:rPr>
          <w:rStyle w:val="Emphasis"/>
        </w:rPr>
        <w:t xml:space="preserve"> more </w:t>
      </w:r>
      <w:r w:rsidRPr="008F1113">
        <w:rPr>
          <w:rStyle w:val="Emphasis"/>
          <w:highlight w:val="yellow"/>
        </w:rPr>
        <w:t>fossil fuels</w:t>
      </w:r>
      <w:r w:rsidRPr="008868D4">
        <w:rPr>
          <w:sz w:val="8"/>
        </w:rPr>
        <w:t>—in most cases, a lot more.</w:t>
      </w:r>
    </w:p>
    <w:p w14:paraId="58448436" w14:textId="77777777" w:rsidR="00EB634C" w:rsidRDefault="00EB634C" w:rsidP="00EB634C">
      <w:pPr>
        <w:rPr>
          <w:rStyle w:val="StyleUnderline"/>
        </w:rPr>
      </w:pPr>
      <w:r w:rsidRPr="008868D4">
        <w:rPr>
          <w:sz w:val="8"/>
        </w:rPr>
        <w:t xml:space="preserve">Most climate advocates have accepted that some form of </w:t>
      </w:r>
      <w:r w:rsidRPr="00CA0C19">
        <w:rPr>
          <w:rStyle w:val="StyleUnderline"/>
        </w:rPr>
        <w:t>adaptation will be a necessity for human societies</w:t>
      </w:r>
      <w:r w:rsidRPr="008868D4">
        <w:rPr>
          <w:sz w:val="8"/>
        </w:rPr>
        <w:t xml:space="preserve"> over the course of this century. But many refuse to acknowledge that much of that adjustment will need to be powered by fossil fuels. </w:t>
      </w:r>
      <w:r w:rsidRPr="008F1113">
        <w:rPr>
          <w:rStyle w:val="Emphasis"/>
          <w:highlight w:val="yellow"/>
        </w:rPr>
        <w:t>Hard infrastructure</w:t>
      </w:r>
      <w:r w:rsidRPr="00CA0C19">
        <w:rPr>
          <w:rStyle w:val="StyleUnderline"/>
        </w:rPr>
        <w:t xml:space="preserve">—modern housing, transportation networks, and the like—is what </w:t>
      </w:r>
      <w:r w:rsidRPr="008F1113">
        <w:rPr>
          <w:rStyle w:val="StyleUnderline"/>
          <w:highlight w:val="yellow"/>
        </w:rPr>
        <w:t>makes people</w:t>
      </w:r>
      <w:r w:rsidRPr="00CA0C19">
        <w:rPr>
          <w:rStyle w:val="StyleUnderline"/>
        </w:rPr>
        <w:t xml:space="preserve"> resilient to climate and other natural disasters</w:t>
      </w:r>
      <w:r w:rsidRPr="008868D4">
        <w:rPr>
          <w:sz w:val="8"/>
        </w:rPr>
        <w:t xml:space="preserve">. </w:t>
      </w:r>
      <w:r w:rsidRPr="00CA0C19">
        <w:rPr>
          <w:rStyle w:val="StyleUnderline"/>
        </w:rPr>
        <w:t>That</w:t>
      </w:r>
      <w:r w:rsidRPr="008868D4">
        <w:rPr>
          <w:sz w:val="8"/>
        </w:rPr>
        <w:t xml:space="preserve"> sort of infrastructure </w:t>
      </w:r>
      <w:r w:rsidRPr="00CA0C19">
        <w:rPr>
          <w:rStyle w:val="StyleUnderline"/>
        </w:rPr>
        <w:t>requires steel and concrete</w:t>
      </w:r>
      <w:r w:rsidRPr="008868D4">
        <w:rPr>
          <w:sz w:val="8"/>
        </w:rPr>
        <w:t xml:space="preserve">. And </w:t>
      </w:r>
      <w:r w:rsidRPr="008F1113">
        <w:rPr>
          <w:rStyle w:val="StyleUnderline"/>
          <w:highlight w:val="yellow"/>
        </w:rPr>
        <w:t>there are</w:t>
      </w:r>
      <w:r w:rsidRPr="008868D4">
        <w:rPr>
          <w:sz w:val="8"/>
        </w:rPr>
        <w:t xml:space="preserve"> presently </w:t>
      </w:r>
      <w:r w:rsidRPr="008F1113">
        <w:rPr>
          <w:rStyle w:val="StyleUnderline"/>
          <w:highlight w:val="yellow"/>
        </w:rPr>
        <w:t>few economically viable ways to produce steel or concrete without fossil fuels</w:t>
      </w:r>
      <w:r w:rsidRPr="00CA0C19">
        <w:rPr>
          <w:rStyle w:val="StyleUnderline"/>
        </w:rPr>
        <w:t>.</w:t>
      </w:r>
    </w:p>
    <w:p w14:paraId="5790E95A" w14:textId="77777777" w:rsidR="00EB634C" w:rsidRPr="008868D4" w:rsidRDefault="00EB634C" w:rsidP="00EB634C">
      <w:pPr>
        <w:rPr>
          <w:sz w:val="8"/>
        </w:rPr>
      </w:pPr>
      <w:r w:rsidRPr="008868D4">
        <w:rPr>
          <w:sz w:val="8"/>
        </w:rPr>
        <w:t>The two-degree threshold, and the various carbon budgets and emissions reduction targets that accompany it, has provided the justification for prohibitions at the World Bank and other international development institutions on finance for fossil fuel development. Given how much climate change is likely already built into our future owing to past emissions and how long it takes for emissions reductions to mitigate climate impacts, those sorts of policies will almost certainly increase exposure to climate hazards for many people in developing economies.</w:t>
      </w:r>
    </w:p>
    <w:p w14:paraId="6D550473" w14:textId="77777777" w:rsidR="00EB634C" w:rsidRPr="008868D4" w:rsidRDefault="00EB634C" w:rsidP="00EB634C">
      <w:pPr>
        <w:rPr>
          <w:sz w:val="8"/>
        </w:rPr>
      </w:pPr>
      <w:r w:rsidRPr="008868D4">
        <w:rPr>
          <w:sz w:val="8"/>
        </w:rPr>
        <w:t>DEPLOYMENT DELUSIONS</w:t>
      </w:r>
    </w:p>
    <w:p w14:paraId="7198990D" w14:textId="77777777" w:rsidR="00EB634C" w:rsidRPr="008868D4" w:rsidRDefault="00EB634C" w:rsidP="00EB634C">
      <w:pPr>
        <w:rPr>
          <w:sz w:val="8"/>
        </w:rPr>
      </w:pPr>
      <w:r w:rsidRPr="008868D4">
        <w:rPr>
          <w:sz w:val="8"/>
        </w:rPr>
        <w:t xml:space="preserve">Continued </w:t>
      </w:r>
      <w:r w:rsidRPr="00CA0C19">
        <w:rPr>
          <w:rStyle w:val="StyleUnderline"/>
        </w:rPr>
        <w:t>devotion to the two-degree target has</w:t>
      </w:r>
      <w:r w:rsidRPr="008868D4">
        <w:rPr>
          <w:sz w:val="8"/>
        </w:rPr>
        <w:t xml:space="preserve"> also </w:t>
      </w:r>
      <w:r w:rsidRPr="00CA0C19">
        <w:rPr>
          <w:rStyle w:val="StyleUnderline"/>
        </w:rPr>
        <w:t>undermined carbon-cutting efforts</w:t>
      </w:r>
      <w:r w:rsidRPr="008868D4">
        <w:rPr>
          <w:sz w:val="8"/>
        </w:rPr>
        <w:t xml:space="preserve">. In theory, cutting emissions deeply enough by midcentury to limit warming to two degrees would require deploying zero-carbon energy technologies today at a historically unprecedented scale. </w:t>
      </w:r>
      <w:r w:rsidRPr="00CA0C19">
        <w:rPr>
          <w:rStyle w:val="StyleUnderline"/>
        </w:rPr>
        <w:t>That would seem to take important drivers of incremental decarbonization, such as the transition</w:t>
      </w:r>
      <w:r w:rsidRPr="008868D4">
        <w:rPr>
          <w:sz w:val="8"/>
        </w:rPr>
        <w:t xml:space="preserve"> from coal to gas in the United States and many other parts of the world, </w:t>
      </w:r>
      <w:r w:rsidRPr="00CA0C19">
        <w:rPr>
          <w:rStyle w:val="Emphasis"/>
        </w:rPr>
        <w:t>off the table</w:t>
      </w:r>
      <w:r w:rsidRPr="008868D4">
        <w:rPr>
          <w:sz w:val="8"/>
        </w:rPr>
        <w:t>. Burning natural gas produces half the carbon per unit of energy produced as burning coal. But it can’t decarbonize the power sector fast enough to hit the two-degree target by 2050.</w:t>
      </w:r>
    </w:p>
    <w:p w14:paraId="06346982" w14:textId="77777777" w:rsidR="00EB634C" w:rsidRPr="008868D4" w:rsidRDefault="00EB634C" w:rsidP="00EB634C">
      <w:pPr>
        <w:rPr>
          <w:sz w:val="8"/>
        </w:rPr>
      </w:pPr>
      <w:r w:rsidRPr="008868D4">
        <w:rPr>
          <w:sz w:val="8"/>
        </w:rPr>
        <w:t>For this reason, most climate advocates are at best indifferent to natural gas and are more often opposed, even though the switch from coal to natural gas has been the largest source of emissions reductions in the United States for over a decade, as it was in the United Kingdom in the early 1990s.</w:t>
      </w:r>
    </w:p>
    <w:p w14:paraId="23C0555A" w14:textId="77777777" w:rsidR="00EB634C" w:rsidRPr="008868D4" w:rsidRDefault="00EB634C" w:rsidP="00EB634C">
      <w:pPr>
        <w:rPr>
          <w:sz w:val="8"/>
        </w:rPr>
      </w:pPr>
      <w:r w:rsidRPr="008868D4">
        <w:rPr>
          <w:sz w:val="8"/>
        </w:rPr>
        <w:t>The two-degree target has also hobbled support for developing better clean energy technologies. Because next-generation technologies such as advanced nuclear reactors, advanced geothermal, and carbon capture capabilities won’t be ready for large-scale commercialization for at least another decade or two, they will arrive too late to contribute much to two-degree stabilization scenarios. In turn, many prominent climate advocates have long argued that the only climate action worthy of the name entails deploying zero-carbon technologies that are commercially available today.</w:t>
      </w:r>
    </w:p>
    <w:p w14:paraId="24972F38" w14:textId="77777777" w:rsidR="00EB634C" w:rsidRPr="008868D4" w:rsidRDefault="00EB634C" w:rsidP="00EB634C">
      <w:pPr>
        <w:rPr>
          <w:sz w:val="8"/>
        </w:rPr>
      </w:pPr>
      <w:r w:rsidRPr="008868D4">
        <w:rPr>
          <w:sz w:val="8"/>
        </w:rPr>
        <w:t xml:space="preserve">Yet there is little reason to think that existing zero-carbon technologies are up to the job. To be sure, some models do claim that current renewable energy technologies are capable of powering the electrical grid and much beyond. But </w:t>
      </w:r>
      <w:r w:rsidRPr="00CA0C19">
        <w:rPr>
          <w:rStyle w:val="StyleUnderline"/>
        </w:rPr>
        <w:t>strong renewables growth in various parts of the world appears to follow a classic S-curve, with market share on electrical grids stalling at around 20 percent</w:t>
      </w:r>
      <w:r w:rsidRPr="008868D4">
        <w:rPr>
          <w:sz w:val="8"/>
        </w:rPr>
        <w:t xml:space="preserve"> or less of total generation after a period of strong initial adoption, </w:t>
      </w:r>
      <w:r w:rsidRPr="00CA0C19">
        <w:rPr>
          <w:rStyle w:val="Emphasis"/>
        </w:rPr>
        <w:t>because the value of intermittent sources</w:t>
      </w:r>
      <w:r w:rsidRPr="008868D4">
        <w:rPr>
          <w:sz w:val="8"/>
        </w:rPr>
        <w:t xml:space="preserve"> of energy such as wind and solar </w:t>
      </w:r>
      <w:r w:rsidRPr="00CA0C19">
        <w:rPr>
          <w:rStyle w:val="StyleUnderline"/>
        </w:rPr>
        <w:t>declines precipitously as their share</w:t>
      </w:r>
      <w:r w:rsidRPr="008868D4">
        <w:rPr>
          <w:sz w:val="8"/>
        </w:rPr>
        <w:t xml:space="preserve"> of electricity production </w:t>
      </w:r>
      <w:r w:rsidRPr="00CA0C19">
        <w:rPr>
          <w:rStyle w:val="StyleUnderline"/>
        </w:rPr>
        <w:t>rises</w:t>
      </w:r>
      <w:r w:rsidRPr="008868D4">
        <w:rPr>
          <w:sz w:val="8"/>
        </w:rPr>
        <w:t>.</w:t>
      </w:r>
    </w:p>
    <w:p w14:paraId="56FB42CC" w14:textId="77777777" w:rsidR="00EB634C" w:rsidRPr="008868D4" w:rsidRDefault="00EB634C" w:rsidP="00EB634C">
      <w:pPr>
        <w:rPr>
          <w:sz w:val="8"/>
        </w:rPr>
      </w:pPr>
      <w:r w:rsidRPr="008868D4">
        <w:rPr>
          <w:sz w:val="8"/>
        </w:rPr>
        <w:t>For a period of time, in the 1970s and 1980s, conventional nuclear reactors had a better track record. France decarbonized 80 percent of its electrical system with nuclear. Sweden achieved 50 percent. But conventional nuclear technology, which requires strong central governments and vertically integrated utilities that build, own, and operate plants, has been swimming against the current of economic liberalization and declining faith in technocratic institutions for decades. Outside of China and a few other Asian economies, few nations have been able to build large nuclear plants cost-effectively in recent decades.</w:t>
      </w:r>
    </w:p>
    <w:p w14:paraId="003E6295" w14:textId="77777777" w:rsidR="00EB634C" w:rsidRPr="008868D4" w:rsidRDefault="00EB634C" w:rsidP="00EB634C">
      <w:pPr>
        <w:rPr>
          <w:sz w:val="8"/>
        </w:rPr>
      </w:pPr>
      <w:r w:rsidRPr="008868D4">
        <w:rPr>
          <w:sz w:val="8"/>
        </w:rPr>
        <w:t>Such limitations continue to plague power sector decarbonization efforts around the world. But the power sector accounts for only about 20 percent of global primary energy use and turns out to be relatively easy to decarbonize compared with transportation, agriculture, industry, and construction. There are currently few viable substitutes for fossil fuels in the production of steel, cement, or fertilizer or for powering aviation and heavy transportation.</w:t>
      </w:r>
    </w:p>
    <w:p w14:paraId="745892C4" w14:textId="77777777" w:rsidR="00EB634C" w:rsidRDefault="00EB634C" w:rsidP="00EB634C">
      <w:pPr>
        <w:rPr>
          <w:rStyle w:val="StyleUnderline"/>
        </w:rPr>
      </w:pPr>
      <w:r w:rsidRPr="008868D4">
        <w:rPr>
          <w:sz w:val="8"/>
        </w:rPr>
        <w:t xml:space="preserve">Longer term, there may be better options, including advanced nuclear reactors that can provide heat for industrial processes, carbon capture technologies that can capture emissions from burning fossil fuels, and low-carbon synthetic fuels that might substitute for diesel and aviation fuels. But all are decades away from viable application. The technologies that are needed to cut emissions deeply enough to stabilize emissions at two degrees, in short, will not be ready in time to do so. As a result, </w:t>
      </w:r>
      <w:r w:rsidRPr="00CA0C19">
        <w:rPr>
          <w:rStyle w:val="StyleUnderline"/>
        </w:rPr>
        <w:t xml:space="preserve">continued devotion to the two-degree threshold has ended up undermining both important incremental pathways to lower emissions and long-term investment in the </w:t>
      </w:r>
      <w:r w:rsidRPr="00CA0C19">
        <w:rPr>
          <w:rStyle w:val="Emphasis"/>
        </w:rPr>
        <w:t>development and commercialization</w:t>
      </w:r>
      <w:r w:rsidRPr="00CA0C19">
        <w:rPr>
          <w:rStyle w:val="StyleUnderline"/>
        </w:rPr>
        <w:t xml:space="preserve"> of technologies that would be necessary to </w:t>
      </w:r>
      <w:r w:rsidRPr="00CA0C19">
        <w:rPr>
          <w:rStyle w:val="Emphasis"/>
        </w:rPr>
        <w:t>deeply decarbonize</w:t>
      </w:r>
      <w:r w:rsidRPr="00CA0C19">
        <w:rPr>
          <w:rStyle w:val="StyleUnderline"/>
        </w:rPr>
        <w:t xml:space="preserve"> the global economy.</w:t>
      </w:r>
    </w:p>
    <w:p w14:paraId="05036298" w14:textId="77777777" w:rsidR="00EB634C" w:rsidRPr="008868D4" w:rsidRDefault="00EB634C" w:rsidP="00EB634C">
      <w:pPr>
        <w:rPr>
          <w:sz w:val="8"/>
        </w:rPr>
      </w:pPr>
      <w:r w:rsidRPr="008868D4">
        <w:rPr>
          <w:sz w:val="8"/>
        </w:rPr>
        <w:t>POINT OF NO RETURN</w:t>
      </w:r>
    </w:p>
    <w:p w14:paraId="6DEA069B" w14:textId="77777777" w:rsidR="00EB634C" w:rsidRPr="008868D4" w:rsidRDefault="00EB634C" w:rsidP="00EB634C">
      <w:pPr>
        <w:rPr>
          <w:sz w:val="8"/>
        </w:rPr>
      </w:pPr>
      <w:r w:rsidRPr="008868D4">
        <w:rPr>
          <w:sz w:val="8"/>
        </w:rPr>
        <w:t>Almost 30 years after the UN established the two-degree threshold, over 80 percent of the world’s energy still comes from fossil fuels, a share that has remained largely unchanged since the early 1990s. Global emissions and atmospheric concentrations of carbon dioxide continue to rise. Climate policy, at both international and national levels, has had little impact on their trajectory.</w:t>
      </w:r>
    </w:p>
    <w:p w14:paraId="460C5AA6" w14:textId="77777777" w:rsidR="00EB634C" w:rsidRPr="008868D4" w:rsidRDefault="00EB634C" w:rsidP="00EB634C">
      <w:pPr>
        <w:rPr>
          <w:sz w:val="8"/>
        </w:rPr>
      </w:pPr>
      <w:r w:rsidRPr="008868D4">
        <w:rPr>
          <w:sz w:val="8"/>
        </w:rPr>
        <w:t xml:space="preserve">Climate advocates have persistently blamed the failures of climate policy on the corrupting political power of the fossil fuel industry. Industry-funded “merchants of doubt,” as the historians Naomi Oreskes and Erik Conway originally dubbed them, together with heavy political spending, have stopped climate mitigation efforts in their tracks. But those claims are U.S.-centric. </w:t>
      </w:r>
      <w:r w:rsidRPr="00CA0C19">
        <w:rPr>
          <w:rStyle w:val="StyleUnderline"/>
        </w:rPr>
        <w:t>Climate skepticism and denial have not found anywhere close to the same level of political traction outside the United States. Exxon and the Koch brothers have no political franchise in the German Bundestag, the Chinese Central Committee, or most other places outside Washington.</w:t>
      </w:r>
      <w:r w:rsidRPr="008868D4">
        <w:rPr>
          <w:sz w:val="8"/>
        </w:rPr>
        <w:t xml:space="preserve"> And yet </w:t>
      </w:r>
      <w:r w:rsidRPr="00CA0C19">
        <w:rPr>
          <w:rStyle w:val="Emphasis"/>
        </w:rPr>
        <w:t>those nations have had no more success cutting emissions</w:t>
      </w:r>
      <w:r w:rsidRPr="008868D4">
        <w:rPr>
          <w:sz w:val="8"/>
        </w:rPr>
        <w:t xml:space="preserve"> than has the United States. To the contrary, U.S. emissions have fallen faster than those of almost any other major economy over the last decade.</w:t>
      </w:r>
    </w:p>
    <w:p w14:paraId="62FE732F" w14:textId="77777777" w:rsidR="00EB634C" w:rsidRPr="008868D4" w:rsidRDefault="00EB634C" w:rsidP="00EB634C">
      <w:pPr>
        <w:rPr>
          <w:sz w:val="8"/>
        </w:rPr>
      </w:pPr>
      <w:r w:rsidRPr="008868D4">
        <w:rPr>
          <w:sz w:val="8"/>
        </w:rPr>
        <w:t xml:space="preserve">The alternate explanation is rather less dramatic. </w:t>
      </w:r>
      <w:r w:rsidRPr="008F1113">
        <w:rPr>
          <w:rStyle w:val="Emphasis"/>
          <w:highlight w:val="yellow"/>
        </w:rPr>
        <w:t>Decarbonization is hard</w:t>
      </w:r>
      <w:r w:rsidRPr="008868D4">
        <w:rPr>
          <w:sz w:val="8"/>
        </w:rPr>
        <w:t xml:space="preserve">. </w:t>
      </w:r>
      <w:r w:rsidRPr="008F1113">
        <w:rPr>
          <w:rStyle w:val="StyleUnderline"/>
          <w:highlight w:val="yellow"/>
        </w:rPr>
        <w:t>Fossil fuels</w:t>
      </w:r>
      <w:r w:rsidRPr="00CA0C19">
        <w:rPr>
          <w:rStyle w:val="StyleUnderline"/>
        </w:rPr>
        <w:t xml:space="preserve"> continue to </w:t>
      </w:r>
      <w:r w:rsidRPr="008F1113">
        <w:rPr>
          <w:rStyle w:val="StyleUnderline"/>
          <w:highlight w:val="yellow"/>
        </w:rPr>
        <w:t>bring</w:t>
      </w:r>
      <w:r w:rsidRPr="00CA0C19">
        <w:rPr>
          <w:rStyle w:val="StyleUnderline"/>
        </w:rPr>
        <w:t xml:space="preserve"> substantial </w:t>
      </w:r>
      <w:r w:rsidRPr="008F1113">
        <w:rPr>
          <w:rStyle w:val="StyleUnderline"/>
          <w:highlight w:val="yellow"/>
        </w:rPr>
        <w:t>benefit</w:t>
      </w:r>
      <w:r w:rsidRPr="008868D4">
        <w:rPr>
          <w:sz w:val="8"/>
        </w:rPr>
        <w:t xml:space="preserve"> to most people around the world, despite the significant environmental consequences. The alternatives have improved, but not sufficiently to displace fossil energy at scales that would be consistent with stabilizing temperatures at the two-degree threshold. The </w:t>
      </w:r>
      <w:r w:rsidRPr="00CA0C19">
        <w:rPr>
          <w:rStyle w:val="StyleUnderline"/>
        </w:rPr>
        <w:t>consequences of failing to do so for human societies are too uncertain or too far off in the future to motivate either a World War II–style mobilization to deploy renewable energy or a global price on carbon high enough to rapidly cut emissions</w:t>
      </w:r>
      <w:r w:rsidRPr="008868D4">
        <w:rPr>
          <w:sz w:val="8"/>
        </w:rPr>
        <w:t>.</w:t>
      </w:r>
    </w:p>
    <w:p w14:paraId="5695CCF5" w14:textId="77777777" w:rsidR="00EB634C" w:rsidRPr="008868D4" w:rsidRDefault="00EB634C" w:rsidP="00EB634C">
      <w:pPr>
        <w:rPr>
          <w:sz w:val="8"/>
        </w:rPr>
      </w:pPr>
      <w:r w:rsidRPr="008868D4">
        <w:rPr>
          <w:sz w:val="8"/>
        </w:rPr>
        <w:t>At some point over the next 20 years or so, atmospheric concentrations of carbon will almost certainly surpass 450 parts per million, the emissions proxy for avoiding long-term temperature increases of greater than two degrees. At that point, the only certain path to stay under the target will be either to pull carbon out of the atmosphere at almost unimaginable scales or to alter the chemistry of the atmosphere such that rising greenhouse gas concentrations do not lead to higher temperatures. Functionally, that moment has already arrived. Virtually all scenarios consistent with stabilizing global temperatures at plus two degrees, according to the Intergovernmental Panel on Climate Change, explicitly require so-called negative emissions in the latter half of this century.</w:t>
      </w:r>
    </w:p>
    <w:p w14:paraId="4BE4A8A6" w14:textId="77777777" w:rsidR="00EB634C" w:rsidRPr="008868D4" w:rsidRDefault="00EB634C" w:rsidP="00EB634C">
      <w:pPr>
        <w:rPr>
          <w:sz w:val="8"/>
        </w:rPr>
      </w:pPr>
      <w:r w:rsidRPr="008868D4">
        <w:rPr>
          <w:sz w:val="8"/>
        </w:rPr>
        <w:t>In recent years, the moral hazard argument used against adaptation has also been used against geoengineering and carbon removal technologies. The suggestion that it might be possible to pull sufficient carbon out of the atmosphere to lower global temperatures or, short of that, change the chemical composition of the atmosphere or the oceans such that large temperature increases might be forestalled, the logic goes, risks distracting us from the central task of rapidly decarbonizing the global economy. Yet no one is seriously proposing embarking on large-scale carbon removal or geoengineering today. We haven’t really figured out how to do the former, and the latter brings a range of potential risks that we don’t yet fully understand. Still, such emergency measures may be necessary in the future even with a steep cut in emissions. As in the case of adaptation, however, the twin fictions that the two-degree limit remains a plausible goal and that dangerous climate change can be avoided should we achieve it allow the moral hazard argument to be marshaled against even sensible calls for serious public research.</w:t>
      </w:r>
    </w:p>
    <w:p w14:paraId="1E26B363" w14:textId="77777777" w:rsidR="00EB634C" w:rsidRPr="008868D4" w:rsidRDefault="00EB634C" w:rsidP="00EB634C">
      <w:pPr>
        <w:rPr>
          <w:sz w:val="8"/>
        </w:rPr>
      </w:pPr>
      <w:r w:rsidRPr="008868D4">
        <w:rPr>
          <w:sz w:val="8"/>
        </w:rPr>
        <w:t>A PRACTICAL PATH FORWARD</w:t>
      </w:r>
    </w:p>
    <w:p w14:paraId="4DBC9097" w14:textId="77777777" w:rsidR="00EB634C" w:rsidRPr="008868D4" w:rsidRDefault="00EB634C" w:rsidP="00EB634C">
      <w:pPr>
        <w:rPr>
          <w:sz w:val="8"/>
        </w:rPr>
      </w:pPr>
      <w:r w:rsidRPr="008868D4">
        <w:rPr>
          <w:sz w:val="8"/>
        </w:rPr>
        <w:t xml:space="preserve">At this point, </w:t>
      </w:r>
      <w:r w:rsidRPr="00271884">
        <w:rPr>
          <w:rStyle w:val="StyleUnderline"/>
        </w:rPr>
        <w:t xml:space="preserve">if there is a moral hazard argument to be made, it is against the two-degree threshold, </w:t>
      </w:r>
      <w:r w:rsidRPr="00271884">
        <w:rPr>
          <w:rStyle w:val="Emphasis"/>
        </w:rPr>
        <w:t>not for it</w:t>
      </w:r>
      <w:r w:rsidRPr="00271884">
        <w:rPr>
          <w:rStyle w:val="StyleUnderline"/>
        </w:rPr>
        <w:t>.</w:t>
      </w:r>
      <w:r w:rsidRPr="008868D4">
        <w:rPr>
          <w:sz w:val="8"/>
        </w:rPr>
        <w:t xml:space="preserve"> Humans are going to live on a significantly hotter planet for many centuries. The notion that two degrees remains an achievable target risks diverting attention from steps we might take today to better weather the changes that are coming. Once the world lets go of the unrealistic two-degree target, a range of practical policies comes much more clearly into focus.</w:t>
      </w:r>
    </w:p>
    <w:p w14:paraId="5603D077" w14:textId="77777777" w:rsidR="00EB634C" w:rsidRPr="008868D4" w:rsidRDefault="00EB634C" w:rsidP="00EB634C">
      <w:pPr>
        <w:rPr>
          <w:sz w:val="8"/>
        </w:rPr>
      </w:pPr>
      <w:r w:rsidRPr="008F1113">
        <w:rPr>
          <w:rStyle w:val="StyleUnderline"/>
          <w:highlight w:val="yellow"/>
        </w:rPr>
        <w:t>We should</w:t>
      </w:r>
      <w:r w:rsidRPr="00271884">
        <w:rPr>
          <w:rStyle w:val="StyleUnderline"/>
        </w:rPr>
        <w:t xml:space="preserve"> do all that we can to </w:t>
      </w:r>
      <w:r w:rsidRPr="008F1113">
        <w:rPr>
          <w:rStyle w:val="Emphasis"/>
          <w:highlight w:val="yellow"/>
        </w:rPr>
        <w:t>speed up</w:t>
      </w:r>
      <w:r w:rsidRPr="008F1113">
        <w:rPr>
          <w:rStyle w:val="StyleUnderline"/>
          <w:highlight w:val="yellow"/>
        </w:rPr>
        <w:t xml:space="preserve"> decarbonization</w:t>
      </w:r>
      <w:r w:rsidRPr="008868D4">
        <w:rPr>
          <w:sz w:val="8"/>
        </w:rPr>
        <w:t xml:space="preserve">. Accelerating the coal-to-gas transition and </w:t>
      </w:r>
      <w:r w:rsidRPr="008F1113">
        <w:rPr>
          <w:rStyle w:val="StyleUnderline"/>
          <w:highlight w:val="yellow"/>
        </w:rPr>
        <w:t>continuing</w:t>
      </w:r>
      <w:r w:rsidRPr="008868D4">
        <w:rPr>
          <w:sz w:val="8"/>
        </w:rPr>
        <w:t xml:space="preserve"> the </w:t>
      </w:r>
      <w:r w:rsidRPr="008F1113">
        <w:rPr>
          <w:rStyle w:val="StyleUnderline"/>
          <w:highlight w:val="yellow"/>
        </w:rPr>
        <w:t>deployment</w:t>
      </w:r>
      <w:r w:rsidRPr="008868D4">
        <w:rPr>
          <w:sz w:val="8"/>
        </w:rPr>
        <w:t xml:space="preserve"> </w:t>
      </w:r>
      <w:r w:rsidRPr="008F1113">
        <w:rPr>
          <w:rStyle w:val="StyleUnderline"/>
          <w:highlight w:val="yellow"/>
        </w:rPr>
        <w:t>of</w:t>
      </w:r>
      <w:r w:rsidRPr="008868D4">
        <w:rPr>
          <w:sz w:val="8"/>
        </w:rPr>
        <w:t xml:space="preserve"> today’s </w:t>
      </w:r>
      <w:r w:rsidRPr="008F1113">
        <w:rPr>
          <w:rStyle w:val="Emphasis"/>
          <w:highlight w:val="yellow"/>
        </w:rPr>
        <w:t>renewable</w:t>
      </w:r>
      <w:r w:rsidRPr="00271884">
        <w:rPr>
          <w:rStyle w:val="Emphasis"/>
        </w:rPr>
        <w:t xml:space="preserve"> energy technologies</w:t>
      </w:r>
      <w:r w:rsidRPr="008868D4">
        <w:rPr>
          <w:sz w:val="8"/>
        </w:rPr>
        <w:t xml:space="preserve"> </w:t>
      </w:r>
      <w:r w:rsidRPr="00271884">
        <w:rPr>
          <w:rStyle w:val="Emphasis"/>
        </w:rPr>
        <w:t>would incrementally reduce climate risk</w:t>
      </w:r>
      <w:r w:rsidRPr="008868D4">
        <w:rPr>
          <w:sz w:val="8"/>
        </w:rPr>
        <w:t xml:space="preserve"> even if neither is capable of decarbonizing economies at rates consistent with achieving the two-degree target. At the same time, it is important to support those efforts in ways that don’t lock out technologies that will be necessary to achieve deeper emissions cuts over the longer term. Continuing subsidies for low-efficiency solar panels, for instance, have shut higher-efficiency solar technologies out of the renewables market. Cheap gas has rendered many nuclear power plants, which don’t get the same privileged access to electrical grids or direct production subsidies as do wind and solar energy, uneconomical. At relatively low overall shares of electricity generation, variable sources of power such as wind and solar risk crowding out other zero-carbon options that will be necessary to fully decarbonize power grids. And </w:t>
      </w:r>
      <w:r w:rsidRPr="00271884">
        <w:rPr>
          <w:rStyle w:val="StyleUnderline"/>
        </w:rPr>
        <w:t xml:space="preserve">if deep decarbonization is the objective, </w:t>
      </w:r>
      <w:r w:rsidRPr="00271884">
        <w:rPr>
          <w:rStyle w:val="Emphasis"/>
        </w:rPr>
        <w:t>much greater public investment</w:t>
      </w:r>
      <w:r w:rsidRPr="00271884">
        <w:rPr>
          <w:rStyle w:val="StyleUnderline"/>
        </w:rPr>
        <w:t xml:space="preserve"> will be needed to develop and commercialize clean energy technologies</w:t>
      </w:r>
      <w:r w:rsidRPr="008868D4">
        <w:rPr>
          <w:sz w:val="8"/>
        </w:rPr>
        <w:t>, even though those technologies are unlikely to contribute much to emissions-cutting efforts over the next several decades.</w:t>
      </w:r>
    </w:p>
    <w:p w14:paraId="6B613660" w14:textId="77777777" w:rsidR="00EB634C" w:rsidRPr="008868D4" w:rsidRDefault="00EB634C" w:rsidP="00EB634C">
      <w:pPr>
        <w:rPr>
          <w:sz w:val="8"/>
        </w:rPr>
      </w:pPr>
      <w:r w:rsidRPr="008868D4">
        <w:rPr>
          <w:sz w:val="8"/>
        </w:rPr>
        <w:t xml:space="preserve">Meanwhile, </w:t>
      </w:r>
      <w:r w:rsidRPr="00E91CA3">
        <w:rPr>
          <w:rStyle w:val="StyleUnderline"/>
          <w:highlight w:val="yellow"/>
        </w:rPr>
        <w:t>we need to stop trying to balance</w:t>
      </w:r>
      <w:r w:rsidRPr="008868D4">
        <w:rPr>
          <w:rStyle w:val="StyleUnderline"/>
        </w:rPr>
        <w:t xml:space="preserve"> the increasingly parsimonious </w:t>
      </w:r>
      <w:r w:rsidRPr="00E91CA3">
        <w:rPr>
          <w:rStyle w:val="StyleUnderline"/>
          <w:highlight w:val="yellow"/>
        </w:rPr>
        <w:t>carbon emissions budgets</w:t>
      </w:r>
      <w:r w:rsidRPr="008868D4">
        <w:rPr>
          <w:sz w:val="8"/>
        </w:rPr>
        <w:t xml:space="preserve"> entailed by a two-degree target </w:t>
      </w:r>
      <w:r w:rsidRPr="00E91CA3">
        <w:rPr>
          <w:rStyle w:val="Emphasis"/>
          <w:highlight w:val="yellow"/>
        </w:rPr>
        <w:t>on the backs of the global poor</w:t>
      </w:r>
      <w:r w:rsidRPr="008868D4">
        <w:rPr>
          <w:sz w:val="8"/>
        </w:rPr>
        <w:t xml:space="preserve">. </w:t>
      </w:r>
      <w:r w:rsidRPr="00E91CA3">
        <w:rPr>
          <w:rStyle w:val="StyleUnderline"/>
          <w:highlight w:val="yellow"/>
        </w:rPr>
        <w:t>There is no moral justification for denying those populations the benefits of</w:t>
      </w:r>
      <w:r w:rsidRPr="008868D4">
        <w:rPr>
          <w:sz w:val="8"/>
        </w:rPr>
        <w:t xml:space="preserve"> fossil-fuel-driven </w:t>
      </w:r>
      <w:r w:rsidRPr="00E91CA3">
        <w:rPr>
          <w:rStyle w:val="Emphasis"/>
          <w:highlight w:val="yellow"/>
        </w:rPr>
        <w:t>development</w:t>
      </w:r>
      <w:r w:rsidRPr="008868D4">
        <w:rPr>
          <w:sz w:val="8"/>
        </w:rPr>
        <w:t xml:space="preserve">. </w:t>
      </w:r>
      <w:r w:rsidRPr="008868D4">
        <w:rPr>
          <w:rStyle w:val="StyleUnderline"/>
        </w:rPr>
        <w:t>Lower-emissions</w:t>
      </w:r>
      <w:r w:rsidRPr="008868D4">
        <w:rPr>
          <w:sz w:val="8"/>
        </w:rPr>
        <w:t xml:space="preserve"> levels </w:t>
      </w:r>
      <w:r w:rsidRPr="008868D4">
        <w:rPr>
          <w:rStyle w:val="StyleUnderline"/>
        </w:rPr>
        <w:t xml:space="preserve">associated with curtailed development </w:t>
      </w:r>
      <w:r w:rsidRPr="008868D4">
        <w:rPr>
          <w:rStyle w:val="Emphasis"/>
        </w:rPr>
        <w:t>will not provide</w:t>
      </w:r>
      <w:r w:rsidRPr="008868D4">
        <w:rPr>
          <w:rStyle w:val="StyleUnderline"/>
        </w:rPr>
        <w:t xml:space="preserve"> any meaningful amelioration</w:t>
      </w:r>
      <w:r w:rsidRPr="008868D4">
        <w:rPr>
          <w:sz w:val="8"/>
        </w:rPr>
        <w:t xml:space="preserve"> of climate extremes for many decades to come, whereas </w:t>
      </w:r>
      <w:r w:rsidRPr="008868D4">
        <w:rPr>
          <w:rStyle w:val="StyleUnderline"/>
        </w:rPr>
        <w:t>the benefits that come with development will mak</w:t>
      </w:r>
      <w:r w:rsidRPr="008868D4">
        <w:rPr>
          <w:sz w:val="8"/>
        </w:rPr>
        <w:t xml:space="preserve">e those </w:t>
      </w:r>
      <w:r w:rsidRPr="008868D4">
        <w:rPr>
          <w:rStyle w:val="StyleUnderline"/>
        </w:rPr>
        <w:t xml:space="preserve">populations substantially more resilient to climate extremes </w:t>
      </w:r>
      <w:r w:rsidRPr="008868D4">
        <w:rPr>
          <w:rStyle w:val="Emphasis"/>
        </w:rPr>
        <w:t>right now</w:t>
      </w:r>
      <w:r w:rsidRPr="008868D4">
        <w:rPr>
          <w:sz w:val="8"/>
        </w:rPr>
        <w:t>.</w:t>
      </w:r>
    </w:p>
    <w:p w14:paraId="0B6FF637" w14:textId="77777777" w:rsidR="00EB634C" w:rsidRPr="008868D4" w:rsidRDefault="00EB634C" w:rsidP="00EB634C">
      <w:pPr>
        <w:rPr>
          <w:sz w:val="8"/>
        </w:rPr>
      </w:pPr>
      <w:r w:rsidRPr="008868D4">
        <w:rPr>
          <w:sz w:val="8"/>
        </w:rPr>
        <w:t>Finally, the world must get serious about researching carbon removal and geoengineering and developing the international institutions and governance frameworks necessary to use them, not out of the certainty that we will eventually need them but through an abundance of caution that we might.</w:t>
      </w:r>
    </w:p>
    <w:p w14:paraId="614560B0" w14:textId="77777777" w:rsidR="00EB634C" w:rsidRDefault="00EB634C" w:rsidP="00EB634C">
      <w:pPr>
        <w:rPr>
          <w:sz w:val="8"/>
        </w:rPr>
      </w:pPr>
      <w:r w:rsidRPr="008868D4">
        <w:rPr>
          <w:sz w:val="8"/>
        </w:rPr>
        <w:t xml:space="preserve">From its earliest days, climate policy and advocacy has always been predicated, sometimes explicitly and always implicitly, on the idea that climate change was a problem that could be solved. The two-degree threshold is a reflection of that impulse. In reality, </w:t>
      </w:r>
      <w:r w:rsidRPr="008868D4">
        <w:rPr>
          <w:rStyle w:val="StyleUnderline"/>
        </w:rPr>
        <w:t xml:space="preserve">climate change is now a </w:t>
      </w:r>
      <w:r w:rsidRPr="008868D4">
        <w:rPr>
          <w:rStyle w:val="Emphasis"/>
        </w:rPr>
        <w:t>permanent condition</w:t>
      </w:r>
      <w:r w:rsidRPr="008868D4">
        <w:rPr>
          <w:rStyle w:val="StyleUnderline"/>
        </w:rPr>
        <w:t xml:space="preserve"> of the human present and future</w:t>
      </w:r>
      <w:r w:rsidRPr="008868D4">
        <w:rPr>
          <w:sz w:val="8"/>
        </w:rPr>
        <w:t>, one that we will manage more or less successfully but that we will never solve. Liberating international climate policy efforts from the various constraints that the two-degree threshold imposes can’t eliminate all of the risks that climate change will bring. But doing so might allow us to manage them better.</w:t>
      </w:r>
    </w:p>
    <w:p w14:paraId="3D9B2F6E" w14:textId="77777777" w:rsidR="00EB634C" w:rsidRDefault="00EB634C" w:rsidP="00EB634C">
      <w:pPr>
        <w:pStyle w:val="Heading3"/>
      </w:pPr>
      <w:bookmarkStart w:id="29" w:name="Level_3_3550"/>
      <w:bookmarkEnd w:id="28"/>
      <w:r>
        <w:t xml:space="preserve">2AC—Wild Card </w:t>
      </w:r>
    </w:p>
    <w:p w14:paraId="05777398" w14:textId="77777777" w:rsidR="00EB634C" w:rsidRDefault="00EB634C" w:rsidP="00EB634C">
      <w:pPr>
        <w:pStyle w:val="Heading4"/>
      </w:pPr>
      <w:r>
        <w:t xml:space="preserve">Additionally, the plan’s bilateral inventive get </w:t>
      </w:r>
      <w:r w:rsidRPr="002F04CE">
        <w:rPr>
          <w:u w:val="single"/>
        </w:rPr>
        <w:t>knocked down</w:t>
      </w:r>
      <w:r>
        <w:t xml:space="preserve"> by the WTO and forces it to become </w:t>
      </w:r>
      <w:r w:rsidRPr="002F04CE">
        <w:rPr>
          <w:u w:val="single"/>
        </w:rPr>
        <w:t>multilateral</w:t>
      </w:r>
      <w:r>
        <w:t xml:space="preserve"> and </w:t>
      </w:r>
      <w:r w:rsidRPr="002F04CE">
        <w:rPr>
          <w:u w:val="single"/>
        </w:rPr>
        <w:t>available</w:t>
      </w:r>
      <w:r>
        <w:t xml:space="preserve"> to ALL nations</w:t>
      </w:r>
    </w:p>
    <w:p w14:paraId="529A3F85" w14:textId="77777777" w:rsidR="00EB634C" w:rsidRPr="002934F8" w:rsidRDefault="00EB634C" w:rsidP="00EB634C">
      <w:pPr>
        <w:rPr>
          <w:i/>
        </w:rPr>
      </w:pPr>
      <w:r w:rsidRPr="005B05DC">
        <w:rPr>
          <w:rStyle w:val="Style13ptBold"/>
        </w:rPr>
        <w:t>Liang 10</w:t>
      </w:r>
      <w:r>
        <w:t xml:space="preserve"> - University of Chicago, J.D.: with honors; John M. Olin Fellowship in Law and Economics; Executive Editor, The Chicago Journal of International Law [Mark, Summer, </w:t>
      </w:r>
      <w:r w:rsidRPr="002934F8">
        <w:rPr>
          <w:i/>
        </w:rPr>
        <w:t>11 Chi. J. Int'l L. 285</w:t>
      </w:r>
      <w:r>
        <w:t>, “COMMENT: A Three-Pronged Approach: How the United States Can Use WTO Disclosure Requirements to Curb Intellectual Property Infringement in China”, Lexis]</w:t>
      </w:r>
    </w:p>
    <w:p w14:paraId="0283BF17" w14:textId="77777777" w:rsidR="00EB634C" w:rsidRPr="002F04CE" w:rsidRDefault="00EB634C" w:rsidP="00EB634C">
      <w:pPr>
        <w:rPr>
          <w:sz w:val="8"/>
        </w:rPr>
      </w:pPr>
      <w:r w:rsidRPr="002F04CE">
        <w:rPr>
          <w:sz w:val="8"/>
        </w:rPr>
        <w:t>C. Execute a Bilateral Agreement To Encourage Joint Ventures</w:t>
      </w:r>
    </w:p>
    <w:p w14:paraId="13468CCE" w14:textId="77777777" w:rsidR="00EB634C" w:rsidRPr="002F04CE" w:rsidRDefault="00EB634C" w:rsidP="00EB634C">
      <w:pPr>
        <w:rPr>
          <w:sz w:val="8"/>
        </w:rPr>
      </w:pPr>
      <w:r w:rsidRPr="000821B4">
        <w:rPr>
          <w:rStyle w:val="StyleUnderline"/>
        </w:rPr>
        <w:t>The US should enter into a bilateral agreement with China that encourages</w:t>
      </w:r>
      <w:r w:rsidRPr="002F04CE">
        <w:rPr>
          <w:sz w:val="8"/>
        </w:rPr>
        <w:t xml:space="preserve"> US </w:t>
      </w:r>
      <w:r w:rsidRPr="000821B4">
        <w:rPr>
          <w:rStyle w:val="StyleUnderline"/>
        </w:rPr>
        <w:t xml:space="preserve">firms seeking to do business in China to </w:t>
      </w:r>
      <w:r w:rsidRPr="000821B4">
        <w:rPr>
          <w:rStyle w:val="Emphasis"/>
        </w:rPr>
        <w:t>do so via joint venture</w:t>
      </w:r>
      <w:r w:rsidRPr="000821B4">
        <w:rPr>
          <w:rStyle w:val="StyleUnderline"/>
        </w:rPr>
        <w:t xml:space="preserve"> </w:t>
      </w:r>
      <w:r w:rsidRPr="002F04CE">
        <w:rPr>
          <w:sz w:val="8"/>
        </w:rPr>
        <w:t xml:space="preserve">with a Chinese partner firm.  151 </w:t>
      </w:r>
      <w:r w:rsidRPr="000821B4">
        <w:rPr>
          <w:rStyle w:val="StyleUnderline"/>
        </w:rPr>
        <w:t>Through joint ventures</w:t>
      </w:r>
      <w:r w:rsidRPr="002F04CE">
        <w:rPr>
          <w:sz w:val="8"/>
        </w:rPr>
        <w:t xml:space="preserve">, </w:t>
      </w:r>
      <w:r w:rsidRPr="001600BA">
        <w:rPr>
          <w:rStyle w:val="StyleUnderline"/>
        </w:rPr>
        <w:t>Chinese partner firms will have a stake in the economic success of the venture</w:t>
      </w:r>
      <w:r w:rsidRPr="002F04CE">
        <w:rPr>
          <w:sz w:val="8"/>
        </w:rPr>
        <w:t xml:space="preserve">.  152 Chinese partner firms will then also have an interest in obtaining and protecting IPRs, which are vital to the profitability of the joint venture. The proposal will help cut China's "IP trade deficit" discussed in Part II.  153 While Part II classified China's IP trade deficit as a long-term cause of China's poor IPR enforcement record, an increase in joint ventures should present short-term improvement in IPR enforcement. The discussion in Part II of China's net importation of IP assumed that balancing the IP deficit would take decades, requiring a maturation of Chinese industry and technological capabilities before Chinese </w:t>
      </w:r>
      <w:r w:rsidRPr="002F04CE">
        <w:rPr>
          <w:rStyle w:val="StyleUnderline"/>
        </w:rPr>
        <w:t>businesses can</w:t>
      </w:r>
      <w:r w:rsidRPr="002F04CE">
        <w:rPr>
          <w:sz w:val="8"/>
        </w:rPr>
        <w:t xml:space="preserve"> begin to </w:t>
      </w:r>
      <w:r w:rsidRPr="002F04CE">
        <w:rPr>
          <w:rStyle w:val="StyleUnderline"/>
        </w:rPr>
        <w:t>create and take ownership of substantial amounts of IP</w:t>
      </w:r>
      <w:r w:rsidRPr="002F04CE">
        <w:rPr>
          <w:sz w:val="8"/>
        </w:rPr>
        <w:t xml:space="preserve">. However, </w:t>
      </w:r>
      <w:r w:rsidRPr="002F04CE">
        <w:rPr>
          <w:rStyle w:val="Emphasis"/>
        </w:rPr>
        <w:t>joint ventures should accelerate that process</w:t>
      </w:r>
      <w:r w:rsidRPr="002F04CE">
        <w:rPr>
          <w:sz w:val="8"/>
        </w:rPr>
        <w:t xml:space="preserve">. Chinese firms would immediately take partial ownership and an economic interest in the IPRs held by their US partner firm. Further, </w:t>
      </w:r>
      <w:r w:rsidRPr="002F04CE">
        <w:rPr>
          <w:rStyle w:val="StyleUnderline"/>
        </w:rPr>
        <w:t>with the help of the technical and creative expertise of their US partner</w:t>
      </w:r>
      <w:r w:rsidRPr="002F04CE">
        <w:rPr>
          <w:sz w:val="8"/>
        </w:rPr>
        <w:t xml:space="preserve">, Chinese </w:t>
      </w:r>
      <w:r w:rsidRPr="002F04CE">
        <w:rPr>
          <w:rStyle w:val="StyleUnderline"/>
        </w:rPr>
        <w:t>firms may increasingly develop their own IPR</w:t>
      </w:r>
      <w:r w:rsidRPr="002F04CE">
        <w:rPr>
          <w:sz w:val="8"/>
        </w:rPr>
        <w:t>s. Joint ventures may also combat local protectionism.  154 Greater domestic ownership of IPRs means local firms and industries will shift their operations from production of knockoff goods and towards production of legitimate copies as part of their joint venture. Local Chinese governments will then shift their economic reliance on black market companies towards reliance on joint ventures who own IPRs. As a result, local governments will develop an interest in protecting and enforcing IPRs.</w:t>
      </w:r>
    </w:p>
    <w:p w14:paraId="14947E34" w14:textId="77777777" w:rsidR="00EB634C" w:rsidRPr="002F04CE" w:rsidRDefault="00EB634C" w:rsidP="00EB634C">
      <w:pPr>
        <w:rPr>
          <w:sz w:val="8"/>
        </w:rPr>
      </w:pPr>
      <w:r w:rsidRPr="002F04CE">
        <w:rPr>
          <w:rStyle w:val="StyleUnderline"/>
        </w:rPr>
        <w:t>Both sides of the joint venture</w:t>
      </w:r>
      <w:r w:rsidRPr="002F04CE">
        <w:rPr>
          <w:sz w:val="8"/>
        </w:rPr>
        <w:t xml:space="preserve"> </w:t>
      </w:r>
      <w:r w:rsidRPr="002F04CE">
        <w:rPr>
          <w:rStyle w:val="StyleUnderline"/>
        </w:rPr>
        <w:t>may</w:t>
      </w:r>
      <w:r w:rsidRPr="002F04CE">
        <w:rPr>
          <w:sz w:val="8"/>
        </w:rPr>
        <w:t xml:space="preserve"> also </w:t>
      </w:r>
      <w:r w:rsidRPr="002F04CE">
        <w:rPr>
          <w:rStyle w:val="StyleUnderline"/>
        </w:rPr>
        <w:t>aid each other in enforcement of</w:t>
      </w:r>
      <w:r w:rsidRPr="002F04CE">
        <w:rPr>
          <w:sz w:val="8"/>
        </w:rPr>
        <w:t xml:space="preserve"> their jointly held </w:t>
      </w:r>
      <w:r w:rsidRPr="002F04CE">
        <w:rPr>
          <w:rStyle w:val="StyleUnderline"/>
        </w:rPr>
        <w:t>IPRs</w:t>
      </w:r>
      <w:r w:rsidRPr="002F04CE">
        <w:rPr>
          <w:sz w:val="8"/>
        </w:rPr>
        <w:t>. The US firm, with its experience in the US judicial system, may be more accustomed to filing patent applications and trademarks and copyright registrations and pursuing infringement actions aggressively. The Chinese firm may be more accustomed with the workings and tendencies of the Chinese judiciary and agencies. Joint ventures will make Chinese businesses more familiar with IP ownership and assertion of their IPRs against infringers. With a greater domestic stake in IPRs, IPR enforcement may become a national priority, one in which the Chinese government begins investing to meet international standards.</w:t>
      </w:r>
    </w:p>
    <w:p w14:paraId="1FBA4053" w14:textId="77777777" w:rsidR="00EB634C" w:rsidRPr="002F04CE" w:rsidRDefault="00EB634C" w:rsidP="00EB634C">
      <w:pPr>
        <w:rPr>
          <w:sz w:val="8"/>
        </w:rPr>
      </w:pPr>
      <w:r w:rsidRPr="002F04CE">
        <w:rPr>
          <w:rStyle w:val="StyleUnderline"/>
        </w:rPr>
        <w:t>Market forces have already provided some incentive for joint ventures</w:t>
      </w:r>
      <w:r w:rsidRPr="002F04CE">
        <w:rPr>
          <w:sz w:val="8"/>
        </w:rPr>
        <w:t xml:space="preserve"> </w:t>
      </w:r>
      <w:r w:rsidRPr="002F04CE">
        <w:rPr>
          <w:rStyle w:val="StyleUnderline"/>
        </w:rPr>
        <w:t>between US and Chinese companies.</w:t>
      </w:r>
      <w:r w:rsidRPr="002F04CE">
        <w:rPr>
          <w:sz w:val="8"/>
        </w:rPr>
        <w:t xml:space="preserve"> General Motors (GM) currently has entered partnerships with Chinese manufacturers to produce GM vehicles in China, with Chinese manufacturers taking 66 percent ownership in the combined venture.  155 </w:t>
      </w:r>
      <w:r w:rsidRPr="002F04CE">
        <w:rPr>
          <w:rStyle w:val="Emphasis"/>
        </w:rPr>
        <w:t>The joint venture presents business benefits for both sides</w:t>
      </w:r>
      <w:r w:rsidRPr="002F04CE">
        <w:rPr>
          <w:sz w:val="8"/>
        </w:rPr>
        <w:t>. GM can outsource its manufacturing operations (which may be costly and time-consuming to establish and operate) and Chinese manufacturers may operate more cheaply thereby saving GM expenses.  156 Chinese manufacturers benefit from technological transfer and sharing in the profits derived from the joint venture.  157 Microsoft has also gotten into the act. Starting in 2002, the US software giant has invested $ 750 million in joint ventures with China's software industry and $ 24 million per year over three years to develop research programs with Chinese universities.  158 While Microsoft's agreements do not address IPRs, Microsoft has stated that the agreement endeavors to foster Chinese development and creation of IP-protected goods. That in turn will lead to improvements in China's IPR regime.  159</w:t>
      </w:r>
    </w:p>
    <w:p w14:paraId="474262CE" w14:textId="77777777" w:rsidR="00EB634C" w:rsidRPr="002F04CE" w:rsidRDefault="00EB634C" w:rsidP="00EB634C">
      <w:pPr>
        <w:rPr>
          <w:sz w:val="8"/>
        </w:rPr>
      </w:pPr>
      <w:r w:rsidRPr="002F04CE">
        <w:rPr>
          <w:rStyle w:val="StyleUnderline"/>
        </w:rPr>
        <w:t>The purpose of the</w:t>
      </w:r>
      <w:r w:rsidRPr="002F04CE">
        <w:rPr>
          <w:sz w:val="8"/>
        </w:rPr>
        <w:t xml:space="preserve"> bilateral </w:t>
      </w:r>
      <w:r w:rsidRPr="002F04CE">
        <w:rPr>
          <w:rStyle w:val="StyleUnderline"/>
        </w:rPr>
        <w:t>agreement</w:t>
      </w:r>
      <w:r w:rsidRPr="002F04CE">
        <w:rPr>
          <w:sz w:val="8"/>
        </w:rPr>
        <w:t xml:space="preserve"> between the US and Chinese governments </w:t>
      </w:r>
      <w:r w:rsidRPr="002F04CE">
        <w:rPr>
          <w:rStyle w:val="StyleUnderline"/>
        </w:rPr>
        <w:t>is to</w:t>
      </w:r>
      <w:r w:rsidRPr="002F04CE">
        <w:rPr>
          <w:sz w:val="8"/>
        </w:rPr>
        <w:t xml:space="preserve"> further </w:t>
      </w:r>
      <w:r w:rsidRPr="002F04CE">
        <w:rPr>
          <w:rStyle w:val="Emphasis"/>
        </w:rPr>
        <w:t>promote joint ventures</w:t>
      </w:r>
      <w:r w:rsidRPr="002F04CE">
        <w:rPr>
          <w:sz w:val="8"/>
        </w:rPr>
        <w:t xml:space="preserve">, </w:t>
      </w:r>
      <w:r w:rsidRPr="002F04CE">
        <w:rPr>
          <w:rStyle w:val="StyleUnderline"/>
        </w:rPr>
        <w:t xml:space="preserve">providing incentives for their formation </w:t>
      </w:r>
      <w:r w:rsidRPr="002F04CE">
        <w:rPr>
          <w:rStyle w:val="Emphasis"/>
        </w:rPr>
        <w:t>beyond</w:t>
      </w:r>
      <w:r w:rsidRPr="002F04CE">
        <w:rPr>
          <w:rStyle w:val="StyleUnderline"/>
        </w:rPr>
        <w:t xml:space="preserve"> those</w:t>
      </w:r>
      <w:r w:rsidRPr="002F04CE">
        <w:rPr>
          <w:sz w:val="8"/>
        </w:rPr>
        <w:t xml:space="preserve"> already </w:t>
      </w:r>
      <w:r w:rsidRPr="002F04CE">
        <w:rPr>
          <w:rStyle w:val="StyleUnderline"/>
        </w:rPr>
        <w:t>bestowed by market forces.</w:t>
      </w:r>
      <w:r w:rsidRPr="002F04CE">
        <w:rPr>
          <w:sz w:val="8"/>
        </w:rPr>
        <w:t xml:space="preserve"> The bilateral agreement will contain provisions that provide comparative advantages for US and Chinese companies that form joint ventures, particularly as those advantages relate to IPRs. </w:t>
      </w:r>
      <w:r w:rsidRPr="002F04CE">
        <w:rPr>
          <w:rStyle w:val="StyleUnderline"/>
        </w:rPr>
        <w:t>Hypothetical provisions include</w:t>
      </w:r>
      <w:r w:rsidRPr="002F04CE">
        <w:rPr>
          <w:sz w:val="8"/>
        </w:rPr>
        <w:t xml:space="preserve">: (1) </w:t>
      </w:r>
      <w:r w:rsidRPr="002F04CE">
        <w:rPr>
          <w:rStyle w:val="Emphasis"/>
        </w:rPr>
        <w:t>tax breaks or subsidies</w:t>
      </w:r>
      <w:r w:rsidRPr="002F04CE">
        <w:rPr>
          <w:sz w:val="8"/>
        </w:rPr>
        <w:t xml:space="preserve"> for joint ventures; (2) </w:t>
      </w:r>
      <w:r w:rsidRPr="002F04CE">
        <w:rPr>
          <w:rStyle w:val="Emphasis"/>
        </w:rPr>
        <w:t>giving the Chinese firm</w:t>
      </w:r>
      <w:r w:rsidRPr="002F04CE">
        <w:rPr>
          <w:sz w:val="8"/>
        </w:rPr>
        <w:t xml:space="preserve"> in the joint venture </w:t>
      </w:r>
      <w:r w:rsidRPr="002F04CE">
        <w:rPr>
          <w:rStyle w:val="Emphasis"/>
        </w:rPr>
        <w:t>at least 50 percent ownership</w:t>
      </w:r>
      <w:r w:rsidRPr="002F04CE">
        <w:rPr>
          <w:sz w:val="8"/>
        </w:rPr>
        <w:t xml:space="preserve"> in any IPRs held by the joint venture, at least in China; (3) </w:t>
      </w:r>
      <w:r w:rsidRPr="002F04CE">
        <w:rPr>
          <w:rStyle w:val="StyleUnderline"/>
        </w:rPr>
        <w:t>exempting joint ventures from filing fees</w:t>
      </w:r>
      <w:r w:rsidRPr="002F04CE">
        <w:rPr>
          <w:sz w:val="8"/>
        </w:rPr>
        <w:t xml:space="preserve"> associated with applications for IP (for example, patent applications, trademark registration) and enforcement procedures (court and administrative agency filing fees); (4) any IPRs already registered with the PTO by the US half of the joint venture is automatically entitled to registration with SIPO in China; and (5) special fee-shifting or burden-shifting provisions which favor the joint venture in judicial proceedings in which a joint venture alleges IP infringement. The aims of these </w:t>
      </w:r>
      <w:r w:rsidRPr="002F04CE">
        <w:rPr>
          <w:rStyle w:val="StyleUnderline"/>
        </w:rPr>
        <w:t>provisions</w:t>
      </w:r>
      <w:r w:rsidRPr="002F04CE">
        <w:rPr>
          <w:sz w:val="8"/>
        </w:rPr>
        <w:t xml:space="preserve"> are to </w:t>
      </w:r>
      <w:r w:rsidRPr="002F04CE">
        <w:rPr>
          <w:rStyle w:val="Emphasis"/>
        </w:rPr>
        <w:t>increase the economic appeal</w:t>
      </w:r>
      <w:r w:rsidRPr="002F04CE">
        <w:rPr>
          <w:sz w:val="8"/>
        </w:rPr>
        <w:t xml:space="preserve"> of joint ventures, give the Chinese half of the joint venture a stake in the IPRs held by the venture, and to facilitate IPR ownership and [*317] enforcement by lowering the costs of IPR ownership and enforcement actions. These provisions will provide incentives, in addition to profit motive and market forces, for Chinese firms to assert their IPRs actively. This will reduce China's IP trade deficit and familiarize Chinese firms with the legal rights and economic benefits conferred by IPRs. Chinese businesses and the government may then come to recognize IPRs as a national priority and develop the political will to bolster their IPR enforcement efforts.</w:t>
      </w:r>
    </w:p>
    <w:p w14:paraId="58D54A95" w14:textId="77777777" w:rsidR="00EB634C" w:rsidRPr="002F04CE" w:rsidRDefault="00EB634C" w:rsidP="00EB634C">
      <w:pPr>
        <w:rPr>
          <w:sz w:val="8"/>
        </w:rPr>
      </w:pPr>
      <w:r w:rsidRPr="002F04CE">
        <w:rPr>
          <w:sz w:val="8"/>
        </w:rPr>
        <w:t xml:space="preserve">This proposal faces three objections. First, </w:t>
      </w:r>
      <w:r w:rsidRPr="002F04CE">
        <w:rPr>
          <w:rStyle w:val="StyleUnderline"/>
        </w:rPr>
        <w:t>it is unclear whether</w:t>
      </w:r>
      <w:r w:rsidRPr="002F04CE">
        <w:rPr>
          <w:sz w:val="8"/>
        </w:rPr>
        <w:t xml:space="preserve"> many of the </w:t>
      </w:r>
      <w:r w:rsidRPr="002F04CE">
        <w:rPr>
          <w:rStyle w:val="StyleUnderline"/>
        </w:rPr>
        <w:t>bilateral agreement's</w:t>
      </w:r>
      <w:r w:rsidRPr="002F04CE">
        <w:rPr>
          <w:sz w:val="8"/>
        </w:rPr>
        <w:t xml:space="preserve"> provisions for joint ventures </w:t>
      </w:r>
      <w:r w:rsidRPr="002F04CE">
        <w:rPr>
          <w:rStyle w:val="Emphasis"/>
        </w:rPr>
        <w:t>are actually acceptable</w:t>
      </w:r>
      <w:r w:rsidRPr="002F04CE">
        <w:rPr>
          <w:sz w:val="8"/>
        </w:rPr>
        <w:t xml:space="preserve"> </w:t>
      </w:r>
      <w:r w:rsidRPr="002F04CE">
        <w:rPr>
          <w:rStyle w:val="Emphasis"/>
        </w:rPr>
        <w:t>under WTO rules</w:t>
      </w:r>
      <w:r w:rsidRPr="002F04CE">
        <w:rPr>
          <w:sz w:val="8"/>
        </w:rPr>
        <w:t xml:space="preserve"> and regulations. </w:t>
      </w:r>
      <w:r w:rsidRPr="002F04CE">
        <w:rPr>
          <w:rStyle w:val="StyleUnderline"/>
        </w:rPr>
        <w:t>Providing subsidies and lowering the costs of IPR ownership and enforcement for joint US-China ventures may violate</w:t>
      </w:r>
      <w:r w:rsidRPr="002F04CE">
        <w:rPr>
          <w:sz w:val="8"/>
        </w:rPr>
        <w:t xml:space="preserve"> the national treatment principle of the </w:t>
      </w:r>
      <w:r w:rsidRPr="002F04CE">
        <w:rPr>
          <w:rStyle w:val="Emphasis"/>
        </w:rPr>
        <w:t>GATT</w:t>
      </w:r>
      <w:r w:rsidRPr="002F04CE">
        <w:rPr>
          <w:sz w:val="8"/>
        </w:rPr>
        <w:t>,  160 the Agreement on Subsidies and Countervailing Measures (</w:t>
      </w:r>
      <w:r w:rsidRPr="002F04CE">
        <w:rPr>
          <w:rStyle w:val="Emphasis"/>
        </w:rPr>
        <w:t>SCM</w:t>
      </w:r>
      <w:r w:rsidRPr="002F04CE">
        <w:rPr>
          <w:sz w:val="8"/>
        </w:rPr>
        <w:t xml:space="preserve">)  161 </w:t>
      </w:r>
      <w:r w:rsidRPr="002F04CE">
        <w:rPr>
          <w:rStyle w:val="Emphasis"/>
        </w:rPr>
        <w:t>and TRIPS</w:t>
      </w:r>
      <w:r w:rsidRPr="002F04CE">
        <w:rPr>
          <w:sz w:val="8"/>
        </w:rPr>
        <w:t xml:space="preserve">.  162 </w:t>
      </w:r>
      <w:r w:rsidRPr="002F04CE">
        <w:rPr>
          <w:rStyle w:val="StyleUnderline"/>
        </w:rPr>
        <w:t xml:space="preserve">Overcoming this objection could involve turning the bilateral agreement into a </w:t>
      </w:r>
      <w:r w:rsidRPr="002F04CE">
        <w:rPr>
          <w:rStyle w:val="Emphasis"/>
        </w:rPr>
        <w:t>multilateral one</w:t>
      </w:r>
      <w:r w:rsidRPr="002F04CE">
        <w:rPr>
          <w:sz w:val="8"/>
        </w:rPr>
        <w:t xml:space="preserve">, </w:t>
      </w:r>
      <w:r w:rsidRPr="002F04CE">
        <w:rPr>
          <w:rStyle w:val="StyleUnderline"/>
        </w:rPr>
        <w:t xml:space="preserve">extending its incentives for joint ventures to companies </w:t>
      </w:r>
      <w:r w:rsidRPr="002F04CE">
        <w:rPr>
          <w:rStyle w:val="Emphasis"/>
        </w:rPr>
        <w:t>from all nations</w:t>
      </w:r>
      <w:r w:rsidRPr="002F04CE">
        <w:rPr>
          <w:sz w:val="8"/>
        </w:rPr>
        <w:t xml:space="preserve"> seeking to do business in China. However, extending the agreement in such a manner would require the consent and support of all other nations. Some nations may find it undesirable to place foreign companies that seek to "go it alone" in China at a comparative disadvantage.</w:t>
      </w:r>
    </w:p>
    <w:p w14:paraId="099B167E" w14:textId="77777777" w:rsidR="00EB634C" w:rsidRPr="002F04CE" w:rsidRDefault="00EB634C" w:rsidP="00EB634C">
      <w:pPr>
        <w:rPr>
          <w:sz w:val="8"/>
        </w:rPr>
      </w:pPr>
      <w:r w:rsidRPr="002F04CE">
        <w:rPr>
          <w:sz w:val="8"/>
        </w:rPr>
        <w:t>Second, it is unclear whether China would consent to such a bilateral (or multilateral) agreement encouraging joint ventures. Such an agreement would place purely domestic Chinese firms at an economic disadvantage relative to joint ventures. It would also result in lost government revenue due to subsidies, tax breaks, and waiver of fees. China would weigh these sacrifices against the benefits to Chinese industry from joint ventures such as technology transfer, increased economic output, and job creation.</w:t>
      </w:r>
    </w:p>
    <w:p w14:paraId="1DBA8384" w14:textId="77777777" w:rsidR="00EB634C" w:rsidRDefault="00EB634C" w:rsidP="00EB634C">
      <w:r w:rsidRPr="002F04CE">
        <w:rPr>
          <w:sz w:val="8"/>
        </w:rPr>
        <w:t xml:space="preserve">Third, the US may find it objectionable that in order for US companies to do business in China, US companies are compelled by the bilateral agreement to form partnerships with Chinese firms. This reduces the autonomy of US companies to dictate how they want to do business in China. It also forces US companies to share profits and ownership with their Chinese partners. The bilateral agreement's provisions, however, are intended to make joint ventures economically appealing, through subsidies, tax breaks, and facilitation of IPR ownership and enforcement. These incentives, in addition to those inherent to joint partnerships, may provide advantages that outweigh a US company's concerns over joint ventures. Further, US companies may find that "going it [*318] alone" is problematic, in light of lack of familiarity with the Chinese market, business regulations, government corruption, and rampant IP infringement. Forming partnerships with domestic Chinese firms may alleviate these problems. The Chinese firm will have greater understanding and experience with the Chinese market and regulations. </w:t>
      </w:r>
      <w:r w:rsidRPr="002F04CE">
        <w:rPr>
          <w:rStyle w:val="StyleUnderline"/>
        </w:rPr>
        <w:t>Forming partnerships with Chinese firms may curry favor with Chinese government regulators and officials.</w:t>
      </w:r>
      <w:r w:rsidRPr="002F04CE">
        <w:rPr>
          <w:sz w:val="8"/>
        </w:rPr>
        <w:t xml:space="preserve"> The bilateral agreement's provisions also help joint ventures enforce their IPRs against infringement. Overall, </w:t>
      </w:r>
      <w:r w:rsidRPr="002F04CE">
        <w:rPr>
          <w:rStyle w:val="StyleUnderline"/>
        </w:rPr>
        <w:t>most</w:t>
      </w:r>
      <w:r w:rsidRPr="002F04CE">
        <w:rPr>
          <w:sz w:val="8"/>
        </w:rPr>
        <w:t xml:space="preserve"> US </w:t>
      </w:r>
      <w:r w:rsidRPr="002F04CE">
        <w:rPr>
          <w:rStyle w:val="Emphasis"/>
        </w:rPr>
        <w:t>companies are likely to welcome the bilateral agreement</w:t>
      </w:r>
      <w:r w:rsidRPr="002F04CE">
        <w:rPr>
          <w:sz w:val="8"/>
        </w:rPr>
        <w:t xml:space="preserve"> as assisting opportunities to do business in China.</w:t>
      </w:r>
    </w:p>
    <w:p w14:paraId="17542B15" w14:textId="77777777" w:rsidR="00EB634C" w:rsidRPr="002E236E" w:rsidRDefault="00EB634C" w:rsidP="00EB634C"/>
    <w:p w14:paraId="13058D16" w14:textId="77777777" w:rsidR="00EB634C" w:rsidRPr="00C05399" w:rsidRDefault="00EB634C" w:rsidP="00EB634C">
      <w:pPr>
        <w:pStyle w:val="Heading3"/>
      </w:pPr>
      <w:bookmarkStart w:id="30" w:name="Level_3_3562"/>
      <w:bookmarkEnd w:id="29"/>
      <w:r>
        <w:t xml:space="preserve">2AC—NRG  </w:t>
      </w:r>
    </w:p>
    <w:p w14:paraId="57025145" w14:textId="77777777" w:rsidR="00EB634C" w:rsidRDefault="00EB634C" w:rsidP="00EB634C">
      <w:pPr>
        <w:pStyle w:val="Heading4"/>
      </w:pPr>
      <w:r w:rsidRPr="00993688">
        <w:rPr>
          <w:u w:val="single"/>
        </w:rPr>
        <w:t>Long run</w:t>
      </w:r>
      <w:r>
        <w:t xml:space="preserve"> the plan theoretically provides high quantity energy to the whole planet </w:t>
      </w:r>
    </w:p>
    <w:p w14:paraId="0EF49A76" w14:textId="77777777" w:rsidR="00EB634C" w:rsidRDefault="00EB634C" w:rsidP="00EB634C">
      <w:r w:rsidRPr="00F73307">
        <w:rPr>
          <w:rStyle w:val="Style13ptBold"/>
        </w:rPr>
        <w:t>Garretson 12</w:t>
      </w:r>
      <w:r>
        <w:t xml:space="preserve"> - Lieutenant Colonel, USAF; Airpower strategist currently serving on the CSAF's Strategic Studies Group (HAF/CK). [Peter, Spring March 22, Airforce Research Institute, </w:t>
      </w:r>
      <w:r>
        <w:rPr>
          <w:i/>
        </w:rPr>
        <w:t xml:space="preserve">Strategic Studies Quarterly Vol 6. Iss 1, </w:t>
      </w:r>
      <w:r>
        <w:t>“Solar Power in Space?”, Gale Academic]</w:t>
      </w:r>
    </w:p>
    <w:p w14:paraId="58D664E7" w14:textId="77777777" w:rsidR="00EB634C" w:rsidRPr="00F73307" w:rsidRDefault="00EB634C" w:rsidP="00EB634C">
      <w:pPr>
        <w:rPr>
          <w:rStyle w:val="StyleUnderline"/>
        </w:rPr>
      </w:pPr>
      <w:r w:rsidRPr="00F73307">
        <w:rPr>
          <w:sz w:val="8"/>
        </w:rPr>
        <w:t xml:space="preserve">Space-based solar power (SBSP) is a concept for a revolutionary energy system. It involves placing into orbit stupendously large orbital power plants--kilometers across--which collect the sun's raw energy and beam it down to where it is needed on the earth. In theory, </w:t>
      </w:r>
      <w:r w:rsidRPr="00F73307">
        <w:rPr>
          <w:rStyle w:val="StyleUnderline"/>
        </w:rPr>
        <w:t xml:space="preserve">SBSP could scale to </w:t>
      </w:r>
      <w:r w:rsidRPr="00F73307">
        <w:rPr>
          <w:rStyle w:val="Emphasis"/>
        </w:rPr>
        <w:t>meet all of humanity's</w:t>
      </w:r>
      <w:r w:rsidRPr="00F73307">
        <w:rPr>
          <w:rStyle w:val="StyleUnderline"/>
        </w:rPr>
        <w:t xml:space="preserve"> </w:t>
      </w:r>
      <w:r w:rsidRPr="00F73307">
        <w:rPr>
          <w:rStyle w:val="Emphasis"/>
        </w:rPr>
        <w:t>energy needs</w:t>
      </w:r>
      <w:r w:rsidRPr="00F73307">
        <w:rPr>
          <w:rStyle w:val="StyleUnderline"/>
        </w:rPr>
        <w:t xml:space="preserve">, providing </w:t>
      </w:r>
      <w:r w:rsidRPr="00F73307">
        <w:rPr>
          <w:rStyle w:val="Emphasis"/>
        </w:rPr>
        <w:t>virtually unlimited green, renewable power</w:t>
      </w:r>
      <w:r w:rsidRPr="00F73307">
        <w:rPr>
          <w:rStyle w:val="StyleUnderline"/>
        </w:rPr>
        <w:t xml:space="preserve"> to an energy-hungry world.</w:t>
      </w:r>
    </w:p>
    <w:p w14:paraId="33E9C910" w14:textId="77777777" w:rsidR="00EB634C" w:rsidRDefault="00EB634C" w:rsidP="00EB634C">
      <w:pPr>
        <w:rPr>
          <w:rStyle w:val="StyleUnderline"/>
        </w:rPr>
      </w:pPr>
      <w:r w:rsidRPr="00F73307">
        <w:rPr>
          <w:sz w:val="8"/>
        </w:rPr>
        <w:t xml:space="preserve">Most renewable energy schemes suffer from intermittency and low energy density, requiring vast amounts of land and extensive storage as well as fossil fuel backup systems. Not so </w:t>
      </w:r>
      <w:r w:rsidRPr="00F73307">
        <w:rPr>
          <w:rStyle w:val="StyleUnderline"/>
        </w:rPr>
        <w:t>with SBSP</w:t>
      </w:r>
      <w:r w:rsidRPr="00F73307">
        <w:rPr>
          <w:sz w:val="8"/>
        </w:rPr>
        <w:t xml:space="preserve"> systems. When placed in orbit where the sun shines constantly, they can deliver stable, uninterrupted, 24-hour, large-scale power to the urban centers where the majority of humanity lives. </w:t>
      </w:r>
      <w:r w:rsidRPr="00F73307">
        <w:rPr>
          <w:rStyle w:val="StyleUnderline"/>
        </w:rPr>
        <w:t xml:space="preserve">A network of thousands of </w:t>
      </w:r>
      <w:r w:rsidRPr="00F73307">
        <w:rPr>
          <w:sz w:val="8"/>
        </w:rPr>
        <w:t xml:space="preserve">solar-power </w:t>
      </w:r>
      <w:r w:rsidRPr="00F73307">
        <w:rPr>
          <w:rStyle w:val="StyleUnderline"/>
        </w:rPr>
        <w:t>satellites</w:t>
      </w:r>
      <w:r w:rsidRPr="00F73307">
        <w:rPr>
          <w:sz w:val="8"/>
        </w:rPr>
        <w:t xml:space="preserve"> (SPS) </w:t>
      </w:r>
      <w:r w:rsidRPr="00F73307">
        <w:rPr>
          <w:rStyle w:val="Emphasis"/>
        </w:rPr>
        <w:t>could provide all the power</w:t>
      </w:r>
      <w:r w:rsidRPr="00F73307">
        <w:rPr>
          <w:sz w:val="8"/>
        </w:rPr>
        <w:t xml:space="preserve"> </w:t>
      </w:r>
      <w:r w:rsidRPr="00F73307">
        <w:rPr>
          <w:rStyle w:val="StyleUnderline"/>
        </w:rPr>
        <w:t xml:space="preserve">required for an Earth-based population as large as </w:t>
      </w:r>
      <w:r w:rsidRPr="00F73307">
        <w:rPr>
          <w:rStyle w:val="Emphasis"/>
        </w:rPr>
        <w:t>10 billion</w:t>
      </w:r>
      <w:r w:rsidRPr="00F73307">
        <w:rPr>
          <w:rStyle w:val="StyleUnderline"/>
        </w:rPr>
        <w:t xml:space="preserve"> people, even </w:t>
      </w:r>
      <w:r w:rsidRPr="00F73307">
        <w:rPr>
          <w:sz w:val="8"/>
        </w:rPr>
        <w:t>for a fully developed</w:t>
      </w:r>
      <w:r w:rsidRPr="00F73307">
        <w:rPr>
          <w:rStyle w:val="StyleUnderline"/>
        </w:rPr>
        <w:t xml:space="preserve"> "</w:t>
      </w:r>
      <w:r w:rsidRPr="00F73307">
        <w:rPr>
          <w:rStyle w:val="Emphasis"/>
        </w:rPr>
        <w:t>first world" lifestyle</w:t>
      </w:r>
      <w:r w:rsidRPr="00F73307">
        <w:rPr>
          <w:rStyle w:val="StyleUnderline"/>
        </w:rPr>
        <w:t xml:space="preserve"> but </w:t>
      </w:r>
      <w:r w:rsidRPr="00F73307">
        <w:rPr>
          <w:rStyle w:val="Emphasis"/>
        </w:rPr>
        <w:t>without the environmental downside</w:t>
      </w:r>
      <w:r w:rsidRPr="00F73307">
        <w:rPr>
          <w:rStyle w:val="StyleUnderline"/>
        </w:rPr>
        <w:t>s of nuclear or coal.</w:t>
      </w:r>
    </w:p>
    <w:p w14:paraId="2AD327CE" w14:textId="77777777" w:rsidR="00EB634C" w:rsidRDefault="00EB634C" w:rsidP="00EB634C">
      <w:pPr>
        <w:pStyle w:val="Heading3"/>
      </w:pPr>
      <w:bookmarkStart w:id="31" w:name="Level_3_3567"/>
      <w:bookmarkEnd w:id="30"/>
      <w:r>
        <w:t xml:space="preserve">2AC—Adventures  </w:t>
      </w:r>
    </w:p>
    <w:p w14:paraId="01AADE22" w14:textId="77777777" w:rsidR="00EB634C" w:rsidRDefault="00EB634C" w:rsidP="00EB634C">
      <w:pPr>
        <w:pStyle w:val="Heading4"/>
      </w:pPr>
      <w:r>
        <w:t xml:space="preserve">The plan makes military adventures </w:t>
      </w:r>
      <w:r w:rsidRPr="00C05399">
        <w:rPr>
          <w:u w:val="single"/>
        </w:rPr>
        <w:t>less likely</w:t>
      </w:r>
      <w:r>
        <w:t xml:space="preserve"> </w:t>
      </w:r>
    </w:p>
    <w:p w14:paraId="13187F18" w14:textId="77777777" w:rsidR="00EB634C" w:rsidRDefault="00EB634C" w:rsidP="00EB634C">
      <w:r w:rsidRPr="000A78CD">
        <w:rPr>
          <w:rStyle w:val="Style13ptBold"/>
        </w:rPr>
        <w:t>Garretson 12</w:t>
      </w:r>
      <w:r>
        <w:t xml:space="preserve"> - Lieutenant Colonel, USAF; Airpower strategist currently serving on the CSAF's Strategic Studies Group (HAF/CK). [Peter, Spring March 22, Airforce Research Institute, </w:t>
      </w:r>
      <w:r>
        <w:rPr>
          <w:i/>
        </w:rPr>
        <w:t xml:space="preserve">Strategic Studies Quarterly Vol 6. Iss 1, </w:t>
      </w:r>
      <w:r>
        <w:t>“Solar Power in Space?”, Gale Academic]</w:t>
      </w:r>
    </w:p>
    <w:p w14:paraId="2DD06CCD" w14:textId="77777777" w:rsidR="00EB634C" w:rsidRPr="000A78CD" w:rsidRDefault="00EB634C" w:rsidP="00EB634C">
      <w:pPr>
        <w:rPr>
          <w:sz w:val="10"/>
        </w:rPr>
      </w:pPr>
      <w:r w:rsidRPr="000A78CD">
        <w:rPr>
          <w:sz w:val="10"/>
        </w:rPr>
        <w:t xml:space="preserve">Strategically, </w:t>
      </w:r>
      <w:r w:rsidRPr="000A78CD">
        <w:rPr>
          <w:rStyle w:val="StyleUnderline"/>
        </w:rPr>
        <w:t xml:space="preserve">a national </w:t>
      </w:r>
      <w:r w:rsidRPr="00301E69">
        <w:rPr>
          <w:rStyle w:val="StyleUnderline"/>
          <w:highlight w:val="yellow"/>
        </w:rPr>
        <w:t>SBSP</w:t>
      </w:r>
      <w:r w:rsidRPr="000A78CD">
        <w:rPr>
          <w:rStyle w:val="StyleUnderline"/>
        </w:rPr>
        <w:t xml:space="preserve"> program</w:t>
      </w:r>
      <w:r w:rsidRPr="000A78CD">
        <w:rPr>
          <w:sz w:val="10"/>
        </w:rPr>
        <w:t xml:space="preserve"> would be of enormous benefit to American security interests. A strategic source of energy that transcends our fossil fuel regime would expand US foreign policy freedom of action, making it less dependent on unstable foreign energy sources. It </w:t>
      </w:r>
      <w:r w:rsidRPr="00301E69">
        <w:rPr>
          <w:rStyle w:val="StyleUnderline"/>
          <w:highlight w:val="yellow"/>
        </w:rPr>
        <w:t>would curtail financing of ideologies that do not share our values of democracy</w:t>
      </w:r>
      <w:r w:rsidRPr="00301E69">
        <w:rPr>
          <w:sz w:val="10"/>
          <w:highlight w:val="yellow"/>
        </w:rPr>
        <w:t xml:space="preserve"> </w:t>
      </w:r>
      <w:r w:rsidRPr="00301E69">
        <w:rPr>
          <w:rStyle w:val="StyleUnderline"/>
          <w:highlight w:val="yellow"/>
        </w:rPr>
        <w:t>and human rights</w:t>
      </w:r>
      <w:r w:rsidRPr="000A78CD">
        <w:rPr>
          <w:sz w:val="10"/>
        </w:rPr>
        <w:t xml:space="preserve"> while offering an inspiring solution to global climate change.</w:t>
      </w:r>
    </w:p>
    <w:p w14:paraId="2FEABDFB" w14:textId="77777777" w:rsidR="00EB634C" w:rsidRPr="00C05399" w:rsidRDefault="00EB634C" w:rsidP="00EB634C">
      <w:pPr>
        <w:rPr>
          <w:sz w:val="10"/>
        </w:rPr>
      </w:pPr>
      <w:r w:rsidRPr="000A78CD">
        <w:rPr>
          <w:rStyle w:val="StyleUnderline"/>
        </w:rPr>
        <w:t>Pursuing</w:t>
      </w:r>
      <w:r w:rsidRPr="000A78CD">
        <w:rPr>
          <w:sz w:val="10"/>
        </w:rPr>
        <w:t xml:space="preserve"> an </w:t>
      </w:r>
      <w:r w:rsidRPr="00301E69">
        <w:rPr>
          <w:rStyle w:val="StyleUnderline"/>
          <w:highlight w:val="yellow"/>
        </w:rPr>
        <w:t>exportable energy</w:t>
      </w:r>
      <w:r w:rsidRPr="000A78CD">
        <w:rPr>
          <w:sz w:val="10"/>
        </w:rPr>
        <w:t xml:space="preserve"> system </w:t>
      </w:r>
      <w:r w:rsidRPr="000A78CD">
        <w:rPr>
          <w:rStyle w:val="StyleUnderline"/>
        </w:rPr>
        <w:t>that</w:t>
      </w:r>
      <w:r w:rsidRPr="000A78CD">
        <w:rPr>
          <w:sz w:val="10"/>
        </w:rPr>
        <w:t xml:space="preserve"> </w:t>
      </w:r>
      <w:r w:rsidRPr="00301E69">
        <w:rPr>
          <w:rStyle w:val="StyleUnderline"/>
          <w:highlight w:val="yellow"/>
        </w:rPr>
        <w:t>could</w:t>
      </w:r>
      <w:r w:rsidRPr="000A78CD">
        <w:rPr>
          <w:sz w:val="10"/>
        </w:rPr>
        <w:t xml:space="preserve"> actually </w:t>
      </w:r>
      <w:r w:rsidRPr="00301E69">
        <w:rPr>
          <w:rStyle w:val="StyleUnderline"/>
          <w:highlight w:val="yellow"/>
        </w:rPr>
        <w:t>solve</w:t>
      </w:r>
      <w:r w:rsidRPr="000A78CD">
        <w:rPr>
          <w:sz w:val="10"/>
        </w:rPr>
        <w:t xml:space="preserve"> the problems of global energy security, </w:t>
      </w:r>
      <w:r w:rsidRPr="00301E69">
        <w:rPr>
          <w:rStyle w:val="Emphasis"/>
          <w:highlight w:val="yellow"/>
        </w:rPr>
        <w:t>scarcity</w:t>
      </w:r>
      <w:r w:rsidRPr="00301E69">
        <w:rPr>
          <w:sz w:val="10"/>
          <w:highlight w:val="yellow"/>
        </w:rPr>
        <w:t xml:space="preserve">, </w:t>
      </w:r>
      <w:r w:rsidRPr="00301E69">
        <w:rPr>
          <w:rStyle w:val="Emphasis"/>
          <w:highlight w:val="yellow"/>
        </w:rPr>
        <w:t>climate change</w:t>
      </w:r>
      <w:r w:rsidRPr="00301E69">
        <w:rPr>
          <w:sz w:val="10"/>
          <w:highlight w:val="yellow"/>
        </w:rPr>
        <w:t xml:space="preserve">, </w:t>
      </w:r>
      <w:r w:rsidRPr="00301E69">
        <w:rPr>
          <w:rStyle w:val="StyleUnderline"/>
          <w:highlight w:val="yellow"/>
        </w:rPr>
        <w:t xml:space="preserve">and </w:t>
      </w:r>
      <w:r w:rsidRPr="00301E69">
        <w:rPr>
          <w:rStyle w:val="Emphasis"/>
          <w:highlight w:val="yellow"/>
        </w:rPr>
        <w:t>sustainable development</w:t>
      </w:r>
      <w:r w:rsidRPr="00301E69">
        <w:rPr>
          <w:sz w:val="10"/>
          <w:highlight w:val="yellow"/>
        </w:rPr>
        <w:t xml:space="preserve"> </w:t>
      </w:r>
      <w:r w:rsidRPr="00301E69">
        <w:rPr>
          <w:rStyle w:val="StyleUnderline"/>
          <w:highlight w:val="yellow"/>
        </w:rPr>
        <w:t xml:space="preserve">offers the possibility of </w:t>
      </w:r>
      <w:r w:rsidRPr="00301E69">
        <w:rPr>
          <w:rStyle w:val="Emphasis"/>
          <w:highlight w:val="yellow"/>
        </w:rPr>
        <w:t>proactively re</w:t>
      </w:r>
      <w:r w:rsidRPr="00301E69">
        <w:rPr>
          <w:rStyle w:val="StyleUnderline"/>
          <w:highlight w:val="yellow"/>
        </w:rPr>
        <w:t>ducing</w:t>
      </w:r>
      <w:r w:rsidRPr="000A78CD">
        <w:rPr>
          <w:rStyle w:val="StyleUnderline"/>
        </w:rPr>
        <w:t xml:space="preserve"> the number of potential </w:t>
      </w:r>
      <w:r w:rsidRPr="00301E69">
        <w:rPr>
          <w:rStyle w:val="StyleUnderline"/>
          <w:highlight w:val="yellow"/>
        </w:rPr>
        <w:t>contingencies where the US military might be called</w:t>
      </w:r>
      <w:r w:rsidRPr="000A78CD">
        <w:rPr>
          <w:rStyle w:val="StyleUnderline"/>
        </w:rPr>
        <w:t xml:space="preserve"> upon </w:t>
      </w:r>
      <w:r w:rsidRPr="00301E69">
        <w:rPr>
          <w:rStyle w:val="StyleUnderline"/>
          <w:highlight w:val="yellow"/>
        </w:rPr>
        <w:t>to respond</w:t>
      </w:r>
      <w:r w:rsidRPr="000A78CD">
        <w:rPr>
          <w:sz w:val="10"/>
        </w:rPr>
        <w:t>. Additionally, being seen as a good-faith supplier of such global public good and inspiring vision for humanity contributes to US legitimacy and lowers the cost and difficulty of maintaining US leadership globally.</w:t>
      </w:r>
    </w:p>
    <w:p w14:paraId="5B8700ED" w14:textId="77777777" w:rsidR="00EB634C" w:rsidRDefault="00EB634C" w:rsidP="00EB634C"/>
    <w:p w14:paraId="653B6D85" w14:textId="77777777" w:rsidR="00EB634C" w:rsidRPr="00F73307" w:rsidRDefault="00EB634C" w:rsidP="00EB634C">
      <w:pPr>
        <w:rPr>
          <w:rStyle w:val="StyleUnderline"/>
        </w:rPr>
      </w:pPr>
    </w:p>
    <w:p w14:paraId="33E576F6" w14:textId="77777777" w:rsidR="00EB634C" w:rsidRPr="002B3D69" w:rsidRDefault="00EB634C" w:rsidP="00EB634C">
      <w:pPr>
        <w:pStyle w:val="Heading3"/>
      </w:pPr>
      <w:bookmarkStart w:id="32" w:name="_Hlk29482072"/>
      <w:bookmarkStart w:id="33" w:name="Level_3_3574"/>
      <w:bookmarkEnd w:id="31"/>
      <w:r>
        <w:rPr>
          <w:noProof/>
        </w:rPr>
        <w:t xml:space="preserve">2AC—Spill Over Tech </w:t>
      </w:r>
    </w:p>
    <w:p w14:paraId="05118793" w14:textId="77777777" w:rsidR="00EB634C" w:rsidRDefault="00EB634C" w:rsidP="00EB634C">
      <w:pPr>
        <w:pStyle w:val="Heading4"/>
      </w:pPr>
      <w:r>
        <w:rPr>
          <w:noProof/>
        </w:rPr>
        <mc:AlternateContent>
          <mc:Choice Requires="wpi">
            <w:drawing>
              <wp:anchor distT="0" distB="0" distL="114300" distR="114300" simplePos="0" relativeHeight="251725824" behindDoc="0" locked="0" layoutInCell="1" allowOverlap="1" wp14:anchorId="3D4917BD" wp14:editId="3820869A">
                <wp:simplePos x="0" y="0"/>
                <wp:positionH relativeFrom="column">
                  <wp:posOffset>51315</wp:posOffset>
                </wp:positionH>
                <wp:positionV relativeFrom="paragraph">
                  <wp:posOffset>106421</wp:posOffset>
                </wp:positionV>
                <wp:extent cx="360" cy="360"/>
                <wp:effectExtent l="57150" t="76200" r="76200" b="95250"/>
                <wp:wrapNone/>
                <wp:docPr id="118" name="Ink 118"/>
                <wp:cNvGraphicFramePr/>
                <a:graphic xmlns:a="http://schemas.openxmlformats.org/drawingml/2006/main">
                  <a:graphicData uri="http://schemas.microsoft.com/office/word/2010/wordprocessingInk">
                    <w14:contentPart bwMode="auto" r:id="rId36">
                      <w14:nvContentPartPr>
                        <w14:cNvContentPartPr/>
                      </w14:nvContentPartPr>
                      <w14:xfrm>
                        <a:off x="0" y="0"/>
                        <a:ext cx="360" cy="360"/>
                      </w14:xfrm>
                    </w14:contentPart>
                  </a:graphicData>
                </a:graphic>
              </wp:anchor>
            </w:drawing>
          </mc:Choice>
          <mc:Fallback>
            <w:pict>
              <v:shapetype w14:anchorId="6F5DA8B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18" o:spid="_x0000_s1026" type="#_x0000_t75" style="position:absolute;margin-left:2.65pt;margin-top:5.55pt;width:2.9pt;height:5.7pt;z-index:2517258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">
                <v:imagedata r:id="rId37" o:title=""/>
              </v:shape>
            </w:pict>
          </mc:Fallback>
        </mc:AlternateContent>
      </w:r>
      <w:r>
        <w:t xml:space="preserve"> Spillover tech</w:t>
      </w:r>
    </w:p>
    <w:p w14:paraId="0C8ABB77" w14:textId="77777777" w:rsidR="00EB634C" w:rsidRPr="00D418BC" w:rsidRDefault="00EB634C" w:rsidP="00EB634C">
      <w:r w:rsidRPr="001C35DB">
        <w:rPr>
          <w:rStyle w:val="Style13ptBold"/>
        </w:rPr>
        <w:t>Blandow 2005</w:t>
      </w:r>
      <w:r w:rsidRPr="00D418BC">
        <w:t xml:space="preserve"> – Consultant at L B Systemtechnik, professional consulting group [Volker Blandow, January 2005, European Space Agency, “Earth and space based power generation systems a comparison study”, https://www.esa.int/gsp/ACT/doc/POW/ACT-RPT-NRG-0501-SPS_LBST_ExecutiveSummary.pdf]</w:t>
      </w:r>
    </w:p>
    <w:p w14:paraId="41468C63" w14:textId="77777777" w:rsidR="00EB634C" w:rsidRPr="00D418BC" w:rsidRDefault="00EB634C" w:rsidP="00EB634C">
      <w:r>
        <w:rPr>
          <w:noProof/>
        </w:rPr>
        <mc:AlternateContent>
          <mc:Choice Requires="wpi">
            <w:drawing>
              <wp:anchor distT="0" distB="0" distL="114300" distR="114300" simplePos="0" relativeHeight="251727872" behindDoc="0" locked="0" layoutInCell="1" allowOverlap="1" wp14:anchorId="52D88CB9" wp14:editId="589B79AF">
                <wp:simplePos x="0" y="0"/>
                <wp:positionH relativeFrom="column">
                  <wp:posOffset>3218364</wp:posOffset>
                </wp:positionH>
                <wp:positionV relativeFrom="paragraph">
                  <wp:posOffset>240888</wp:posOffset>
                </wp:positionV>
                <wp:extent cx="604800" cy="14760"/>
                <wp:effectExtent l="57150" t="57150" r="62230" b="99695"/>
                <wp:wrapNone/>
                <wp:docPr id="127" name="Ink 127"/>
                <wp:cNvGraphicFramePr/>
                <a:graphic xmlns:a="http://schemas.openxmlformats.org/drawingml/2006/main">
                  <a:graphicData uri="http://schemas.microsoft.com/office/word/2010/wordprocessingInk">
                    <w14:contentPart bwMode="auto" r:id="rId38">
                      <w14:nvContentPartPr>
                        <w14:cNvContentPartPr/>
                      </w14:nvContentPartPr>
                      <w14:xfrm>
                        <a:off x="0" y="0"/>
                        <a:ext cx="604800" cy="14760"/>
                      </w14:xfrm>
                    </w14:contentPart>
                  </a:graphicData>
                </a:graphic>
              </wp:anchor>
            </w:drawing>
          </mc:Choice>
          <mc:Fallback>
            <w:pict>
              <v:shape w14:anchorId="27D8D5EA" id="Ink 127" o:spid="_x0000_s1026" type="#_x0000_t75" style="position:absolute;margin-left:252pt;margin-top:16.05pt;width:50.45pt;height:6.95pt;z-index:2517278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">
                <v:imagedata r:id="rId39" o:title=""/>
              </v:shape>
            </w:pict>
          </mc:Fallback>
        </mc:AlternateContent>
      </w:r>
      <w:r>
        <w:rPr>
          <w:noProof/>
        </w:rPr>
        <mc:AlternateContent>
          <mc:Choice Requires="wpi">
            <w:drawing>
              <wp:anchor distT="0" distB="0" distL="114300" distR="114300" simplePos="0" relativeHeight="251726848" behindDoc="0" locked="0" layoutInCell="1" allowOverlap="1" wp14:anchorId="5F981EAA" wp14:editId="69DD55C5">
                <wp:simplePos x="0" y="0"/>
                <wp:positionH relativeFrom="column">
                  <wp:posOffset>1371564</wp:posOffset>
                </wp:positionH>
                <wp:positionV relativeFrom="paragraph">
                  <wp:posOffset>218208</wp:posOffset>
                </wp:positionV>
                <wp:extent cx="816120" cy="61200"/>
                <wp:effectExtent l="38100" t="57150" r="60325" b="110490"/>
                <wp:wrapNone/>
                <wp:docPr id="126" name="Ink 126"/>
                <wp:cNvGraphicFramePr/>
                <a:graphic xmlns:a="http://schemas.openxmlformats.org/drawingml/2006/main">
                  <a:graphicData uri="http://schemas.microsoft.com/office/word/2010/wordprocessingInk">
                    <w14:contentPart bwMode="auto" r:id="rId40">
                      <w14:nvContentPartPr>
                        <w14:cNvContentPartPr/>
                      </w14:nvContentPartPr>
                      <w14:xfrm>
                        <a:off x="0" y="0"/>
                        <a:ext cx="816120" cy="61200"/>
                      </w14:xfrm>
                    </w14:contentPart>
                  </a:graphicData>
                </a:graphic>
              </wp:anchor>
            </w:drawing>
          </mc:Choice>
          <mc:Fallback>
            <w:pict>
              <v:shape w14:anchorId="583D1B57" id="Ink 126" o:spid="_x0000_s1026" type="#_x0000_t75" style="position:absolute;margin-left:106.6pt;margin-top:14.35pt;width:67.05pt;height:10.45pt;z-index:2517268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">
                <v:imagedata r:id="rId41" o:title=""/>
              </v:shape>
            </w:pict>
          </mc:Fallback>
        </mc:AlternateContent>
      </w:r>
      <w:r>
        <w:rPr>
          <w:noProof/>
        </w:rPr>
        <w:drawing>
          <wp:anchor distT="0" distB="0" distL="114300" distR="114300" simplePos="0" relativeHeight="251724800" behindDoc="1" locked="0" layoutInCell="1" allowOverlap="1" wp14:anchorId="6B3043A0" wp14:editId="359F41E5">
            <wp:simplePos x="0" y="0"/>
            <wp:positionH relativeFrom="margin">
              <wp:align>left</wp:align>
            </wp:positionH>
            <wp:positionV relativeFrom="paragraph">
              <wp:posOffset>79650</wp:posOffset>
            </wp:positionV>
            <wp:extent cx="4714875" cy="5297170"/>
            <wp:effectExtent l="0" t="0" r="9525" b="0"/>
            <wp:wrapThrough wrapText="bothSides">
              <wp:wrapPolygon edited="0">
                <wp:start x="0" y="0"/>
                <wp:lineTo x="0" y="21517"/>
                <wp:lineTo x="21556" y="21517"/>
                <wp:lineTo x="21556" y="0"/>
                <wp:lineTo x="0" y="0"/>
              </wp:wrapPolygon>
            </wp:wrapThrough>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722501" cy="530521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A8488BB" w14:textId="77777777" w:rsidR="00EB634C" w:rsidRDefault="00EB634C" w:rsidP="00EB634C"/>
    <w:p w14:paraId="597E54CF" w14:textId="77777777" w:rsidR="00EB634C" w:rsidRDefault="00EB634C" w:rsidP="00EB634C"/>
    <w:p w14:paraId="5E887219" w14:textId="77777777" w:rsidR="00EB634C" w:rsidRDefault="00EB634C" w:rsidP="00EB634C"/>
    <w:p w14:paraId="338E0E50" w14:textId="77777777" w:rsidR="00EB634C" w:rsidRPr="00F818BF" w:rsidRDefault="00EB634C" w:rsidP="00EB634C"/>
    <w:p w14:paraId="6BC7D5BF" w14:textId="77777777" w:rsidR="00EB634C" w:rsidRDefault="00EB634C" w:rsidP="00EB634C"/>
    <w:p w14:paraId="6C5FF38D" w14:textId="77777777" w:rsidR="00EB634C" w:rsidRDefault="00EB634C" w:rsidP="00EB634C"/>
    <w:p w14:paraId="380F491B" w14:textId="77777777" w:rsidR="00EB634C" w:rsidRDefault="00EB634C" w:rsidP="00EB634C"/>
    <w:p w14:paraId="3D746567" w14:textId="77777777" w:rsidR="00EB634C" w:rsidRDefault="00EB634C" w:rsidP="00EB634C"/>
    <w:p w14:paraId="3562FD08" w14:textId="77777777" w:rsidR="00EB634C" w:rsidRDefault="00EB634C" w:rsidP="00EB634C"/>
    <w:p w14:paraId="3191E2DD" w14:textId="77777777" w:rsidR="00EB634C" w:rsidRDefault="00EB634C" w:rsidP="00EB634C"/>
    <w:p w14:paraId="44B912A6" w14:textId="77777777" w:rsidR="00EB634C" w:rsidRDefault="00EB634C" w:rsidP="00EB634C"/>
    <w:p w14:paraId="0B0D4665" w14:textId="77777777" w:rsidR="00EB634C" w:rsidRDefault="00EB634C" w:rsidP="00EB634C"/>
    <w:p w14:paraId="17524D3C" w14:textId="77777777" w:rsidR="00EB634C" w:rsidRDefault="00EB634C" w:rsidP="00EB634C"/>
    <w:p w14:paraId="4B69C7A5" w14:textId="77777777" w:rsidR="00EB634C" w:rsidRDefault="00EB634C" w:rsidP="00EB634C"/>
    <w:p w14:paraId="341CDE68" w14:textId="77777777" w:rsidR="00EB634C" w:rsidRDefault="00EB634C" w:rsidP="00EB634C"/>
    <w:p w14:paraId="528D10F9" w14:textId="77777777" w:rsidR="00EB634C" w:rsidRDefault="00EB634C" w:rsidP="00EB634C"/>
    <w:p w14:paraId="08D10E75" w14:textId="77777777" w:rsidR="00EB634C" w:rsidRDefault="00EB634C" w:rsidP="00EB634C"/>
    <w:p w14:paraId="5724447E" w14:textId="77777777" w:rsidR="00EB634C" w:rsidRDefault="00EB634C" w:rsidP="00EB634C"/>
    <w:p w14:paraId="25647323" w14:textId="77777777" w:rsidR="00EB634C" w:rsidRDefault="00EB634C" w:rsidP="00EB634C">
      <w:pPr>
        <w:pStyle w:val="Heading3"/>
      </w:pPr>
      <w:bookmarkStart w:id="34" w:name="Level_3_3596"/>
      <w:bookmarkEnd w:id="33"/>
      <w:r>
        <w:t xml:space="preserve">2AC—Weather Control </w:t>
      </w:r>
    </w:p>
    <w:p w14:paraId="19A1C5A2" w14:textId="77777777" w:rsidR="00EB634C" w:rsidRDefault="00EB634C" w:rsidP="00EB634C">
      <w:pPr>
        <w:pStyle w:val="Heading4"/>
      </w:pPr>
      <w:r>
        <w:t xml:space="preserve">We control the weather </w:t>
      </w:r>
    </w:p>
    <w:p w14:paraId="6E278901" w14:textId="77777777" w:rsidR="00EB634C" w:rsidRDefault="00EB634C" w:rsidP="00EB634C">
      <w:r w:rsidRPr="00EB3592">
        <w:rPr>
          <w:rStyle w:val="Style13ptBold"/>
        </w:rPr>
        <w:t>Blandow 2005</w:t>
      </w:r>
      <w:r w:rsidRPr="00D418BC">
        <w:t xml:space="preserve"> – Consultant at L B Systemtechnik, professional consulting group [Volker Blandow, January 2005, European Space Agency, “Earth and space based power generation systems a comparison study”, https://www.esa.int/gsp/ACT/doc/POW/ACT-RPT-NRG-0501-SPS_LBST_ExecutiveSummary.pdf]</w:t>
      </w:r>
    </w:p>
    <w:p w14:paraId="7DBFCB31" w14:textId="77777777" w:rsidR="00EB634C" w:rsidRDefault="00EB634C" w:rsidP="00EB634C"/>
    <w:p w14:paraId="41E3234B" w14:textId="77777777" w:rsidR="00EB634C" w:rsidRDefault="00EB634C" w:rsidP="00EB634C">
      <w:r>
        <w:rPr>
          <w:noProof/>
        </w:rPr>
        <w:drawing>
          <wp:anchor distT="0" distB="0" distL="114300" distR="114300" simplePos="0" relativeHeight="251728896" behindDoc="0" locked="0" layoutInCell="1" allowOverlap="1" wp14:anchorId="39AFAFE7" wp14:editId="23FC1639">
            <wp:simplePos x="0" y="0"/>
            <wp:positionH relativeFrom="page">
              <wp:align>left</wp:align>
            </wp:positionH>
            <wp:positionV relativeFrom="paragraph">
              <wp:posOffset>26809700</wp:posOffset>
            </wp:positionV>
            <wp:extent cx="5943600" cy="2525395"/>
            <wp:effectExtent l="0" t="0" r="0" b="8255"/>
            <wp:wrapThrough wrapText="bothSides">
              <wp:wrapPolygon edited="0">
                <wp:start x="0" y="0"/>
                <wp:lineTo x="0" y="21508"/>
                <wp:lineTo x="21531" y="21508"/>
                <wp:lineTo x="21531" y="0"/>
                <wp:lineTo x="0" y="0"/>
              </wp:wrapPolygon>
            </wp:wrapThrough>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943600" cy="2525395"/>
                    </a:xfrm>
                    <a:prstGeom prst="rect">
                      <a:avLst/>
                    </a:prstGeom>
                    <a:noFill/>
                    <a:ln>
                      <a:noFill/>
                    </a:ln>
                  </pic:spPr>
                </pic:pic>
              </a:graphicData>
            </a:graphic>
          </wp:anchor>
        </w:drawing>
      </w:r>
    </w:p>
    <w:p w14:paraId="41CDBDE7" w14:textId="77777777" w:rsidR="00EB634C" w:rsidRDefault="00EB634C" w:rsidP="00EB634C"/>
    <w:p w14:paraId="0CFB0F9A" w14:textId="77777777" w:rsidR="00EB634C" w:rsidRDefault="00EB634C" w:rsidP="00EB634C"/>
    <w:p w14:paraId="169241C4" w14:textId="77777777" w:rsidR="00EB634C" w:rsidRDefault="00EB634C" w:rsidP="00EB634C"/>
    <w:p w14:paraId="03F1C63C" w14:textId="77777777" w:rsidR="00EB634C" w:rsidRDefault="00EB634C" w:rsidP="00EB634C"/>
    <w:p w14:paraId="6D4EB0F4" w14:textId="77777777" w:rsidR="00EB634C" w:rsidRDefault="00EB634C" w:rsidP="00EB634C"/>
    <w:p w14:paraId="7EE77394" w14:textId="77777777" w:rsidR="00EB634C" w:rsidRDefault="00EB634C" w:rsidP="00EB634C"/>
    <w:p w14:paraId="1049E709" w14:textId="77777777" w:rsidR="00EB634C" w:rsidRDefault="00EB634C" w:rsidP="00EB634C"/>
    <w:p w14:paraId="7E30F7E4" w14:textId="77777777" w:rsidR="00EB634C" w:rsidRDefault="00EB634C" w:rsidP="00EB634C"/>
    <w:p w14:paraId="37A2EBCD" w14:textId="77777777" w:rsidR="00EB634C" w:rsidRDefault="00EB634C" w:rsidP="00EB634C">
      <w:pPr>
        <w:pStyle w:val="Heading3"/>
      </w:pPr>
      <w:bookmarkStart w:id="35" w:name="_Hlk20665094"/>
      <w:bookmarkStart w:id="36" w:name="Level_3_3609"/>
      <w:bookmarkEnd w:id="32"/>
      <w:bookmarkEnd w:id="34"/>
      <w:r>
        <w:t xml:space="preserve">2AC—AT: Printing is EZ </w:t>
      </w:r>
    </w:p>
    <w:p w14:paraId="003CE8A0" w14:textId="77777777" w:rsidR="00EB634C" w:rsidRDefault="00EB634C" w:rsidP="00EB634C">
      <w:pPr>
        <w:pStyle w:val="Heading4"/>
      </w:pPr>
      <w:r>
        <w:t xml:space="preserve">The aff serves as a </w:t>
      </w:r>
      <w:r w:rsidRPr="00E86DBD">
        <w:rPr>
          <w:u w:val="single"/>
        </w:rPr>
        <w:t>demonstration</w:t>
      </w:r>
      <w:r>
        <w:t xml:space="preserve"> that </w:t>
      </w:r>
      <w:r w:rsidRPr="00E86DBD">
        <w:rPr>
          <w:u w:val="single"/>
        </w:rPr>
        <w:t>catalyzes</w:t>
      </w:r>
      <w:r>
        <w:t xml:space="preserve"> the </w:t>
      </w:r>
      <w:r w:rsidRPr="00E86DBD">
        <w:rPr>
          <w:u w:val="single"/>
        </w:rPr>
        <w:t>3D printing</w:t>
      </w:r>
      <w:r>
        <w:t xml:space="preserve"> and </w:t>
      </w:r>
      <w:r w:rsidRPr="00E86DBD">
        <w:rPr>
          <w:u w:val="single"/>
        </w:rPr>
        <w:t>space mining</w:t>
      </w:r>
      <w:r>
        <w:t xml:space="preserve"> industries </w:t>
      </w:r>
    </w:p>
    <w:p w14:paraId="3BB4EABD" w14:textId="77777777" w:rsidR="00EB634C" w:rsidRPr="00CC1784" w:rsidRDefault="00EB634C" w:rsidP="00EB634C">
      <w:r w:rsidRPr="00DC4341">
        <w:rPr>
          <w:rStyle w:val="Style13ptBold"/>
        </w:rPr>
        <w:t>Stoor 18</w:t>
      </w:r>
      <w:r>
        <w:t xml:space="preserve"> - Master of Science, Electrical Engineering [Bradley, April, </w:t>
      </w:r>
      <w:r>
        <w:rPr>
          <w:i/>
        </w:rPr>
        <w:t>Maxwell Airforce Base</w:t>
      </w:r>
      <w:r>
        <w:t>, “In-Space Manufacturing: A Roadmap to the Future”, https://apps.dtic.mil/dtic/tr/fulltext/u2/1055025.pdf]</w:t>
      </w:r>
    </w:p>
    <w:p w14:paraId="269E195F" w14:textId="77777777" w:rsidR="00EB634C" w:rsidRPr="00062E9C" w:rsidRDefault="00EB634C" w:rsidP="00EB634C">
      <w:pPr>
        <w:rPr>
          <w:sz w:val="8"/>
        </w:rPr>
      </w:pPr>
      <w:r w:rsidRPr="00782679">
        <w:rPr>
          <w:rStyle w:val="StyleUnderline"/>
        </w:rPr>
        <w:t>Manufacturing in space can produce satellites, starships, and habitats at a lower cost</w:t>
      </w:r>
      <w:r w:rsidRPr="00062E9C">
        <w:rPr>
          <w:sz w:val="8"/>
        </w:rPr>
        <w:t xml:space="preserve"> than launching them to space. Additionally, manufacturing of spare parts can greatly reduce the risk of human exploration of space. This paper examines the technology development path towards in-space manufacturing, and uses the uncovered trends to support recommendations on the next steps. The </w:t>
      </w:r>
      <w:r w:rsidRPr="00ED2BC6">
        <w:rPr>
          <w:rStyle w:val="StyleUnderline"/>
        </w:rPr>
        <w:t>previous</w:t>
      </w:r>
      <w:r w:rsidRPr="00062E9C">
        <w:rPr>
          <w:sz w:val="8"/>
        </w:rPr>
        <w:t xml:space="preserve"> </w:t>
      </w:r>
      <w:r w:rsidRPr="00ED2BC6">
        <w:rPr>
          <w:rStyle w:val="StyleUnderline"/>
        </w:rPr>
        <w:t>efforts</w:t>
      </w:r>
      <w:r w:rsidRPr="00062E9C">
        <w:rPr>
          <w:sz w:val="8"/>
        </w:rPr>
        <w:t xml:space="preserve"> </w:t>
      </w:r>
      <w:r w:rsidRPr="00ED2BC6">
        <w:rPr>
          <w:rStyle w:val="StyleUnderline"/>
        </w:rPr>
        <w:t>include developments in in-space servicing as many of the same</w:t>
      </w:r>
      <w:r w:rsidRPr="00062E9C">
        <w:rPr>
          <w:sz w:val="8"/>
        </w:rPr>
        <w:t xml:space="preserve"> </w:t>
      </w:r>
      <w:r w:rsidRPr="00ED2BC6">
        <w:rPr>
          <w:rStyle w:val="StyleUnderline"/>
        </w:rPr>
        <w:t>tech</w:t>
      </w:r>
      <w:r w:rsidRPr="00062E9C">
        <w:rPr>
          <w:sz w:val="8"/>
        </w:rPr>
        <w:t xml:space="preserve">nologies and processes </w:t>
      </w:r>
      <w:r w:rsidRPr="00ED2BC6">
        <w:rPr>
          <w:rStyle w:val="StyleUnderline"/>
        </w:rPr>
        <w:t xml:space="preserve">are </w:t>
      </w:r>
      <w:r w:rsidRPr="00ED2BC6">
        <w:rPr>
          <w:rStyle w:val="Emphasis"/>
        </w:rPr>
        <w:t>common</w:t>
      </w:r>
      <w:r w:rsidRPr="00ED2BC6">
        <w:rPr>
          <w:rStyle w:val="StyleUnderline"/>
        </w:rPr>
        <w:t xml:space="preserve"> to in-space manufacturing</w:t>
      </w:r>
      <w:r w:rsidRPr="00062E9C">
        <w:rPr>
          <w:sz w:val="8"/>
        </w:rPr>
        <w:t xml:space="preserve">. </w:t>
      </w:r>
      <w:r w:rsidRPr="00ED2BC6">
        <w:rPr>
          <w:rStyle w:val="StyleUnderline"/>
        </w:rPr>
        <w:t xml:space="preserve">The </w:t>
      </w:r>
      <w:r w:rsidRPr="00E86DBD">
        <w:rPr>
          <w:rStyle w:val="StyleUnderline"/>
          <w:highlight w:val="green"/>
        </w:rPr>
        <w:t>Hubble</w:t>
      </w:r>
      <w:r w:rsidRPr="00ED2BC6">
        <w:rPr>
          <w:rStyle w:val="StyleUnderline"/>
        </w:rPr>
        <w:t xml:space="preserve"> telescope </w:t>
      </w:r>
      <w:r w:rsidRPr="00E86DBD">
        <w:rPr>
          <w:rStyle w:val="StyleUnderline"/>
          <w:highlight w:val="green"/>
        </w:rPr>
        <w:t>validated</w:t>
      </w:r>
      <w:r w:rsidRPr="00062E9C">
        <w:rPr>
          <w:sz w:val="8"/>
        </w:rPr>
        <w:t xml:space="preserve"> the </w:t>
      </w:r>
      <w:r w:rsidRPr="00E86DBD">
        <w:rPr>
          <w:rStyle w:val="StyleUnderline"/>
          <w:highlight w:val="green"/>
        </w:rPr>
        <w:t>utility</w:t>
      </w:r>
      <w:r w:rsidRPr="00E86DBD">
        <w:rPr>
          <w:sz w:val="8"/>
          <w:highlight w:val="green"/>
        </w:rPr>
        <w:t xml:space="preserve"> </w:t>
      </w:r>
      <w:r w:rsidRPr="00E86DBD">
        <w:rPr>
          <w:rStyle w:val="StyleUnderline"/>
          <w:highlight w:val="green"/>
        </w:rPr>
        <w:t>of</w:t>
      </w:r>
      <w:r w:rsidRPr="00E86DBD">
        <w:rPr>
          <w:sz w:val="8"/>
          <w:highlight w:val="green"/>
        </w:rPr>
        <w:t xml:space="preserve"> </w:t>
      </w:r>
      <w:r w:rsidRPr="00E86DBD">
        <w:rPr>
          <w:rStyle w:val="StyleUnderline"/>
          <w:highlight w:val="green"/>
        </w:rPr>
        <w:t>servicing</w:t>
      </w:r>
      <w:r w:rsidRPr="00062E9C">
        <w:rPr>
          <w:sz w:val="8"/>
        </w:rPr>
        <w:t xml:space="preserve"> by extending the satellite’s lifespan and increasing its performance. Efforts to create </w:t>
      </w:r>
      <w:r w:rsidRPr="00E86DBD">
        <w:rPr>
          <w:rStyle w:val="StyleUnderline"/>
          <w:highlight w:val="green"/>
        </w:rPr>
        <w:t>a market</w:t>
      </w:r>
      <w:r w:rsidRPr="00ED2BC6">
        <w:rPr>
          <w:rStyle w:val="StyleUnderline"/>
        </w:rPr>
        <w:t xml:space="preserve"> for servicing </w:t>
      </w:r>
      <w:r w:rsidRPr="00E86DBD">
        <w:rPr>
          <w:rStyle w:val="StyleUnderline"/>
          <w:highlight w:val="green"/>
        </w:rPr>
        <w:t>will</w:t>
      </w:r>
      <w:r w:rsidRPr="00ED2BC6">
        <w:rPr>
          <w:rStyle w:val="StyleUnderline"/>
        </w:rPr>
        <w:t xml:space="preserve"> help </w:t>
      </w:r>
      <w:r w:rsidRPr="00E86DBD">
        <w:rPr>
          <w:rStyle w:val="StyleUnderline"/>
          <w:highlight w:val="green"/>
        </w:rPr>
        <w:t>generate interest in manufacturing</w:t>
      </w:r>
      <w:r w:rsidRPr="00ED2BC6">
        <w:rPr>
          <w:rStyle w:val="StyleUnderline"/>
        </w:rPr>
        <w:t xml:space="preserve"> in </w:t>
      </w:r>
      <w:r w:rsidRPr="00E86DBD">
        <w:rPr>
          <w:rStyle w:val="StyleUnderline"/>
        </w:rPr>
        <w:t>space</w:t>
      </w:r>
      <w:r w:rsidRPr="00062E9C">
        <w:rPr>
          <w:sz w:val="8"/>
        </w:rPr>
        <w:t xml:space="preserve">. Towards manufacturing, the government is actively developing foundational technologies, such as the demonstration of a three dimensional printer on the International Space Station. </w:t>
      </w:r>
      <w:r w:rsidRPr="00E86DBD">
        <w:rPr>
          <w:rStyle w:val="Emphasis"/>
          <w:highlight w:val="green"/>
        </w:rPr>
        <w:t>Ground</w:t>
      </w:r>
      <w:r w:rsidRPr="00ED2BC6">
        <w:rPr>
          <w:rStyle w:val="Emphasis"/>
        </w:rPr>
        <w:t xml:space="preserve"> </w:t>
      </w:r>
      <w:r w:rsidRPr="00E86DBD">
        <w:rPr>
          <w:rStyle w:val="Emphasis"/>
          <w:highlight w:val="green"/>
        </w:rPr>
        <w:t>demonstrations</w:t>
      </w:r>
      <w:r w:rsidRPr="00E86DBD">
        <w:rPr>
          <w:rStyle w:val="StyleUnderline"/>
          <w:highlight w:val="green"/>
        </w:rPr>
        <w:t xml:space="preserve"> show</w:t>
      </w:r>
      <w:r w:rsidRPr="00ED2BC6">
        <w:rPr>
          <w:rStyle w:val="StyleUnderline"/>
        </w:rPr>
        <w:t xml:space="preserve"> the </w:t>
      </w:r>
      <w:r w:rsidRPr="00E86DBD">
        <w:rPr>
          <w:rStyle w:val="Emphasis"/>
          <w:highlight w:val="green"/>
        </w:rPr>
        <w:t>promise</w:t>
      </w:r>
      <w:r w:rsidRPr="00E86DBD">
        <w:rPr>
          <w:rStyle w:val="StyleUnderline"/>
          <w:highlight w:val="green"/>
        </w:rPr>
        <w:t xml:space="preserve"> in assembling </w:t>
      </w:r>
      <w:r w:rsidRPr="00E86DBD">
        <w:rPr>
          <w:rStyle w:val="Emphasis"/>
          <w:highlight w:val="green"/>
        </w:rPr>
        <w:t>large structures</w:t>
      </w:r>
      <w:r w:rsidRPr="00062E9C">
        <w:rPr>
          <w:sz w:val="8"/>
        </w:rPr>
        <w:t xml:space="preserve">. </w:t>
      </w:r>
      <w:r w:rsidRPr="00E86DBD">
        <w:rPr>
          <w:rStyle w:val="Emphasis"/>
          <w:sz w:val="32"/>
          <w:highlight w:val="green"/>
        </w:rPr>
        <w:t>Overall</w:t>
      </w:r>
      <w:r w:rsidRPr="00E86DBD">
        <w:rPr>
          <w:rStyle w:val="StyleUnderline"/>
          <w:sz w:val="32"/>
        </w:rPr>
        <w:t xml:space="preserve">, </w:t>
      </w:r>
      <w:r w:rsidRPr="00E86DBD">
        <w:rPr>
          <w:rStyle w:val="StyleUnderline"/>
          <w:sz w:val="32"/>
          <w:highlight w:val="green"/>
        </w:rPr>
        <w:t>there</w:t>
      </w:r>
      <w:r w:rsidRPr="00E86DBD">
        <w:rPr>
          <w:rStyle w:val="StyleUnderline"/>
          <w:sz w:val="32"/>
        </w:rPr>
        <w:t xml:space="preserve"> </w:t>
      </w:r>
      <w:r w:rsidRPr="00E86DBD">
        <w:rPr>
          <w:rStyle w:val="StyleUnderline"/>
          <w:sz w:val="32"/>
          <w:highlight w:val="green"/>
        </w:rPr>
        <w:t xml:space="preserve">is </w:t>
      </w:r>
      <w:r w:rsidRPr="00E86DBD">
        <w:rPr>
          <w:rStyle w:val="Emphasis"/>
          <w:sz w:val="32"/>
          <w:highlight w:val="green"/>
        </w:rPr>
        <w:t>sufficient evidence</w:t>
      </w:r>
      <w:r w:rsidRPr="00E86DBD">
        <w:rPr>
          <w:rStyle w:val="StyleUnderline"/>
          <w:sz w:val="32"/>
          <w:highlight w:val="green"/>
        </w:rPr>
        <w:t xml:space="preserve"> for the utility of in-space manufacturing</w:t>
      </w:r>
      <w:r w:rsidRPr="00ED2BC6">
        <w:rPr>
          <w:rStyle w:val="StyleUnderline"/>
        </w:rPr>
        <w:t>.</w:t>
      </w:r>
      <w:r w:rsidRPr="00062E9C">
        <w:rPr>
          <w:sz w:val="8"/>
        </w:rPr>
        <w:t xml:space="preserve"> The government should use this to modify their acquisition policies to include serviceability and manufacturing on-orbit. This can reduce the cost and risk associated with modern satellite acquisitions, and move further down the path towards human exploration of space. </w:t>
      </w:r>
    </w:p>
    <w:p w14:paraId="1A402908" w14:textId="77777777" w:rsidR="00EB634C" w:rsidRPr="00062E9C" w:rsidRDefault="00EB634C" w:rsidP="00EB634C">
      <w:pPr>
        <w:rPr>
          <w:sz w:val="8"/>
        </w:rPr>
      </w:pPr>
      <w:r w:rsidRPr="00062E9C">
        <w:rPr>
          <w:sz w:val="8"/>
        </w:rPr>
        <w:t>3.1. NASA’s Technology Demonstration Missions: In-Space Robotic Manufacturing</w:t>
      </w:r>
    </w:p>
    <w:p w14:paraId="2A72D161" w14:textId="77777777" w:rsidR="00EB634C" w:rsidRPr="00062E9C" w:rsidRDefault="00EB634C" w:rsidP="00EB634C">
      <w:pPr>
        <w:rPr>
          <w:sz w:val="8"/>
        </w:rPr>
      </w:pPr>
      <w:r w:rsidRPr="00E86DBD">
        <w:rPr>
          <w:rStyle w:val="StyleUnderline"/>
          <w:highlight w:val="green"/>
        </w:rPr>
        <w:t>NASA’s</w:t>
      </w:r>
      <w:r w:rsidRPr="00062E9C">
        <w:rPr>
          <w:sz w:val="8"/>
        </w:rPr>
        <w:t xml:space="preserve"> </w:t>
      </w:r>
      <w:r w:rsidRPr="00ED2BC6">
        <w:rPr>
          <w:rStyle w:val="StyleUnderline"/>
        </w:rPr>
        <w:t xml:space="preserve">Space Technology Demonstration </w:t>
      </w:r>
      <w:r w:rsidRPr="00E86DBD">
        <w:rPr>
          <w:rStyle w:val="StyleUnderline"/>
          <w:highlight w:val="green"/>
        </w:rPr>
        <w:t>Mission Directorate</w:t>
      </w:r>
      <w:r w:rsidRPr="00062E9C">
        <w:rPr>
          <w:sz w:val="8"/>
        </w:rPr>
        <w:t xml:space="preserve"> (STMD) </w:t>
      </w:r>
      <w:r w:rsidRPr="00E86DBD">
        <w:rPr>
          <w:rStyle w:val="StyleUnderline"/>
          <w:highlight w:val="green"/>
        </w:rPr>
        <w:t>has a trio of technology demonstration</w:t>
      </w:r>
      <w:r w:rsidRPr="00ED2BC6">
        <w:rPr>
          <w:rStyle w:val="StyleUnderline"/>
        </w:rPr>
        <w:t xml:space="preserve"> projects </w:t>
      </w:r>
      <w:r w:rsidRPr="00E86DBD">
        <w:rPr>
          <w:rStyle w:val="StyleUnderline"/>
          <w:highlight w:val="green"/>
        </w:rPr>
        <w:t xml:space="preserve">that will further </w:t>
      </w:r>
      <w:r w:rsidRPr="00E86DBD">
        <w:rPr>
          <w:rStyle w:val="Emphasis"/>
          <w:highlight w:val="green"/>
        </w:rPr>
        <w:t>in-space robotic manufacturing and assembly</w:t>
      </w:r>
      <w:r w:rsidRPr="00062E9C">
        <w:rPr>
          <w:sz w:val="8"/>
        </w:rPr>
        <w:t xml:space="preserve">.35 </w:t>
      </w:r>
      <w:r w:rsidRPr="00ED2BC6">
        <w:rPr>
          <w:rStyle w:val="StyleUnderline"/>
        </w:rPr>
        <w:t>STMD is treating them as “tipping point” projects</w:t>
      </w:r>
      <w:r w:rsidRPr="00062E9C">
        <w:rPr>
          <w:sz w:val="8"/>
        </w:rPr>
        <w:t xml:space="preserve">. </w:t>
      </w:r>
      <w:r w:rsidRPr="00ED2BC6">
        <w:rPr>
          <w:rStyle w:val="StyleUnderline"/>
        </w:rPr>
        <w:t>If these projects show</w:t>
      </w:r>
      <w:r w:rsidRPr="00062E9C">
        <w:rPr>
          <w:sz w:val="8"/>
        </w:rPr>
        <w:t xml:space="preserve"> that the </w:t>
      </w:r>
      <w:r w:rsidRPr="00ED2BC6">
        <w:rPr>
          <w:rStyle w:val="StyleUnderline"/>
        </w:rPr>
        <w:t>technology is mature</w:t>
      </w:r>
      <w:r w:rsidRPr="00062E9C">
        <w:rPr>
          <w:sz w:val="8"/>
        </w:rPr>
        <w:t xml:space="preserve">, then </w:t>
      </w:r>
      <w:r w:rsidRPr="00ED2BC6">
        <w:rPr>
          <w:rStyle w:val="StyleUnderline"/>
        </w:rPr>
        <w:t>NASA will move</w:t>
      </w:r>
      <w:r w:rsidRPr="00062E9C">
        <w:rPr>
          <w:sz w:val="8"/>
        </w:rPr>
        <w:t xml:space="preserve"> the more promising projects </w:t>
      </w:r>
      <w:r w:rsidRPr="00ED2BC6">
        <w:rPr>
          <w:rStyle w:val="StyleUnderline"/>
        </w:rPr>
        <w:t>on to flight demonstrations</w:t>
      </w:r>
      <w:r w:rsidRPr="00062E9C">
        <w:rPr>
          <w:sz w:val="8"/>
        </w:rPr>
        <w:t xml:space="preserve"> </w:t>
      </w:r>
      <w:r w:rsidRPr="00ED2BC6">
        <w:rPr>
          <w:rStyle w:val="Emphasis"/>
        </w:rPr>
        <w:t>with the ultimate goal of including the technology in exploration</w:t>
      </w:r>
      <w:r w:rsidRPr="00062E9C">
        <w:rPr>
          <w:sz w:val="8"/>
        </w:rPr>
        <w:t xml:space="preserve"> missions. The three projects are in the following section. </w:t>
      </w:r>
      <w:r w:rsidRPr="00ED2BC6">
        <w:rPr>
          <w:rStyle w:val="StyleUnderline"/>
        </w:rPr>
        <w:t>First is</w:t>
      </w:r>
      <w:r w:rsidRPr="00062E9C">
        <w:rPr>
          <w:sz w:val="8"/>
        </w:rPr>
        <w:t xml:space="preserve"> the </w:t>
      </w:r>
      <w:r w:rsidRPr="00E86DBD">
        <w:rPr>
          <w:rStyle w:val="StyleUnderline"/>
          <w:highlight w:val="green"/>
        </w:rPr>
        <w:t>Archinaut</w:t>
      </w:r>
      <w:r w:rsidRPr="00062E9C">
        <w:rPr>
          <w:sz w:val="8"/>
        </w:rPr>
        <w:t xml:space="preserve"> technology development project </w:t>
      </w:r>
      <w:r w:rsidRPr="00ED2BC6">
        <w:rPr>
          <w:rStyle w:val="StyleUnderline"/>
        </w:rPr>
        <w:t xml:space="preserve">that </w:t>
      </w:r>
      <w:r w:rsidRPr="00E86DBD">
        <w:rPr>
          <w:rStyle w:val="StyleUnderline"/>
          <w:highlight w:val="green"/>
        </w:rPr>
        <w:t>is exploring</w:t>
      </w:r>
      <w:r w:rsidRPr="00ED2BC6">
        <w:rPr>
          <w:rStyle w:val="StyleUnderline"/>
        </w:rPr>
        <w:t xml:space="preserve"> </w:t>
      </w:r>
      <w:r w:rsidRPr="00E86DBD">
        <w:rPr>
          <w:rStyle w:val="StyleUnderline"/>
        </w:rPr>
        <w:t>additive</w:t>
      </w:r>
      <w:r w:rsidRPr="00E86DBD">
        <w:rPr>
          <w:sz w:val="8"/>
        </w:rPr>
        <w:t xml:space="preserve"> </w:t>
      </w:r>
      <w:r w:rsidRPr="00E86DBD">
        <w:rPr>
          <w:rStyle w:val="StyleUnderline"/>
        </w:rPr>
        <w:t>manufacturing</w:t>
      </w:r>
      <w:r w:rsidRPr="00ED2BC6">
        <w:rPr>
          <w:rStyle w:val="StyleUnderline"/>
        </w:rPr>
        <w:t xml:space="preserve"> and </w:t>
      </w:r>
      <w:r w:rsidRPr="00E86DBD">
        <w:rPr>
          <w:rStyle w:val="Emphasis"/>
          <w:highlight w:val="green"/>
        </w:rPr>
        <w:t>3D printing</w:t>
      </w:r>
      <w:r w:rsidRPr="00062E9C">
        <w:rPr>
          <w:sz w:val="8"/>
        </w:rPr>
        <w:t xml:space="preserve">. </w:t>
      </w:r>
      <w:r w:rsidRPr="00ED2BC6">
        <w:rPr>
          <w:rStyle w:val="StyleUnderline"/>
        </w:rPr>
        <w:t>Second is</w:t>
      </w:r>
      <w:r w:rsidRPr="00062E9C">
        <w:rPr>
          <w:sz w:val="8"/>
        </w:rPr>
        <w:t xml:space="preserve"> the Commercial Infrastructure for Robotic Assembly and Servicing (</w:t>
      </w:r>
      <w:r w:rsidRPr="00E86DBD">
        <w:rPr>
          <w:rStyle w:val="Emphasis"/>
          <w:highlight w:val="green"/>
        </w:rPr>
        <w:t>CIRAS</w:t>
      </w:r>
      <w:r w:rsidRPr="00062E9C">
        <w:rPr>
          <w:sz w:val="8"/>
        </w:rPr>
        <w:t xml:space="preserve">) </w:t>
      </w:r>
      <w:r w:rsidRPr="00ED2BC6">
        <w:rPr>
          <w:rStyle w:val="StyleUnderline"/>
        </w:rPr>
        <w:t xml:space="preserve">that </w:t>
      </w:r>
      <w:r w:rsidRPr="00E86DBD">
        <w:rPr>
          <w:rStyle w:val="StyleUnderline"/>
          <w:highlight w:val="green"/>
        </w:rPr>
        <w:t>is researching</w:t>
      </w:r>
      <w:r w:rsidRPr="00ED2BC6">
        <w:rPr>
          <w:rStyle w:val="StyleUnderline"/>
        </w:rPr>
        <w:t xml:space="preserve"> </w:t>
      </w:r>
      <w:r w:rsidRPr="00E86DBD">
        <w:rPr>
          <w:rStyle w:val="StyleUnderline"/>
          <w:highlight w:val="green"/>
        </w:rPr>
        <w:t>robotic manipulators</w:t>
      </w:r>
      <w:r w:rsidRPr="00ED2BC6">
        <w:rPr>
          <w:rStyle w:val="StyleUnderline"/>
        </w:rPr>
        <w:t xml:space="preserve"> and space-based assembly. Last is the </w:t>
      </w:r>
      <w:r w:rsidRPr="00E86DBD">
        <w:rPr>
          <w:rStyle w:val="StyleUnderline"/>
          <w:highlight w:val="green"/>
        </w:rPr>
        <w:t>Dragonfly</w:t>
      </w:r>
      <w:r w:rsidRPr="00ED2BC6">
        <w:rPr>
          <w:rStyle w:val="StyleUnderline"/>
        </w:rPr>
        <w:t xml:space="preserve"> project that </w:t>
      </w:r>
      <w:r w:rsidRPr="00E86DBD">
        <w:rPr>
          <w:rStyle w:val="StyleUnderline"/>
          <w:highlight w:val="green"/>
        </w:rPr>
        <w:t xml:space="preserve">is investigating </w:t>
      </w:r>
      <w:r w:rsidRPr="00E86DBD">
        <w:rPr>
          <w:rStyle w:val="Emphasis"/>
          <w:highlight w:val="green"/>
        </w:rPr>
        <w:t>self- assembling satellites</w:t>
      </w:r>
      <w:r w:rsidRPr="00062E9C">
        <w:rPr>
          <w:sz w:val="8"/>
        </w:rPr>
        <w:t xml:space="preserve"> that allow it to fit within the launch vehicle’s payload fairing by repositioning satellite pieces once the satellite is on orbit.</w:t>
      </w:r>
    </w:p>
    <w:p w14:paraId="11D735EE" w14:textId="77777777" w:rsidR="00EB634C" w:rsidRPr="00062E9C" w:rsidRDefault="00EB634C" w:rsidP="00EB634C">
      <w:pPr>
        <w:rPr>
          <w:sz w:val="8"/>
        </w:rPr>
      </w:pPr>
      <w:r w:rsidRPr="00ED2BC6">
        <w:rPr>
          <w:rStyle w:val="StyleUnderline"/>
        </w:rPr>
        <w:t>Archinaut</w:t>
      </w:r>
      <w:r w:rsidRPr="00062E9C">
        <w:rPr>
          <w:sz w:val="8"/>
        </w:rPr>
        <w:t xml:space="preserve"> is Made In Space, </w:t>
      </w:r>
      <w:r w:rsidRPr="00ED2BC6">
        <w:rPr>
          <w:rStyle w:val="StyleUnderline"/>
        </w:rPr>
        <w:t>Inc.’s latest effort</w:t>
      </w:r>
      <w:r w:rsidRPr="00062E9C">
        <w:rPr>
          <w:sz w:val="8"/>
        </w:rPr>
        <w:t xml:space="preserve"> to explore additive manufacturing in space </w:t>
      </w:r>
      <w:r w:rsidRPr="00ED2BC6">
        <w:rPr>
          <w:rStyle w:val="StyleUnderline"/>
        </w:rPr>
        <w:t xml:space="preserve">to reach a goal of assembling </w:t>
      </w:r>
      <w:r w:rsidRPr="00ED2BC6">
        <w:rPr>
          <w:rStyle w:val="Emphasis"/>
        </w:rPr>
        <w:t>large and complex systems</w:t>
      </w:r>
      <w:r w:rsidRPr="00062E9C">
        <w:rPr>
          <w:sz w:val="8"/>
        </w:rPr>
        <w:t>. Previous efforts included the Additive Manufacturing Facility (AMF) that NASA added to the ISS.36 The AMF provided valuable information on the impacts of micro- gravity on additive manufacturing. So far, the astronauts on the ISS have manufactured parts, tools, devices, and multi-part assemblies. This is a predecessor for long-term missions, and could allow the manufacture of medical parts, and aerospace equipment. The AMF is a smaller-scale version of what Made in Space aims to achieve with Archinaut.</w:t>
      </w:r>
    </w:p>
    <w:p w14:paraId="083CAE13" w14:textId="77777777" w:rsidR="00EB634C" w:rsidRPr="002F0A89" w:rsidRDefault="00EB634C" w:rsidP="00EB634C">
      <w:pPr>
        <w:rPr>
          <w:rStyle w:val="StyleUnderline"/>
        </w:rPr>
      </w:pPr>
      <w:r w:rsidRPr="00062E9C">
        <w:rPr>
          <w:sz w:val="8"/>
        </w:rPr>
        <w:t xml:space="preserve">The initial </w:t>
      </w:r>
      <w:r w:rsidRPr="00E86DBD">
        <w:rPr>
          <w:rStyle w:val="StyleUnderline"/>
          <w:highlight w:val="green"/>
        </w:rPr>
        <w:t>Archinaut</w:t>
      </w:r>
      <w:r w:rsidRPr="00062E9C">
        <w:rPr>
          <w:sz w:val="8"/>
        </w:rPr>
        <w:t xml:space="preserve"> system </w:t>
      </w:r>
      <w:r w:rsidRPr="002F0A89">
        <w:rPr>
          <w:rStyle w:val="StyleUnderline"/>
        </w:rPr>
        <w:t>will produce beams and struts using additive manufacturing</w:t>
      </w:r>
      <w:r w:rsidRPr="00062E9C">
        <w:rPr>
          <w:sz w:val="8"/>
        </w:rPr>
        <w:t xml:space="preserve">. </w:t>
      </w:r>
      <w:r w:rsidRPr="00E86DBD">
        <w:rPr>
          <w:rStyle w:val="StyleUnderline"/>
          <w:highlight w:val="green"/>
        </w:rPr>
        <w:t>Future systems will p</w:t>
      </w:r>
      <w:r w:rsidRPr="002F0A89">
        <w:rPr>
          <w:rStyle w:val="StyleUnderline"/>
        </w:rPr>
        <w:t xml:space="preserve">roduce and </w:t>
      </w:r>
      <w:r w:rsidRPr="00E86DBD">
        <w:rPr>
          <w:rStyle w:val="StyleUnderline"/>
          <w:highlight w:val="green"/>
        </w:rPr>
        <w:t>assemble the backbone</w:t>
      </w:r>
      <w:r w:rsidRPr="00062E9C">
        <w:rPr>
          <w:sz w:val="8"/>
        </w:rPr>
        <w:t xml:space="preserve"> structures </w:t>
      </w:r>
      <w:r w:rsidRPr="00E86DBD">
        <w:rPr>
          <w:rStyle w:val="StyleUnderline"/>
          <w:highlight w:val="green"/>
        </w:rPr>
        <w:t>for</w:t>
      </w:r>
      <w:r w:rsidRPr="00062E9C">
        <w:rPr>
          <w:sz w:val="8"/>
        </w:rPr>
        <w:t xml:space="preserve"> large telescopes, repair, augment, or repurpose existing </w:t>
      </w:r>
      <w:r w:rsidRPr="002F0A89">
        <w:rPr>
          <w:rStyle w:val="StyleUnderline"/>
        </w:rPr>
        <w:t>spacecraft</w:t>
      </w:r>
      <w:r w:rsidRPr="00062E9C">
        <w:rPr>
          <w:sz w:val="8"/>
        </w:rPr>
        <w:t xml:space="preserve">, </w:t>
      </w:r>
      <w:r w:rsidRPr="002F0A89">
        <w:rPr>
          <w:rStyle w:val="StyleUnderline"/>
        </w:rPr>
        <w:t xml:space="preserve">and </w:t>
      </w:r>
      <w:r w:rsidRPr="002F0A89">
        <w:rPr>
          <w:rStyle w:val="Emphasis"/>
        </w:rPr>
        <w:t>autonomously</w:t>
      </w:r>
      <w:r w:rsidRPr="002F0A89">
        <w:rPr>
          <w:rStyle w:val="StyleUnderline"/>
        </w:rPr>
        <w:t xml:space="preserve"> assemble </w:t>
      </w:r>
      <w:r w:rsidRPr="002F0A89">
        <w:rPr>
          <w:rStyle w:val="Emphasis"/>
        </w:rPr>
        <w:t xml:space="preserve">new </w:t>
      </w:r>
      <w:r w:rsidRPr="00E86DBD">
        <w:rPr>
          <w:rStyle w:val="Emphasis"/>
          <w:highlight w:val="green"/>
        </w:rPr>
        <w:t>space stations</w:t>
      </w:r>
      <w:r w:rsidRPr="00062E9C">
        <w:rPr>
          <w:sz w:val="8"/>
        </w:rPr>
        <w:t xml:space="preserve">.37 Additionally, </w:t>
      </w:r>
      <w:r w:rsidRPr="00E86DBD">
        <w:rPr>
          <w:rStyle w:val="StyleUnderline"/>
          <w:highlight w:val="green"/>
        </w:rPr>
        <w:t>3D printing can produce</w:t>
      </w:r>
      <w:r w:rsidRPr="00062E9C">
        <w:rPr>
          <w:sz w:val="8"/>
        </w:rPr>
        <w:t xml:space="preserve"> large </w:t>
      </w:r>
      <w:r w:rsidRPr="00E86DBD">
        <w:rPr>
          <w:rStyle w:val="StyleUnderline"/>
          <w:highlight w:val="green"/>
        </w:rPr>
        <w:t>communications dishes</w:t>
      </w:r>
      <w:r w:rsidRPr="002F0A89">
        <w:rPr>
          <w:rStyle w:val="StyleUnderline"/>
        </w:rPr>
        <w:t xml:space="preserve"> or the truss structure needed for solar arrays</w:t>
      </w:r>
      <w:r w:rsidRPr="00062E9C">
        <w:rPr>
          <w:sz w:val="8"/>
        </w:rPr>
        <w:t xml:space="preserve">, such as </w:t>
      </w:r>
      <w:r w:rsidRPr="00E86DBD">
        <w:rPr>
          <w:rStyle w:val="StyleUnderline"/>
          <w:highlight w:val="green"/>
        </w:rPr>
        <w:t>for</w:t>
      </w:r>
      <w:r w:rsidRPr="002F0A89">
        <w:rPr>
          <w:rStyle w:val="StyleUnderline"/>
        </w:rPr>
        <w:t xml:space="preserve"> </w:t>
      </w:r>
      <w:r w:rsidRPr="00E86DBD">
        <w:rPr>
          <w:rStyle w:val="StyleUnderline"/>
          <w:highlight w:val="green"/>
        </w:rPr>
        <w:t>solar</w:t>
      </w:r>
      <w:r w:rsidRPr="002F0A89">
        <w:rPr>
          <w:rStyle w:val="StyleUnderline"/>
        </w:rPr>
        <w:t>-power satellites</w:t>
      </w:r>
      <w:r w:rsidRPr="00062E9C">
        <w:rPr>
          <w:sz w:val="8"/>
        </w:rPr>
        <w:t xml:space="preserve"> that transmit their power to earth.38 So far, </w:t>
      </w:r>
      <w:r w:rsidRPr="00E86DBD">
        <w:rPr>
          <w:rStyle w:val="StyleUnderline"/>
          <w:highlight w:val="green"/>
        </w:rPr>
        <w:t>Made In Space</w:t>
      </w:r>
      <w:r w:rsidRPr="00E86DBD">
        <w:rPr>
          <w:sz w:val="8"/>
          <w:highlight w:val="green"/>
        </w:rPr>
        <w:t xml:space="preserve"> </w:t>
      </w:r>
      <w:r w:rsidRPr="00E86DBD">
        <w:rPr>
          <w:rStyle w:val="Emphasis"/>
        </w:rPr>
        <w:t>successfully</w:t>
      </w:r>
      <w:r w:rsidRPr="002F0A89">
        <w:rPr>
          <w:rStyle w:val="Emphasis"/>
        </w:rPr>
        <w:t xml:space="preserve"> </w:t>
      </w:r>
      <w:r w:rsidRPr="00E86DBD">
        <w:rPr>
          <w:rStyle w:val="Emphasis"/>
          <w:highlight w:val="green"/>
        </w:rPr>
        <w:t>demonstrated</w:t>
      </w:r>
      <w:r w:rsidRPr="00062E9C">
        <w:rPr>
          <w:sz w:val="8"/>
        </w:rPr>
        <w:t xml:space="preserve">, </w:t>
      </w:r>
      <w:r w:rsidRPr="002F0A89">
        <w:rPr>
          <w:rStyle w:val="StyleUnderline"/>
        </w:rPr>
        <w:t>using</w:t>
      </w:r>
      <w:r w:rsidRPr="00062E9C">
        <w:rPr>
          <w:sz w:val="8"/>
        </w:rPr>
        <w:t xml:space="preserve"> the Extended Structure </w:t>
      </w:r>
      <w:r w:rsidRPr="00E86DBD">
        <w:rPr>
          <w:rStyle w:val="StyleUnderline"/>
          <w:highlight w:val="green"/>
        </w:rPr>
        <w:t>Additive Manufacturing</w:t>
      </w:r>
      <w:r w:rsidRPr="00062E9C">
        <w:rPr>
          <w:sz w:val="8"/>
        </w:rPr>
        <w:t xml:space="preserve"> Machine (ESAMM), the printing of large beam segments </w:t>
      </w:r>
      <w:r w:rsidRPr="00E86DBD">
        <w:rPr>
          <w:rStyle w:val="Emphasis"/>
          <w:sz w:val="32"/>
          <w:highlight w:val="green"/>
        </w:rPr>
        <w:t>in the same vacuum and temperature conditions of space</w:t>
      </w:r>
      <w:r w:rsidRPr="00062E9C">
        <w:rPr>
          <w:sz w:val="8"/>
        </w:rPr>
        <w:t xml:space="preserve">.39 Recently, Made In Space set the world’s record for the longest 3D printed beam structure with an overall length of 123 feet 8.25 inches.40 </w:t>
      </w:r>
      <w:r w:rsidRPr="002F0A89">
        <w:rPr>
          <w:rStyle w:val="StyleUnderline"/>
        </w:rPr>
        <w:t xml:space="preserve">Their </w:t>
      </w:r>
      <w:r w:rsidRPr="00E86DBD">
        <w:rPr>
          <w:rStyle w:val="StyleUnderline"/>
          <w:highlight w:val="green"/>
        </w:rPr>
        <w:t>successes</w:t>
      </w:r>
      <w:r w:rsidRPr="00062E9C">
        <w:rPr>
          <w:sz w:val="8"/>
        </w:rPr>
        <w:t xml:space="preserve"> with AMF and ESAMM </w:t>
      </w:r>
      <w:r w:rsidRPr="00E86DBD">
        <w:rPr>
          <w:rStyle w:val="StyleUnderline"/>
          <w:highlight w:val="green"/>
        </w:rPr>
        <w:t>show</w:t>
      </w:r>
      <w:r w:rsidRPr="002F0A89">
        <w:rPr>
          <w:rStyle w:val="StyleUnderline"/>
        </w:rPr>
        <w:t xml:space="preserve"> the </w:t>
      </w:r>
      <w:r w:rsidRPr="00E86DBD">
        <w:rPr>
          <w:rStyle w:val="StyleUnderline"/>
          <w:highlight w:val="green"/>
        </w:rPr>
        <w:t>potential</w:t>
      </w:r>
      <w:r w:rsidRPr="002F0A89">
        <w:rPr>
          <w:rStyle w:val="StyleUnderline"/>
        </w:rPr>
        <w:t xml:space="preserve"> of their technology which may indicate </w:t>
      </w:r>
      <w:r w:rsidRPr="00E86DBD">
        <w:rPr>
          <w:rStyle w:val="StyleUnderline"/>
          <w:highlight w:val="green"/>
        </w:rPr>
        <w:t xml:space="preserve">that </w:t>
      </w:r>
      <w:r w:rsidRPr="00E86DBD">
        <w:rPr>
          <w:rStyle w:val="Emphasis"/>
          <w:highlight w:val="green"/>
        </w:rPr>
        <w:t>it is ready to proceed</w:t>
      </w:r>
      <w:r w:rsidRPr="00E86DBD">
        <w:rPr>
          <w:rStyle w:val="StyleUnderline"/>
          <w:highlight w:val="green"/>
        </w:rPr>
        <w:t xml:space="preserve"> to in-space demonstrations</w:t>
      </w:r>
      <w:r w:rsidRPr="002F0A89">
        <w:rPr>
          <w:rStyle w:val="StyleUnderline"/>
        </w:rPr>
        <w:t>.</w:t>
      </w:r>
    </w:p>
    <w:p w14:paraId="1AEED4BD" w14:textId="77777777" w:rsidR="00EB634C" w:rsidRPr="00062E9C" w:rsidRDefault="00EB634C" w:rsidP="00EB634C">
      <w:pPr>
        <w:rPr>
          <w:sz w:val="8"/>
        </w:rPr>
      </w:pPr>
      <w:r w:rsidRPr="00062E9C">
        <w:rPr>
          <w:sz w:val="8"/>
        </w:rPr>
        <w:t xml:space="preserve">The next project, </w:t>
      </w:r>
      <w:r w:rsidRPr="00E86DBD">
        <w:rPr>
          <w:rStyle w:val="StyleUnderline"/>
          <w:highlight w:val="green"/>
        </w:rPr>
        <w:t>CIRAS</w:t>
      </w:r>
      <w:r w:rsidRPr="00062E9C">
        <w:rPr>
          <w:sz w:val="8"/>
        </w:rPr>
        <w:t xml:space="preserve">, </w:t>
      </w:r>
      <w:r w:rsidRPr="00E86DBD">
        <w:rPr>
          <w:rStyle w:val="StyleUnderline"/>
          <w:highlight w:val="green"/>
        </w:rPr>
        <w:t>focuses</w:t>
      </w:r>
      <w:r w:rsidRPr="00062E9C">
        <w:rPr>
          <w:sz w:val="8"/>
        </w:rPr>
        <w:t xml:space="preserve"> on </w:t>
      </w:r>
      <w:r w:rsidRPr="00E86DBD">
        <w:rPr>
          <w:rStyle w:val="StyleUnderline"/>
          <w:highlight w:val="green"/>
        </w:rPr>
        <w:t>not only producing</w:t>
      </w:r>
      <w:r w:rsidRPr="00062E9C">
        <w:rPr>
          <w:sz w:val="8"/>
        </w:rPr>
        <w:t xml:space="preserve"> </w:t>
      </w:r>
      <w:r w:rsidRPr="002F0A89">
        <w:rPr>
          <w:rStyle w:val="StyleUnderline"/>
        </w:rPr>
        <w:t>struts</w:t>
      </w:r>
      <w:r w:rsidRPr="00062E9C">
        <w:rPr>
          <w:sz w:val="8"/>
        </w:rPr>
        <w:t xml:space="preserve">, </w:t>
      </w:r>
      <w:r w:rsidRPr="00E86DBD">
        <w:rPr>
          <w:rStyle w:val="Emphasis"/>
          <w:highlight w:val="green"/>
        </w:rPr>
        <w:t>but also assembling</w:t>
      </w:r>
      <w:r w:rsidRPr="00062E9C">
        <w:rPr>
          <w:sz w:val="8"/>
        </w:rPr>
        <w:t xml:space="preserve"> those struts into structures.41 The CIRAS project uses several components to produce and align structures. The NASA Intelligent Jigging and Assembly Robot (</w:t>
      </w:r>
      <w:r w:rsidRPr="00E86DBD">
        <w:rPr>
          <w:rStyle w:val="Emphasis"/>
          <w:highlight w:val="green"/>
        </w:rPr>
        <w:t>NINJAR</w:t>
      </w:r>
      <w:r w:rsidRPr="00062E9C">
        <w:rPr>
          <w:sz w:val="8"/>
        </w:rPr>
        <w:t xml:space="preserve">) positions and </w:t>
      </w:r>
      <w:r w:rsidRPr="00E86DBD">
        <w:rPr>
          <w:rStyle w:val="StyleUnderline"/>
          <w:highlight w:val="green"/>
        </w:rPr>
        <w:t>holds</w:t>
      </w:r>
      <w:r w:rsidRPr="002F0A89">
        <w:rPr>
          <w:rStyle w:val="StyleUnderline"/>
        </w:rPr>
        <w:t xml:space="preserve"> the </w:t>
      </w:r>
      <w:r w:rsidRPr="00E86DBD">
        <w:rPr>
          <w:rStyle w:val="StyleUnderline"/>
          <w:highlight w:val="green"/>
        </w:rPr>
        <w:t>struts</w:t>
      </w:r>
      <w:r w:rsidRPr="002F0A89">
        <w:rPr>
          <w:rStyle w:val="StyleUnderline"/>
        </w:rPr>
        <w:t xml:space="preserve"> for alignment</w:t>
      </w:r>
      <w:r w:rsidRPr="00062E9C">
        <w:rPr>
          <w:sz w:val="8"/>
        </w:rPr>
        <w:t xml:space="preserve"> and welding. The Strut Assembly, Manufacturing, Utility &amp; Robotic Aid (</w:t>
      </w:r>
      <w:r w:rsidRPr="00E86DBD">
        <w:rPr>
          <w:rStyle w:val="Emphasis"/>
          <w:highlight w:val="green"/>
        </w:rPr>
        <w:t>SAMURAI</w:t>
      </w:r>
      <w:r w:rsidRPr="00E86DBD">
        <w:rPr>
          <w:sz w:val="8"/>
          <w:highlight w:val="green"/>
        </w:rPr>
        <w:t xml:space="preserve">) </w:t>
      </w:r>
      <w:r w:rsidRPr="00E86DBD">
        <w:rPr>
          <w:rStyle w:val="StyleUnderline"/>
          <w:highlight w:val="green"/>
        </w:rPr>
        <w:t>will manufacture and pass</w:t>
      </w:r>
      <w:r w:rsidRPr="002F0A89">
        <w:rPr>
          <w:rStyle w:val="StyleUnderline"/>
        </w:rPr>
        <w:t xml:space="preserve"> the </w:t>
      </w:r>
      <w:r w:rsidRPr="00E86DBD">
        <w:rPr>
          <w:rStyle w:val="StyleUnderline"/>
          <w:highlight w:val="green"/>
        </w:rPr>
        <w:t>struts</w:t>
      </w:r>
      <w:r w:rsidRPr="00062E9C">
        <w:rPr>
          <w:sz w:val="8"/>
        </w:rPr>
        <w:t xml:space="preserve"> to NINJAR. With these components, CIRAS had a successful ground demonstration in July 2017 with the assembling of a square bay truss using NINJAR and CIRAS. Future versions of NINJAR will be able to assemble the struts at arbitrary angles, not just the square angles in the test. Additionally, </w:t>
      </w:r>
      <w:r w:rsidRPr="002F0A89">
        <w:rPr>
          <w:rStyle w:val="StyleUnderline"/>
        </w:rPr>
        <w:t>the program will integrate</w:t>
      </w:r>
      <w:r w:rsidRPr="00062E9C">
        <w:rPr>
          <w:sz w:val="8"/>
        </w:rPr>
        <w:t xml:space="preserve"> the Tendon-Actuated Lightweight In-Space Manipulator (</w:t>
      </w:r>
      <w:r w:rsidRPr="00E86DBD">
        <w:rPr>
          <w:rStyle w:val="Emphasis"/>
          <w:highlight w:val="green"/>
        </w:rPr>
        <w:t>TALISMAN</w:t>
      </w:r>
      <w:r w:rsidRPr="00062E9C">
        <w:rPr>
          <w:sz w:val="8"/>
        </w:rPr>
        <w:t xml:space="preserve">) robotic arm, originally </w:t>
      </w:r>
      <w:r w:rsidRPr="002F0A89">
        <w:rPr>
          <w:rStyle w:val="StyleUnderline"/>
        </w:rPr>
        <w:t>intended to capture asteroids</w:t>
      </w:r>
      <w:r w:rsidRPr="00062E9C">
        <w:rPr>
          <w:sz w:val="8"/>
        </w:rPr>
        <w:t xml:space="preserve">, but </w:t>
      </w:r>
      <w:r w:rsidRPr="002F0A89">
        <w:rPr>
          <w:rStyle w:val="StyleUnderline"/>
        </w:rPr>
        <w:t>NASA</w:t>
      </w:r>
      <w:r w:rsidRPr="00062E9C">
        <w:rPr>
          <w:sz w:val="8"/>
        </w:rPr>
        <w:t xml:space="preserve"> </w:t>
      </w:r>
      <w:r w:rsidRPr="002F0A89">
        <w:rPr>
          <w:rStyle w:val="StyleUnderline"/>
        </w:rPr>
        <w:t>repurposed</w:t>
      </w:r>
      <w:r w:rsidRPr="00062E9C">
        <w:rPr>
          <w:sz w:val="8"/>
        </w:rPr>
        <w:t xml:space="preserve"> the arm </w:t>
      </w:r>
      <w:r w:rsidRPr="002F0A89">
        <w:rPr>
          <w:rStyle w:val="StyleUnderline"/>
        </w:rPr>
        <w:t xml:space="preserve">to </w:t>
      </w:r>
      <w:r w:rsidRPr="00E86DBD">
        <w:rPr>
          <w:rStyle w:val="StyleUnderline"/>
          <w:highlight w:val="green"/>
        </w:rPr>
        <w:t>demonstrate</w:t>
      </w:r>
      <w:r w:rsidRPr="002F0A89">
        <w:rPr>
          <w:rStyle w:val="StyleUnderline"/>
        </w:rPr>
        <w:t xml:space="preserve"> the </w:t>
      </w:r>
      <w:r w:rsidRPr="00E86DBD">
        <w:rPr>
          <w:rStyle w:val="StyleUnderline"/>
          <w:highlight w:val="green"/>
        </w:rPr>
        <w:t>installation and repositioning of solar</w:t>
      </w:r>
      <w:r w:rsidRPr="002F0A89">
        <w:rPr>
          <w:rStyle w:val="StyleUnderline"/>
        </w:rPr>
        <w:t xml:space="preserve"> arrays </w:t>
      </w:r>
      <w:r w:rsidRPr="00E86DBD">
        <w:rPr>
          <w:rStyle w:val="StyleUnderline"/>
          <w:highlight w:val="green"/>
        </w:rPr>
        <w:t>on-orbit</w:t>
      </w:r>
      <w:r w:rsidRPr="00062E9C">
        <w:rPr>
          <w:sz w:val="8"/>
        </w:rPr>
        <w:t>.42 A ground demonstration on 19 January 2018 moved the TALISMAN arm from extended to contracted, and is now ready for more comprehensive testing.43 In sum, the CIRAS project has many interesting features and important aspects for future assembling of large structures. The alignment of struts is important, but the program is not yet working on the welder to secure the joints. Additionally, reusing the TALISMAN saves some development costs, however, in the demonstration video, the arm seemed to lack dexterity which will limit its utility.44 Future projects should integrate NINJAR’s strut alignment technology with Archinaut’s strut production capabilities, as these seem to be the more promising technologies.</w:t>
      </w:r>
    </w:p>
    <w:p w14:paraId="57641539" w14:textId="77777777" w:rsidR="00EB634C" w:rsidRPr="00062E9C" w:rsidRDefault="00EB634C" w:rsidP="00EB634C">
      <w:pPr>
        <w:rPr>
          <w:sz w:val="8"/>
        </w:rPr>
      </w:pPr>
      <w:r w:rsidRPr="00062E9C">
        <w:rPr>
          <w:sz w:val="8"/>
        </w:rPr>
        <w:t xml:space="preserve">NASA’s final technology demonstration effort is SSL’s </w:t>
      </w:r>
      <w:r w:rsidRPr="002F0A89">
        <w:rPr>
          <w:rStyle w:val="StyleUnderline"/>
        </w:rPr>
        <w:t>Dragonfly</w:t>
      </w:r>
      <w:r w:rsidRPr="00062E9C">
        <w:rPr>
          <w:sz w:val="8"/>
        </w:rPr>
        <w:t xml:space="preserve"> program which </w:t>
      </w:r>
      <w:r w:rsidRPr="002F0A89">
        <w:rPr>
          <w:rStyle w:val="StyleUnderline"/>
        </w:rPr>
        <w:t>focuses on on-orbit assembly using a robotic arm</w:t>
      </w:r>
      <w:r w:rsidRPr="00062E9C">
        <w:rPr>
          <w:sz w:val="8"/>
        </w:rPr>
        <w:t xml:space="preserve">.45 Dragonfly consists of a three-and-a-half meter arm that can clamp down with either end of the arm to carry and position items. The utility of the arm comes into play with large satellites or satellite configurations that do not fit well into the space of the launch vehicle’s payload fairing.46 The demonstration video shows, during the initial deployment of a satellite, the Dragonfly moving and attaching antennae near the self-deployed antennae.47 The idea is that the antennae could not all fit when stowed since they would hit each other on deployment. By moving the antennae after launch, the satellite can be in a smaller configuration during launch. Additionally, using the </w:t>
      </w:r>
      <w:r w:rsidRPr="00E86DBD">
        <w:rPr>
          <w:rStyle w:val="StyleUnderline"/>
          <w:highlight w:val="green"/>
        </w:rPr>
        <w:t>Dragonfly</w:t>
      </w:r>
      <w:r w:rsidRPr="00062E9C">
        <w:rPr>
          <w:sz w:val="8"/>
        </w:rPr>
        <w:t xml:space="preserve"> robot can lower the mass of the satellite by requiring fewer structures or less complex structures to get the antennae into position. SSL plans to demonstrate the arm through 2018 with the goal of producing more fluid arm motions and more precise alignments.48 Ultimately, this arm </w:t>
      </w:r>
      <w:r w:rsidRPr="00E86DBD">
        <w:rPr>
          <w:rStyle w:val="StyleUnderline"/>
          <w:highlight w:val="green"/>
        </w:rPr>
        <w:t>will be</w:t>
      </w:r>
      <w:r w:rsidRPr="002F0A89">
        <w:rPr>
          <w:rStyle w:val="StyleUnderline"/>
        </w:rPr>
        <w:t xml:space="preserve"> very </w:t>
      </w:r>
      <w:r w:rsidRPr="00E86DBD">
        <w:rPr>
          <w:rStyle w:val="StyleUnderline"/>
          <w:highlight w:val="green"/>
        </w:rPr>
        <w:t>useful for in-space manufacturing and assembly</w:t>
      </w:r>
      <w:r w:rsidRPr="002F0A89">
        <w:rPr>
          <w:rStyle w:val="StyleUnderline"/>
        </w:rPr>
        <w:t xml:space="preserve"> since it will allow the autonomous manipulation of materials and the alignment of parts</w:t>
      </w:r>
      <w:r w:rsidRPr="00062E9C">
        <w:rPr>
          <w:sz w:val="8"/>
        </w:rPr>
        <w:t>. The arm seems to be more dexterous than the TALISMAN and should move on to the next development stage, if Dragonfly can reach its objectives by the end of the demonstrations</w:t>
      </w:r>
    </w:p>
    <w:p w14:paraId="358F1F3F" w14:textId="77777777" w:rsidR="00EB634C" w:rsidRPr="002F0A89" w:rsidRDefault="00EB634C" w:rsidP="00EB634C">
      <w:pPr>
        <w:rPr>
          <w:rStyle w:val="StyleUnderline"/>
        </w:rPr>
      </w:pPr>
      <w:r w:rsidRPr="00062E9C">
        <w:rPr>
          <w:sz w:val="8"/>
        </w:rPr>
        <w:t>In summary, the in</w:t>
      </w:r>
      <w:r w:rsidRPr="002F0A89">
        <w:rPr>
          <w:rStyle w:val="StyleUnderline"/>
        </w:rPr>
        <w:t xml:space="preserve">-space manufacturing and assembly efforts are not as advanced as the servicing </w:t>
      </w:r>
      <w:r w:rsidRPr="00062E9C">
        <w:rPr>
          <w:sz w:val="8"/>
        </w:rPr>
        <w:t xml:space="preserve">effort, </w:t>
      </w:r>
      <w:r w:rsidRPr="002F0A89">
        <w:rPr>
          <w:rStyle w:val="StyleUnderline"/>
        </w:rPr>
        <w:t>but</w:t>
      </w:r>
      <w:r w:rsidRPr="00062E9C">
        <w:rPr>
          <w:sz w:val="8"/>
        </w:rPr>
        <w:t xml:space="preserve"> NASA’s </w:t>
      </w:r>
      <w:r w:rsidRPr="002F0A89">
        <w:rPr>
          <w:rStyle w:val="StyleUnderline"/>
        </w:rPr>
        <w:t xml:space="preserve">technology </w:t>
      </w:r>
      <w:r w:rsidRPr="00E86DBD">
        <w:rPr>
          <w:rStyle w:val="StyleUnderline"/>
          <w:highlight w:val="green"/>
        </w:rPr>
        <w:t>demonstrations</w:t>
      </w:r>
      <w:r w:rsidRPr="00E86DBD">
        <w:rPr>
          <w:sz w:val="8"/>
          <w:highlight w:val="green"/>
        </w:rPr>
        <w:t xml:space="preserve"> </w:t>
      </w:r>
      <w:r w:rsidRPr="00E86DBD">
        <w:rPr>
          <w:rStyle w:val="Emphasis"/>
          <w:highlight w:val="green"/>
        </w:rPr>
        <w:t>should help advance</w:t>
      </w:r>
      <w:r w:rsidRPr="002F0A89">
        <w:rPr>
          <w:rStyle w:val="Emphasis"/>
        </w:rPr>
        <w:t xml:space="preserve"> the </w:t>
      </w:r>
      <w:r w:rsidRPr="00E86DBD">
        <w:rPr>
          <w:rStyle w:val="Emphasis"/>
          <w:highlight w:val="green"/>
        </w:rPr>
        <w:t>technology</w:t>
      </w:r>
      <w:r w:rsidRPr="00062E9C">
        <w:rPr>
          <w:sz w:val="8"/>
        </w:rPr>
        <w:t xml:space="preserve"> readiness level. Additionally, </w:t>
      </w:r>
      <w:r w:rsidRPr="00E86DBD">
        <w:rPr>
          <w:rStyle w:val="StyleUnderline"/>
          <w:highlight w:val="green"/>
        </w:rPr>
        <w:t>manufacturing</w:t>
      </w:r>
      <w:r w:rsidRPr="002F0A89">
        <w:rPr>
          <w:rStyle w:val="StyleUnderline"/>
        </w:rPr>
        <w:t xml:space="preserve"> in-space </w:t>
      </w:r>
      <w:r w:rsidRPr="00E86DBD">
        <w:rPr>
          <w:rStyle w:val="StyleUnderline"/>
          <w:highlight w:val="green"/>
        </w:rPr>
        <w:t>will</w:t>
      </w:r>
      <w:r w:rsidRPr="00062E9C">
        <w:rPr>
          <w:sz w:val="8"/>
        </w:rPr>
        <w:t xml:space="preserve"> help </w:t>
      </w:r>
      <w:r w:rsidRPr="00E86DBD">
        <w:rPr>
          <w:rStyle w:val="StyleUnderline"/>
          <w:highlight w:val="green"/>
        </w:rPr>
        <w:t>move the</w:t>
      </w:r>
      <w:r w:rsidRPr="002F0A89">
        <w:rPr>
          <w:rStyle w:val="StyleUnderline"/>
        </w:rPr>
        <w:t xml:space="preserve"> engineer’s </w:t>
      </w:r>
      <w:r w:rsidRPr="00E86DBD">
        <w:rPr>
          <w:rStyle w:val="StyleUnderline"/>
          <w:highlight w:val="green"/>
        </w:rPr>
        <w:t>mindset from building</w:t>
      </w:r>
      <w:r w:rsidRPr="00062E9C">
        <w:rPr>
          <w:sz w:val="8"/>
        </w:rPr>
        <w:t xml:space="preserve"> spacecraft </w:t>
      </w:r>
      <w:r w:rsidRPr="00E86DBD">
        <w:rPr>
          <w:rStyle w:val="StyleUnderline"/>
          <w:highlight w:val="green"/>
        </w:rPr>
        <w:t>to survive</w:t>
      </w:r>
      <w:r w:rsidRPr="00062E9C">
        <w:rPr>
          <w:sz w:val="8"/>
        </w:rPr>
        <w:t xml:space="preserve"> the launch environment </w:t>
      </w:r>
      <w:r w:rsidRPr="002F0A89">
        <w:rPr>
          <w:rStyle w:val="StyleUnderline"/>
        </w:rPr>
        <w:t xml:space="preserve">to </w:t>
      </w:r>
      <w:r w:rsidRPr="00E86DBD">
        <w:rPr>
          <w:rStyle w:val="StyleUnderline"/>
          <w:highlight w:val="green"/>
        </w:rPr>
        <w:t>spacecraft</w:t>
      </w:r>
      <w:r w:rsidRPr="002F0A89">
        <w:rPr>
          <w:rStyle w:val="StyleUnderline"/>
        </w:rPr>
        <w:t xml:space="preserve"> more suitable for the space environment</w:t>
      </w:r>
      <w:r w:rsidRPr="00062E9C">
        <w:rPr>
          <w:sz w:val="8"/>
        </w:rPr>
        <w:t xml:space="preserve">. This will reduce the mass requirements and allow for more flexible designs. Moreover, </w:t>
      </w:r>
      <w:r w:rsidRPr="002F0A89">
        <w:rPr>
          <w:rStyle w:val="Emphasis"/>
        </w:rPr>
        <w:t xml:space="preserve">this will </w:t>
      </w:r>
      <w:r w:rsidRPr="00E86DBD">
        <w:rPr>
          <w:rStyle w:val="Emphasis"/>
          <w:highlight w:val="green"/>
        </w:rPr>
        <w:t>remove the launch costs and risks</w:t>
      </w:r>
      <w:r w:rsidRPr="002F0A89">
        <w:rPr>
          <w:rStyle w:val="Emphasis"/>
        </w:rPr>
        <w:t xml:space="preserve"> associated with placing heavy materials</w:t>
      </w:r>
      <w:r w:rsidRPr="00062E9C">
        <w:rPr>
          <w:sz w:val="8"/>
        </w:rPr>
        <w:t xml:space="preserve"> and structures </w:t>
      </w:r>
      <w:r w:rsidRPr="002F0A89">
        <w:rPr>
          <w:rStyle w:val="StyleUnderline"/>
        </w:rPr>
        <w:t>into space.</w:t>
      </w:r>
    </w:p>
    <w:p w14:paraId="4EAE912C" w14:textId="77777777" w:rsidR="00EB634C" w:rsidRPr="00062E9C" w:rsidRDefault="00EB634C" w:rsidP="00EB634C">
      <w:pPr>
        <w:rPr>
          <w:sz w:val="8"/>
        </w:rPr>
      </w:pPr>
      <w:r w:rsidRPr="00062E9C">
        <w:rPr>
          <w:sz w:val="8"/>
        </w:rPr>
        <w:t xml:space="preserve">3.2. Other Government and Commercial Efforts for In-Space Manufacturing NASA’s technology demonstration program is not the only effort to advance the technology for in-space manufacturing. This next part will examine both government and commercial efforts for various technologies that will help develop capabilities for in-space manufacturing. The first effort is </w:t>
      </w:r>
      <w:r w:rsidRPr="002F0A89">
        <w:rPr>
          <w:rStyle w:val="StyleUnderline"/>
        </w:rPr>
        <w:t xml:space="preserve">at the </w:t>
      </w:r>
      <w:r w:rsidRPr="00E86DBD">
        <w:rPr>
          <w:rStyle w:val="StyleUnderline"/>
          <w:highlight w:val="green"/>
        </w:rPr>
        <w:t>University of</w:t>
      </w:r>
      <w:r w:rsidRPr="002F0A89">
        <w:rPr>
          <w:rStyle w:val="StyleUnderline"/>
        </w:rPr>
        <w:t xml:space="preserve"> </w:t>
      </w:r>
      <w:r w:rsidRPr="00E86DBD">
        <w:rPr>
          <w:rStyle w:val="StyleUnderline"/>
          <w:highlight w:val="green"/>
        </w:rPr>
        <w:t>Houston</w:t>
      </w:r>
      <w:r w:rsidRPr="00062E9C">
        <w:rPr>
          <w:sz w:val="8"/>
        </w:rPr>
        <w:t xml:space="preserve"> where </w:t>
      </w:r>
      <w:r w:rsidRPr="002F0A89">
        <w:rPr>
          <w:rStyle w:val="StyleUnderline"/>
        </w:rPr>
        <w:t>they</w:t>
      </w:r>
      <w:r w:rsidRPr="00062E9C">
        <w:rPr>
          <w:sz w:val="8"/>
        </w:rPr>
        <w:t xml:space="preserve"> </w:t>
      </w:r>
      <w:r w:rsidRPr="00E86DBD">
        <w:rPr>
          <w:rStyle w:val="StyleUnderline"/>
          <w:highlight w:val="green"/>
        </w:rPr>
        <w:t>research</w:t>
      </w:r>
      <w:r w:rsidRPr="00062E9C">
        <w:rPr>
          <w:sz w:val="8"/>
        </w:rPr>
        <w:t xml:space="preserve"> the </w:t>
      </w:r>
      <w:r w:rsidRPr="00E86DBD">
        <w:rPr>
          <w:rStyle w:val="StyleUnderline"/>
          <w:highlight w:val="green"/>
        </w:rPr>
        <w:t>production of</w:t>
      </w:r>
      <w:r w:rsidRPr="00E86DBD">
        <w:rPr>
          <w:sz w:val="8"/>
          <w:highlight w:val="green"/>
        </w:rPr>
        <w:t xml:space="preserve"> </w:t>
      </w:r>
      <w:r w:rsidRPr="00E86DBD">
        <w:rPr>
          <w:rStyle w:val="StyleUnderline"/>
          <w:highlight w:val="green"/>
        </w:rPr>
        <w:t>solar</w:t>
      </w:r>
      <w:r w:rsidRPr="002F0A89">
        <w:rPr>
          <w:rStyle w:val="StyleUnderline"/>
        </w:rPr>
        <w:t xml:space="preserve"> cells </w:t>
      </w:r>
      <w:r w:rsidRPr="00E86DBD">
        <w:rPr>
          <w:rStyle w:val="StyleUnderline"/>
          <w:highlight w:val="green"/>
        </w:rPr>
        <w:t>from</w:t>
      </w:r>
      <w:r w:rsidRPr="002F0A89">
        <w:rPr>
          <w:rStyle w:val="StyleUnderline"/>
        </w:rPr>
        <w:t xml:space="preserve"> materials found on the lunar surface</w:t>
      </w:r>
      <w:r w:rsidRPr="00062E9C">
        <w:rPr>
          <w:sz w:val="8"/>
        </w:rPr>
        <w:t xml:space="preserve">. Using automation, </w:t>
      </w:r>
      <w:r w:rsidRPr="002F0A89">
        <w:rPr>
          <w:rStyle w:val="StyleUnderline"/>
        </w:rPr>
        <w:t xml:space="preserve">they have a vision of creating a large solar power facility using </w:t>
      </w:r>
      <w:r w:rsidRPr="00E86DBD">
        <w:rPr>
          <w:rStyle w:val="StyleUnderline"/>
          <w:highlight w:val="green"/>
        </w:rPr>
        <w:t>lunar material</w:t>
      </w:r>
      <w:r w:rsidRPr="002F0A89">
        <w:rPr>
          <w:rStyle w:val="StyleUnderline"/>
        </w:rPr>
        <w:t>.</w:t>
      </w:r>
      <w:r w:rsidRPr="00062E9C">
        <w:rPr>
          <w:sz w:val="8"/>
        </w:rPr>
        <w:t xml:space="preserve"> The next efforts are from a company called Tethers Unlimited, which is looking at additive manufacturing. Their </w:t>
      </w:r>
      <w:r w:rsidRPr="002F0A89">
        <w:rPr>
          <w:rStyle w:val="StyleUnderline"/>
        </w:rPr>
        <w:t xml:space="preserve">projects include </w:t>
      </w:r>
      <w:r w:rsidRPr="00062E9C">
        <w:rPr>
          <w:sz w:val="8"/>
        </w:rPr>
        <w:t xml:space="preserve">the </w:t>
      </w:r>
      <w:r w:rsidRPr="002F0A89">
        <w:rPr>
          <w:rStyle w:val="StyleUnderline"/>
        </w:rPr>
        <w:t>Refrabicator</w:t>
      </w:r>
      <w:r w:rsidRPr="00062E9C">
        <w:rPr>
          <w:sz w:val="8"/>
        </w:rPr>
        <w:t xml:space="preserve"> that recycles materials, </w:t>
      </w:r>
      <w:r w:rsidRPr="002F0A89">
        <w:rPr>
          <w:rStyle w:val="StyleUnderline"/>
        </w:rPr>
        <w:t>the Trusselator to 3D print beams</w:t>
      </w:r>
      <w:r w:rsidRPr="00062E9C">
        <w:rPr>
          <w:sz w:val="8"/>
        </w:rPr>
        <w:t xml:space="preserve">, </w:t>
      </w:r>
      <w:r w:rsidRPr="002F0A89">
        <w:rPr>
          <w:rStyle w:val="StyleUnderline"/>
        </w:rPr>
        <w:t>and</w:t>
      </w:r>
      <w:r w:rsidRPr="00062E9C">
        <w:rPr>
          <w:sz w:val="8"/>
        </w:rPr>
        <w:t xml:space="preserve"> the </w:t>
      </w:r>
      <w:r w:rsidRPr="002F0A89">
        <w:rPr>
          <w:rStyle w:val="StyleUnderline"/>
        </w:rPr>
        <w:t>SpiderFab to assemble the printed beams</w:t>
      </w:r>
      <w:r w:rsidRPr="00062E9C">
        <w:rPr>
          <w:sz w:val="8"/>
        </w:rPr>
        <w:t xml:space="preserve"> into structures. Last are the efforts from Bigelow Aerospace and NASA to create habitats in space. Bigelow Aerospace uses inflatable habitats, while NASA seeks to manufacture habitats. Both of these efforts will help spur investments in the cis-lunar economy.</w:t>
      </w:r>
    </w:p>
    <w:p w14:paraId="1A04244C" w14:textId="77777777" w:rsidR="00EB634C" w:rsidRPr="00062E9C" w:rsidRDefault="00EB634C" w:rsidP="00EB634C">
      <w:pPr>
        <w:rPr>
          <w:sz w:val="8"/>
        </w:rPr>
      </w:pPr>
      <w:r w:rsidRPr="00062E9C">
        <w:rPr>
          <w:sz w:val="8"/>
        </w:rPr>
        <w:t xml:space="preserve">At the University of Houston, researchers pursued the manufacturing of solar cells from materials found on the lunar surface. </w:t>
      </w:r>
      <w:r w:rsidRPr="00E86DBD">
        <w:rPr>
          <w:rStyle w:val="StyleUnderline"/>
          <w:highlight w:val="green"/>
        </w:rPr>
        <w:t>The moon provides</w:t>
      </w:r>
      <w:r w:rsidRPr="00BF01C0">
        <w:rPr>
          <w:rStyle w:val="StyleUnderline"/>
        </w:rPr>
        <w:t xml:space="preserve"> </w:t>
      </w:r>
      <w:r w:rsidRPr="00E86DBD">
        <w:rPr>
          <w:rStyle w:val="StyleUnderline"/>
          <w:highlight w:val="green"/>
        </w:rPr>
        <w:t>all</w:t>
      </w:r>
      <w:r w:rsidRPr="00062E9C">
        <w:rPr>
          <w:sz w:val="8"/>
        </w:rPr>
        <w:t xml:space="preserve"> of the required </w:t>
      </w:r>
      <w:r w:rsidRPr="00E86DBD">
        <w:rPr>
          <w:rStyle w:val="StyleUnderline"/>
          <w:highlight w:val="green"/>
        </w:rPr>
        <w:t>elements to create silicon-</w:t>
      </w:r>
      <w:r w:rsidRPr="00BF01C0">
        <w:rPr>
          <w:rStyle w:val="StyleUnderline"/>
        </w:rPr>
        <w:t xml:space="preserve">based </w:t>
      </w:r>
      <w:r w:rsidRPr="00E86DBD">
        <w:rPr>
          <w:rStyle w:val="StyleUnderline"/>
          <w:highlight w:val="green"/>
        </w:rPr>
        <w:t>solar cells</w:t>
      </w:r>
      <w:r w:rsidRPr="00062E9C">
        <w:rPr>
          <w:sz w:val="8"/>
        </w:rPr>
        <w:t xml:space="preserve"> which includes silicon, iron, titanium oxide, calcium, and aluminum.49 Additionally, the </w:t>
      </w:r>
      <w:r w:rsidRPr="00BF01C0">
        <w:rPr>
          <w:rStyle w:val="StyleUnderline"/>
        </w:rPr>
        <w:t xml:space="preserve">extreme </w:t>
      </w:r>
      <w:r w:rsidRPr="00E86DBD">
        <w:rPr>
          <w:rStyle w:val="StyleUnderline"/>
          <w:highlight w:val="green"/>
        </w:rPr>
        <w:t>vacuum of space allows for</w:t>
      </w:r>
      <w:r w:rsidRPr="00BF01C0">
        <w:rPr>
          <w:rStyle w:val="StyleUnderline"/>
        </w:rPr>
        <w:t xml:space="preserve"> the use of </w:t>
      </w:r>
      <w:r w:rsidRPr="00E86DBD">
        <w:rPr>
          <w:rStyle w:val="StyleUnderline"/>
          <w:highlight w:val="green"/>
        </w:rPr>
        <w:t>vacuum evaporation</w:t>
      </w:r>
      <w:r w:rsidRPr="00BF01C0">
        <w:rPr>
          <w:rStyle w:val="StyleUnderline"/>
        </w:rPr>
        <w:t xml:space="preserve"> </w:t>
      </w:r>
      <w:r w:rsidRPr="00E86DBD">
        <w:rPr>
          <w:rStyle w:val="StyleUnderline"/>
          <w:highlight w:val="green"/>
        </w:rPr>
        <w:t>to make thin</w:t>
      </w:r>
      <w:r w:rsidRPr="00BF01C0">
        <w:rPr>
          <w:rStyle w:val="StyleUnderline"/>
        </w:rPr>
        <w:t xml:space="preserve"> film solar </w:t>
      </w:r>
      <w:r w:rsidRPr="00E86DBD">
        <w:rPr>
          <w:rStyle w:val="StyleUnderline"/>
          <w:highlight w:val="green"/>
        </w:rPr>
        <w:t>cells</w:t>
      </w:r>
      <w:r w:rsidRPr="00062E9C">
        <w:rPr>
          <w:sz w:val="8"/>
        </w:rPr>
        <w:t xml:space="preserve">. The researchers estimate that </w:t>
      </w:r>
      <w:r w:rsidRPr="00BF01C0">
        <w:rPr>
          <w:rStyle w:val="StyleUnderline"/>
        </w:rPr>
        <w:t>they can</w:t>
      </w:r>
      <w:r w:rsidRPr="00062E9C">
        <w:rPr>
          <w:sz w:val="8"/>
        </w:rPr>
        <w:t xml:space="preserve"> theoretically </w:t>
      </w:r>
      <w:r w:rsidRPr="00BF01C0">
        <w:rPr>
          <w:rStyle w:val="StyleUnderline"/>
        </w:rPr>
        <w:t>produce cells with an efficiency of five to ten percent</w:t>
      </w:r>
      <w:r w:rsidRPr="00062E9C">
        <w:rPr>
          <w:sz w:val="8"/>
        </w:rPr>
        <w:t xml:space="preserve">.50 While this is well below the 30 to 40 percent achieved through earth-based production, </w:t>
      </w:r>
      <w:r w:rsidRPr="00BF01C0">
        <w:rPr>
          <w:rStyle w:val="StyleUnderline"/>
        </w:rPr>
        <w:t>this</w:t>
      </w:r>
      <w:r w:rsidRPr="00062E9C">
        <w:rPr>
          <w:sz w:val="8"/>
        </w:rPr>
        <w:t xml:space="preserve"> </w:t>
      </w:r>
      <w:r w:rsidRPr="00BF01C0">
        <w:rPr>
          <w:rStyle w:val="StyleUnderline"/>
        </w:rPr>
        <w:t>is</w:t>
      </w:r>
      <w:r w:rsidRPr="00062E9C">
        <w:rPr>
          <w:sz w:val="8"/>
        </w:rPr>
        <w:t xml:space="preserve"> still </w:t>
      </w:r>
      <w:r w:rsidRPr="00BF01C0">
        <w:rPr>
          <w:rStyle w:val="StyleUnderline"/>
        </w:rPr>
        <w:t>quite significant</w:t>
      </w:r>
      <w:r w:rsidRPr="00062E9C">
        <w:rPr>
          <w:sz w:val="8"/>
        </w:rPr>
        <w:t xml:space="preserve"> when </w:t>
      </w:r>
      <w:r w:rsidRPr="00BF01C0">
        <w:rPr>
          <w:rStyle w:val="Emphasis"/>
        </w:rPr>
        <w:t>considering the cost savings of launch</w:t>
      </w:r>
      <w:r w:rsidRPr="00062E9C">
        <w:rPr>
          <w:sz w:val="8"/>
        </w:rPr>
        <w:t xml:space="preserve">. </w:t>
      </w:r>
      <w:r w:rsidRPr="00BF01C0">
        <w:rPr>
          <w:rStyle w:val="StyleUnderline"/>
        </w:rPr>
        <w:t>Using continuous manufacturing</w:t>
      </w:r>
      <w:r w:rsidRPr="00062E9C">
        <w:rPr>
          <w:sz w:val="8"/>
        </w:rPr>
        <w:t xml:space="preserve">, </w:t>
      </w:r>
      <w:r w:rsidRPr="00BF01C0">
        <w:rPr>
          <w:rStyle w:val="StyleUnderline"/>
        </w:rPr>
        <w:t>automated machines could cover a</w:t>
      </w:r>
      <w:r w:rsidRPr="00062E9C">
        <w:rPr>
          <w:sz w:val="8"/>
        </w:rPr>
        <w:t xml:space="preserve"> significant </w:t>
      </w:r>
      <w:r w:rsidRPr="00BF01C0">
        <w:rPr>
          <w:rStyle w:val="StyleUnderline"/>
        </w:rPr>
        <w:t>portion of the moon with solar cells to produce</w:t>
      </w:r>
      <w:r w:rsidRPr="00062E9C">
        <w:rPr>
          <w:sz w:val="8"/>
        </w:rPr>
        <w:t xml:space="preserve"> </w:t>
      </w:r>
      <w:r w:rsidRPr="00BF01C0">
        <w:rPr>
          <w:rStyle w:val="StyleUnderline"/>
        </w:rPr>
        <w:t>enough free energy for significant human activity</w:t>
      </w:r>
      <w:r w:rsidRPr="00062E9C">
        <w:rPr>
          <w:sz w:val="8"/>
        </w:rPr>
        <w:t>. The researchers successfully demonstrated the fabrication of the substrate material which is the surface on which cells are built, and the solar cells themselves, using the materials that are found in the lunar regolith.51 In addition to fabricating solar cells, this effort is significant to show the feasibility of fabricating electronics in space. Expanding on this work can lead to methods to fabricate transistors for microprocessors and computer memory. This will help provide the computational power required for the autonomous systems.</w:t>
      </w:r>
    </w:p>
    <w:p w14:paraId="2BF12CE3" w14:textId="77777777" w:rsidR="00EB634C" w:rsidRPr="00062E9C" w:rsidRDefault="00EB634C" w:rsidP="00EB634C">
      <w:pPr>
        <w:rPr>
          <w:sz w:val="8"/>
        </w:rPr>
      </w:pPr>
      <w:r w:rsidRPr="00062E9C">
        <w:rPr>
          <w:rStyle w:val="StyleUnderline"/>
        </w:rPr>
        <w:t>Tethers Unlimited has several projects</w:t>
      </w:r>
      <w:r w:rsidRPr="00062E9C">
        <w:rPr>
          <w:sz w:val="8"/>
        </w:rPr>
        <w:t xml:space="preserve"> in-work </w:t>
      </w:r>
      <w:r w:rsidRPr="00062E9C">
        <w:rPr>
          <w:rStyle w:val="StyleUnderline"/>
        </w:rPr>
        <w:t>to develop additive manufacturing</w:t>
      </w:r>
      <w:r w:rsidRPr="00062E9C">
        <w:rPr>
          <w:sz w:val="8"/>
        </w:rPr>
        <w:t xml:space="preserve"> for large structures </w:t>
      </w:r>
      <w:r w:rsidRPr="00062E9C">
        <w:rPr>
          <w:rStyle w:val="StyleUnderline"/>
        </w:rPr>
        <w:t>using materials from mining or recycling</w:t>
      </w:r>
      <w:r w:rsidRPr="00062E9C">
        <w:rPr>
          <w:sz w:val="8"/>
        </w:rPr>
        <w:t xml:space="preserve">. The first project is called the </w:t>
      </w:r>
      <w:r w:rsidRPr="00062E9C">
        <w:rPr>
          <w:rStyle w:val="StyleUnderline"/>
        </w:rPr>
        <w:t>Refabricator</w:t>
      </w:r>
      <w:r w:rsidRPr="00062E9C">
        <w:rPr>
          <w:sz w:val="8"/>
        </w:rPr>
        <w:t xml:space="preserve"> which is an enclosed system that </w:t>
      </w:r>
      <w:r w:rsidRPr="00062E9C">
        <w:rPr>
          <w:rStyle w:val="StyleUnderline"/>
        </w:rPr>
        <w:t>will recycle plastic material and produce new parts</w:t>
      </w:r>
      <w:r w:rsidRPr="00062E9C">
        <w:rPr>
          <w:sz w:val="8"/>
        </w:rPr>
        <w:t>.52 It is a payload intended for the ISS’s EXPRESS-Rack system, and has a recycling system and a 3D printer. The cargo that is launched to the ISS often has plastic shipping material which the astronauts consider as waste. However, with the Refabricator, the astronauts can put the plastic shipping material into the recycler, program a model into the 3D printer, and get useable parts. This greatly increases the cost-benefit of supply missions, since the previously unusable packing material is now useable. NASA scheduled the launch on the resupply mission in April 2018, but the promise of the system has garnered interest in systems that use metal.</w:t>
      </w:r>
    </w:p>
    <w:p w14:paraId="5E53B98F" w14:textId="77777777" w:rsidR="00EB634C" w:rsidRPr="00062E9C" w:rsidRDefault="00EB634C" w:rsidP="00EB634C">
      <w:pPr>
        <w:rPr>
          <w:sz w:val="8"/>
        </w:rPr>
      </w:pPr>
      <w:r w:rsidRPr="00062E9C">
        <w:rPr>
          <w:sz w:val="8"/>
        </w:rPr>
        <w:t>Tethers Unlimited has two recycling projects that use metal. The first one is similar to the Refabricator. The Metal Advanced Manufacturing Bot-Assisted Assembly system is also intended to be an EXPRESS-Rack payload on the ISS, but will take metal waste as the building material.53 The experience from this program will help Tethers Unlimited develop another metalrecycling program called the OrbWeaver for DARPA.54 This is an interesting project because the OrbWeaver will launch as a secondary payload on an Evolved Expendable Launch Vehicle (EELV) launch, and once it is on-orbit, it will actually consume the launch vehicle’s payload adapter ring.55 It will convert the ring into an antenna which will be combined with a software defined radio to transmit data at up to 12 gigabits per second. If successful, this will be a huge step for in-space manufacturing. Often times, the upper stage is not reusable after launch. Unlike SpaceX’s program that reuses the lower stage of the launch vehicle, the upper stage is too far into orbit and cannot safely return to earth. The OrbWeaver can now reuse the upper stage. Additionally, this increases the value of nonoperational satellites and other space debris as they are now potentially raw material to make other satellites.</w:t>
      </w:r>
    </w:p>
    <w:p w14:paraId="4D028C86" w14:textId="77777777" w:rsidR="00EB634C" w:rsidRPr="00062E9C" w:rsidRDefault="00EB634C" w:rsidP="00EB634C">
      <w:pPr>
        <w:rPr>
          <w:sz w:val="8"/>
        </w:rPr>
      </w:pPr>
      <w:r w:rsidRPr="00062E9C">
        <w:rPr>
          <w:sz w:val="8"/>
        </w:rPr>
        <w:t xml:space="preserve">In addition to the recycling programs, Tethers Unlimited is working on additive manufacturing systems, such as the Trusselator and SpiderFab, to demonstrate manufacturing large structures in space. </w:t>
      </w:r>
      <w:r w:rsidRPr="00062E9C">
        <w:rPr>
          <w:rStyle w:val="StyleUnderline"/>
        </w:rPr>
        <w:t xml:space="preserve">The </w:t>
      </w:r>
      <w:r w:rsidRPr="00E86DBD">
        <w:rPr>
          <w:rStyle w:val="Emphasis"/>
          <w:highlight w:val="green"/>
        </w:rPr>
        <w:t>Trusselator</w:t>
      </w:r>
      <w:r w:rsidRPr="00E86DBD">
        <w:rPr>
          <w:rStyle w:val="StyleUnderline"/>
          <w:highlight w:val="green"/>
        </w:rPr>
        <w:t xml:space="preserve"> can 3D print </w:t>
      </w:r>
      <w:r w:rsidRPr="00E86DBD">
        <w:rPr>
          <w:rStyle w:val="Emphasis"/>
          <w:highlight w:val="green"/>
        </w:rPr>
        <w:t>carbon-fiber</w:t>
      </w:r>
      <w:r w:rsidRPr="00E86DBD">
        <w:rPr>
          <w:rStyle w:val="StyleUnderline"/>
          <w:highlight w:val="green"/>
        </w:rPr>
        <w:t xml:space="preserve"> struts of arbitrary length</w:t>
      </w:r>
      <w:r w:rsidRPr="00062E9C">
        <w:rPr>
          <w:sz w:val="8"/>
        </w:rPr>
        <w:t>. Tethers Unlimited is working with SSL’s Dragonfly program, mentioned in the previous section, to validate additive manufacturing by demonstrating on-orbit construction of communication satellites.56 The SpiderFab integrates the Trusselator with robotic arms to assemble larger structures. In one of their studies, Tethers Unlimited looked at manufacturing in space the starshade for the New Worlds Observer (NWO), rather than launching it from earth. The NWO program uses a star shade to block the light of a star, so that the NWO telescope can gather the light from the planets near that star to see if they have earth-like characteristics. Tethers Unlimited showed that NASA could save over 50 percent of the cost of the starshade by manufacturing it in space, rather than trying to get it to fit in the launch fairing.57 Additionally, it could improve the science-collection abilities by allowing observations two times closer to the star which could potentially increase the identification of earth-like planets by eight times.58 This is a promising project in terms of the value for in-space manufacturing.</w:t>
      </w:r>
    </w:p>
    <w:p w14:paraId="75D5C7E5" w14:textId="77777777" w:rsidR="00EB634C" w:rsidRDefault="00EB634C" w:rsidP="00EB634C">
      <w:r w:rsidRPr="00062E9C">
        <w:rPr>
          <w:rStyle w:val="StyleUnderline"/>
        </w:rPr>
        <w:t>Tethers Unlimited</w:t>
      </w:r>
      <w:r w:rsidRPr="00062E9C">
        <w:rPr>
          <w:sz w:val="8"/>
        </w:rPr>
        <w:t xml:space="preserve">, overall, has several promising technology demonstrations, but still has work to produce space-worthy systems. They </w:t>
      </w:r>
      <w:r w:rsidRPr="00062E9C">
        <w:rPr>
          <w:rStyle w:val="StyleUnderline"/>
        </w:rPr>
        <w:t>demonstrated</w:t>
      </w:r>
      <w:r w:rsidRPr="00062E9C">
        <w:rPr>
          <w:sz w:val="8"/>
        </w:rPr>
        <w:t xml:space="preserve"> the </w:t>
      </w:r>
      <w:r w:rsidRPr="00062E9C">
        <w:rPr>
          <w:rStyle w:val="StyleUnderline"/>
        </w:rPr>
        <w:t>Trusselator in a lab environment by creating</w:t>
      </w:r>
      <w:r w:rsidRPr="00062E9C">
        <w:rPr>
          <w:sz w:val="8"/>
        </w:rPr>
        <w:t xml:space="preserve"> </w:t>
      </w:r>
      <w:r w:rsidRPr="00062E9C">
        <w:rPr>
          <w:rStyle w:val="StyleUnderline"/>
        </w:rPr>
        <w:t>the</w:t>
      </w:r>
      <w:r w:rsidRPr="00062E9C">
        <w:rPr>
          <w:sz w:val="8"/>
        </w:rPr>
        <w:t xml:space="preserve"> center </w:t>
      </w:r>
      <w:r w:rsidRPr="00062E9C">
        <w:rPr>
          <w:rStyle w:val="StyleUnderline"/>
        </w:rPr>
        <w:t>spline that extends a row of solar panels</w:t>
      </w:r>
      <w:r w:rsidRPr="00062E9C">
        <w:rPr>
          <w:sz w:val="8"/>
        </w:rPr>
        <w:t>.59 Also, they have a demonstration of the SpiderFab manipulating and moving structures using an autonomous robot and a video feed.60 However, as these are only lab demonstrations, there is still work to turn them into space- worthy systems. The Refabricator, as a payload on the ISS, should provide insight into manufacturing the struts in micro-gravity environments, but they will still need to research the assembly of these struts using the SpiderFab in the same micro-gravity environment. Tethers Unlimited is on a promising path, and just needs some more time and a steady funding stream to develop the operational systems.</w:t>
      </w:r>
    </w:p>
    <w:p w14:paraId="25628684" w14:textId="77777777" w:rsidR="00EB634C" w:rsidRPr="00CC1784" w:rsidRDefault="00EB634C" w:rsidP="00EB634C"/>
    <w:p w14:paraId="4FCF4633" w14:textId="77777777" w:rsidR="00EB634C" w:rsidRDefault="00EB634C" w:rsidP="00EB634C">
      <w:pPr>
        <w:pStyle w:val="Heading4"/>
      </w:pPr>
      <w:r>
        <w:t xml:space="preserve">Printing metal is </w:t>
      </w:r>
      <w:r w:rsidRPr="00E86DBD">
        <w:rPr>
          <w:u w:val="single"/>
        </w:rPr>
        <w:t>TOO EZ</w:t>
      </w:r>
      <w:r>
        <w:t xml:space="preserve">  </w:t>
      </w:r>
    </w:p>
    <w:p w14:paraId="5DC500F8" w14:textId="77777777" w:rsidR="00EB634C" w:rsidRDefault="00EB634C" w:rsidP="00EB634C">
      <w:r w:rsidRPr="00DC4341">
        <w:rPr>
          <w:rStyle w:val="Style13ptBold"/>
        </w:rPr>
        <w:t>Evans 19</w:t>
      </w:r>
      <w:r>
        <w:t xml:space="preserve"> - degree in electrical engineering and a decade of experience as a software developer, building everything from smartphone apps to billion-dollar asset-allocation services. [Jon, 9/2, </w:t>
      </w:r>
      <w:r>
        <w:rPr>
          <w:i/>
        </w:rPr>
        <w:t>Tech Crunch</w:t>
      </w:r>
      <w:r>
        <w:t xml:space="preserve">, “3D printers on the final frontier: Made In Space is building satellites that build themselves”, </w:t>
      </w:r>
      <w:hyperlink r:id="rId44" w:history="1">
        <w:r w:rsidRPr="00523688">
          <w:rPr>
            <w:rStyle w:val="Hyperlink"/>
          </w:rPr>
          <w:t>https://techcrunch.com/2019/09/02/3d-printers-on-the-final-frontier-made-in-space-is-building-satellites-that-build-themselves/</w:t>
        </w:r>
      </w:hyperlink>
      <w:r>
        <w:t>]</w:t>
      </w:r>
    </w:p>
    <w:p w14:paraId="69C32041" w14:textId="77777777" w:rsidR="00EB634C" w:rsidRPr="00D61BBE" w:rsidRDefault="00EB634C" w:rsidP="00EB634C">
      <w:r w:rsidRPr="00DC4341">
        <w:rPr>
          <w:sz w:val="8"/>
        </w:rPr>
        <w:t xml:space="preserve">In a nondescript building near Moffett Field, still undistracted by any VC funding, an 80-person company named </w:t>
      </w:r>
      <w:r w:rsidRPr="00E86DBD">
        <w:rPr>
          <w:rStyle w:val="StyleUnderline"/>
        </w:rPr>
        <w:t>Made In Space is building tools for</w:t>
      </w:r>
      <w:r w:rsidRPr="00E86DBD">
        <w:rPr>
          <w:sz w:val="8"/>
        </w:rPr>
        <w:t xml:space="preserve"> the next generation of satellites and space exploration, including, most remarkably, </w:t>
      </w:r>
      <w:r w:rsidRPr="00E86DBD">
        <w:rPr>
          <w:rStyle w:val="Emphasis"/>
        </w:rPr>
        <w:t>the first self-manufacturing satellite</w:t>
      </w:r>
      <w:r w:rsidRPr="00E86DBD">
        <w:rPr>
          <w:sz w:val="8"/>
        </w:rPr>
        <w:t xml:space="preserve">, </w:t>
      </w:r>
      <w:r w:rsidRPr="00E86DBD">
        <w:rPr>
          <w:rStyle w:val="Emphasis"/>
        </w:rPr>
        <w:t>due for launch in three years’</w:t>
      </w:r>
      <w:r w:rsidRPr="00E86DBD">
        <w:rPr>
          <w:sz w:val="8"/>
        </w:rPr>
        <w:t xml:space="preserve"> time. </w:t>
      </w:r>
      <w:r w:rsidRPr="00E86DBD">
        <w:rPr>
          <w:rStyle w:val="StyleUnderline"/>
        </w:rPr>
        <w:t>Building in space</w:t>
      </w:r>
      <w:r w:rsidRPr="00E86DBD">
        <w:rPr>
          <w:sz w:val="8"/>
        </w:rPr>
        <w:t xml:space="preserve"> rather than on the ground, </w:t>
      </w:r>
      <w:r w:rsidRPr="00E86DBD">
        <w:rPr>
          <w:rStyle w:val="Emphasis"/>
        </w:rPr>
        <w:t>courtesy of 3D printers</w:t>
      </w:r>
      <w:r w:rsidRPr="00E86DBD">
        <w:rPr>
          <w:sz w:val="8"/>
        </w:rPr>
        <w:t xml:space="preserve"> and automated assembly, comes with many advantages. </w:t>
      </w:r>
      <w:r w:rsidRPr="00E86DBD">
        <w:rPr>
          <w:rStyle w:val="StyleUnderline"/>
        </w:rPr>
        <w:t>You can save volume by sending</w:t>
      </w:r>
      <w:r w:rsidRPr="00E86DBD">
        <w:rPr>
          <w:sz w:val="8"/>
        </w:rPr>
        <w:t xml:space="preserve"> </w:t>
      </w:r>
      <w:r w:rsidRPr="00E86DBD">
        <w:rPr>
          <w:rStyle w:val="StyleUnderline"/>
        </w:rPr>
        <w:t>dense feedstock for 3D printers rather than capacious</w:t>
      </w:r>
      <w:r w:rsidRPr="00E86DBD">
        <w:rPr>
          <w:sz w:val="8"/>
        </w:rPr>
        <w:t xml:space="preserve"> constructed </w:t>
      </w:r>
      <w:r w:rsidRPr="00E86DBD">
        <w:rPr>
          <w:rStyle w:val="StyleUnderline"/>
        </w:rPr>
        <w:t>objects</w:t>
      </w:r>
      <w:r w:rsidRPr="00E86DBD">
        <w:rPr>
          <w:sz w:val="8"/>
        </w:rPr>
        <w:t>. More importantly, if you don’t have to build to survive</w:t>
      </w:r>
      <w:r w:rsidRPr="00DC4341">
        <w:rPr>
          <w:sz w:val="8"/>
        </w:rPr>
        <w:t xml:space="preserve"> the traumatic forces of launch, </w:t>
      </w:r>
      <w:r w:rsidRPr="00DC4341">
        <w:rPr>
          <w:rStyle w:val="StyleUnderline"/>
          <w:highlight w:val="green"/>
        </w:rPr>
        <w:t>you can use</w:t>
      </w:r>
      <w:r w:rsidRPr="00DC4341">
        <w:rPr>
          <w:rStyle w:val="StyleUnderline"/>
        </w:rPr>
        <w:t xml:space="preserve"> more </w:t>
      </w:r>
      <w:r w:rsidRPr="00DC4341">
        <w:rPr>
          <w:rStyle w:val="StyleUnderline"/>
          <w:highlight w:val="green"/>
        </w:rPr>
        <w:t>fragile designs</w:t>
      </w:r>
      <w:r w:rsidRPr="00DC4341">
        <w:rPr>
          <w:rStyle w:val="StyleUnderline"/>
        </w:rPr>
        <w:t xml:space="preserve">, </w:t>
      </w:r>
      <w:r w:rsidRPr="00DC4341">
        <w:rPr>
          <w:rStyle w:val="Emphasis"/>
          <w:highlight w:val="green"/>
        </w:rPr>
        <w:t>and</w:t>
      </w:r>
      <w:r w:rsidRPr="00DC4341">
        <w:rPr>
          <w:rStyle w:val="Emphasis"/>
        </w:rPr>
        <w:t xml:space="preserve"> hence </w:t>
      </w:r>
      <w:r w:rsidRPr="00DC4341">
        <w:rPr>
          <w:rStyle w:val="Emphasis"/>
          <w:highlight w:val="green"/>
        </w:rPr>
        <w:t>less mass</w:t>
      </w:r>
      <w:r w:rsidRPr="00DC4341">
        <w:rPr>
          <w:rStyle w:val="StyleUnderline"/>
        </w:rPr>
        <w:t>.</w:t>
      </w:r>
      <w:r w:rsidRPr="00DC4341">
        <w:rPr>
          <w:sz w:val="8"/>
        </w:rPr>
        <w:t xml:space="preserve"> Made In Space’s 3D printers have already done several tours of duty on the International Space Station, “</w:t>
      </w:r>
      <w:r w:rsidRPr="00DC4341">
        <w:rPr>
          <w:rStyle w:val="Emphasis"/>
          <w:highlight w:val="green"/>
        </w:rPr>
        <w:t>Five years ago, manufacturing in space was a dream</w:t>
      </w:r>
      <w:r w:rsidRPr="00DC4341">
        <w:rPr>
          <w:sz w:val="8"/>
        </w:rPr>
        <w:t>,” says Andrew Rush, co-founder and CEO. “</w:t>
      </w:r>
      <w:r w:rsidRPr="00DC4341">
        <w:rPr>
          <w:rStyle w:val="StyleUnderline"/>
          <w:highlight w:val="green"/>
        </w:rPr>
        <w:t>Now</w:t>
      </w:r>
      <w:r w:rsidRPr="00DC4341">
        <w:rPr>
          <w:sz w:val="8"/>
        </w:rPr>
        <w:t xml:space="preserve"> there are months we’re manufacturing so much stuff in orbit </w:t>
      </w:r>
      <w:r w:rsidRPr="00DC4341">
        <w:rPr>
          <w:rStyle w:val="Emphasis"/>
          <w:sz w:val="36"/>
          <w:highlight w:val="green"/>
        </w:rPr>
        <w:t>it seems almost pedestrian</w:t>
      </w:r>
      <w:r w:rsidRPr="00DC4341">
        <w:rPr>
          <w:sz w:val="8"/>
          <w:highlight w:val="green"/>
        </w:rPr>
        <w:t>.”</w:t>
      </w:r>
      <w:r w:rsidRPr="00DC4341">
        <w:rPr>
          <w:sz w:val="8"/>
        </w:rPr>
        <w:t xml:space="preserve"> “</w:t>
      </w:r>
      <w:r w:rsidRPr="00DC4341">
        <w:rPr>
          <w:rStyle w:val="StyleUnderline"/>
        </w:rPr>
        <w:t>We have manufacturing, we have printing</w:t>
      </w:r>
      <w:r w:rsidRPr="00DC4341">
        <w:rPr>
          <w:sz w:val="8"/>
        </w:rPr>
        <w:t xml:space="preserve">, now </w:t>
      </w:r>
      <w:r w:rsidRPr="00DC4341">
        <w:rPr>
          <w:rStyle w:val="StyleUnderline"/>
        </w:rPr>
        <w:t>let’s get assembly, let’s get robotic operations</w:t>
      </w:r>
      <w:r w:rsidRPr="00DC4341">
        <w:rPr>
          <w:sz w:val="8"/>
        </w:rPr>
        <w:t xml:space="preserve">,” concurs Jim Bridenstine, as behind him a robot arm loops wires onto a full-size 3D-printed reflector disk, in a headquarters decorated with classic Star Trek posters and the world’s largest 3D-printed object. (A 37.7-meter long tube of aerospace polymer. They stopped there because they ran out of hallway.) That breakthrough launch, targeted for 2022, is called Archinaut One. It’s not that the entire satellite will be constructed in orbit from bricks of polymer and wire, obviously. But </w:t>
      </w:r>
      <w:r w:rsidRPr="00DC4341">
        <w:rPr>
          <w:rStyle w:val="Emphasis"/>
          <w:highlight w:val="green"/>
        </w:rPr>
        <w:t>Archinaut On</w:t>
      </w:r>
      <w:r w:rsidRPr="00DC4341">
        <w:rPr>
          <w:rStyle w:val="Emphasis"/>
        </w:rPr>
        <w:t>e</w:t>
      </w:r>
      <w:r w:rsidRPr="00DC4341">
        <w:rPr>
          <w:sz w:val="8"/>
        </w:rPr>
        <w:t xml:space="preserve">, for which NASA has awarded Made In Space $73.7 million, </w:t>
      </w:r>
      <w:r w:rsidRPr="00DC4341">
        <w:rPr>
          <w:rStyle w:val="StyleUnderline"/>
          <w:highlight w:val="green"/>
        </w:rPr>
        <w:t>will</w:t>
      </w:r>
      <w:r w:rsidRPr="00DC4341">
        <w:rPr>
          <w:sz w:val="8"/>
          <w:highlight w:val="green"/>
        </w:rPr>
        <w:t xml:space="preserve"> </w:t>
      </w:r>
      <w:r w:rsidRPr="00DC4341">
        <w:rPr>
          <w:rStyle w:val="StyleUnderline"/>
          <w:highlight w:val="green"/>
        </w:rPr>
        <w:t>manufacture two ten-meter-long wings of solar arrays</w:t>
      </w:r>
      <w:r w:rsidRPr="00DC4341">
        <w:rPr>
          <w:sz w:val="8"/>
        </w:rPr>
        <w:t xml:space="preserve"> rather than unfold the customary smaller panels, generating “as much as five times more power than traditional solar panels on spacecraft of similar size.” The potential commercial applications are numerous. Most obviously, internet-via-satellite solutions require bandwidth, and, basically, power equals bandwidth. Bridenstine, who extols how this work was done by a small business rather than by NASA proper, clearly prefers NASA as a customer of the private space sector, or better yet “one of many customers,” rather than owning / building new technologies itself. Archinaut One is in turn something of a prototype for eventual robotic construction of the controversial Lunar Gateway. But whether you’re convinced by the Gateway architecture serious skeptic, Made In Space’s technology is genuinely exciting, and impressively multifaceted. They intend to recycle waste polymer on the ISS. </w:t>
      </w:r>
      <w:r w:rsidRPr="00DC4341">
        <w:rPr>
          <w:rStyle w:val="StyleUnderline"/>
          <w:highlight w:val="green"/>
        </w:rPr>
        <w:t xml:space="preserve">They plan to manufacture </w:t>
      </w:r>
      <w:r w:rsidRPr="00DC4341">
        <w:rPr>
          <w:rStyle w:val="Emphasis"/>
          <w:highlight w:val="green"/>
        </w:rPr>
        <w:t>optical fiber</w:t>
      </w:r>
      <w:r w:rsidRPr="00DC4341">
        <w:rPr>
          <w:rStyle w:val="StyleUnderline"/>
        </w:rPr>
        <w:t xml:space="preserve"> in space</w:t>
      </w:r>
      <w:r w:rsidRPr="00DC4341">
        <w:rPr>
          <w:sz w:val="8"/>
        </w:rPr>
        <w:t xml:space="preserve"> which would “greatly outperform” standard fibers</w:t>
      </w:r>
      <w:r w:rsidRPr="00DC4341">
        <w:rPr>
          <w:rStyle w:val="StyleUnderline"/>
        </w:rPr>
        <w:t xml:space="preserve">. </w:t>
      </w:r>
      <w:r w:rsidRPr="00DC4341">
        <w:rPr>
          <w:rStyle w:val="StyleUnderline"/>
          <w:highlight w:val="green"/>
        </w:rPr>
        <w:t xml:space="preserve">They do sheet-metal extrusion and are </w:t>
      </w:r>
      <w:r w:rsidRPr="00DC4341">
        <w:rPr>
          <w:rStyle w:val="Emphasis"/>
          <w:sz w:val="32"/>
          <w:highlight w:val="green"/>
        </w:rPr>
        <w:t>interested in 3D printing metals</w:t>
      </w:r>
      <w:r w:rsidRPr="00DC4341">
        <w:rPr>
          <w:rStyle w:val="StyleUnderline"/>
          <w:sz w:val="32"/>
        </w:rPr>
        <w:t xml:space="preserve"> </w:t>
      </w:r>
      <w:r w:rsidRPr="00DC4341">
        <w:rPr>
          <w:rStyle w:val="StyleUnderline"/>
        </w:rPr>
        <w:t>as well as polymers in space</w:t>
      </w:r>
      <w:r w:rsidRPr="00E86DBD">
        <w:rPr>
          <w:rStyle w:val="StyleUnderline"/>
        </w:rPr>
        <w:t>. Most interesting</w:t>
      </w:r>
      <w:r w:rsidRPr="00E86DBD">
        <w:rPr>
          <w:sz w:val="8"/>
        </w:rPr>
        <w:t xml:space="preserve"> of all </w:t>
      </w:r>
      <w:r w:rsidRPr="00E86DBD">
        <w:rPr>
          <w:rStyle w:val="StyleUnderline"/>
        </w:rPr>
        <w:t>is their approach to converting lunar and other regolith into 3D-printing feedstock</w:t>
      </w:r>
      <w:r w:rsidRPr="00E86DBD">
        <w:rPr>
          <w:sz w:val="8"/>
        </w:rPr>
        <w:t xml:space="preserve"> and using that </w:t>
      </w:r>
      <w:r w:rsidRPr="00E86DBD">
        <w:rPr>
          <w:rStyle w:val="Emphasis"/>
        </w:rPr>
        <w:t>to construct extremely strong, and airtight, structures.</w:t>
      </w:r>
      <w:r w:rsidRPr="00DC4341">
        <w:rPr>
          <w:sz w:val="8"/>
        </w:rPr>
        <w:t xml:space="preserve"> It turns out that </w:t>
      </w:r>
      <w:r w:rsidRPr="00DC4341">
        <w:rPr>
          <w:rStyle w:val="StyleUnderline"/>
          <w:highlight w:val="green"/>
        </w:rPr>
        <w:t>70% moon dust can be mixed with 30% polymer</w:t>
      </w:r>
      <w:r w:rsidRPr="00DC4341">
        <w:rPr>
          <w:sz w:val="8"/>
        </w:rPr>
        <w:t xml:space="preserve"> nodules </w:t>
      </w:r>
      <w:r w:rsidRPr="00DC4341">
        <w:rPr>
          <w:rStyle w:val="StyleUnderline"/>
          <w:highlight w:val="green"/>
        </w:rPr>
        <w:t>into a mix that can be heated into 3D feedstock for a remarkable one-thirtieth the energy cost of sintering</w:t>
      </w:r>
      <w:r w:rsidRPr="00DC4341">
        <w:rPr>
          <w:sz w:val="8"/>
        </w:rPr>
        <w:t xml:space="preserve">. Their ridiculously awesome, ridiculously ambitious long-term plan to construct spacecraft from asteroids is called “Project RAMA,” presumably a nod to the Clarke novel. </w:t>
      </w:r>
      <w:r w:rsidRPr="00DC4341">
        <w:rPr>
          <w:rStyle w:val="StyleUnderline"/>
          <w:highlight w:val="green"/>
        </w:rPr>
        <w:t xml:space="preserve">That </w:t>
      </w:r>
      <w:r w:rsidRPr="00DC4341">
        <w:rPr>
          <w:rStyle w:val="Emphasis"/>
          <w:highlight w:val="green"/>
        </w:rPr>
        <w:t xml:space="preserve">sounds </w:t>
      </w:r>
      <w:r w:rsidRPr="00DC4341">
        <w:rPr>
          <w:rStyle w:val="Emphasis"/>
        </w:rPr>
        <w:t xml:space="preserve">a lot </w:t>
      </w:r>
      <w:r w:rsidRPr="00DC4341">
        <w:rPr>
          <w:rStyle w:val="Emphasis"/>
          <w:highlight w:val="green"/>
        </w:rPr>
        <w:t xml:space="preserve">like </w:t>
      </w:r>
      <w:r w:rsidRPr="00DC4341">
        <w:rPr>
          <w:rStyle w:val="Emphasis"/>
        </w:rPr>
        <w:t xml:space="preserve">the proverbial </w:t>
      </w:r>
      <w:r w:rsidRPr="00DC4341">
        <w:rPr>
          <w:rStyle w:val="Emphasis"/>
          <w:highlight w:val="green"/>
        </w:rPr>
        <w:t>pie in the sky</w:t>
      </w:r>
      <w:r w:rsidRPr="00DC4341">
        <w:rPr>
          <w:rStyle w:val="StyleUnderline"/>
        </w:rPr>
        <w:t xml:space="preserve">, </w:t>
      </w:r>
      <w:r w:rsidRPr="00DC4341">
        <w:rPr>
          <w:rStyle w:val="StyleUnderline"/>
          <w:highlight w:val="green"/>
        </w:rPr>
        <w:t>but</w:t>
      </w:r>
      <w:r w:rsidRPr="00DC4341">
        <w:rPr>
          <w:rStyle w:val="StyleUnderline"/>
        </w:rPr>
        <w:t xml:space="preserve"> given their accomplishments to date, </w:t>
      </w:r>
      <w:r w:rsidRPr="00DC4341">
        <w:rPr>
          <w:rStyle w:val="StyleUnderline"/>
          <w:highlight w:val="green"/>
        </w:rPr>
        <w:t xml:space="preserve">Made In Space has </w:t>
      </w:r>
      <w:r w:rsidRPr="00DC4341">
        <w:rPr>
          <w:rStyle w:val="Emphasis"/>
          <w:sz w:val="32"/>
          <w:highlight w:val="green"/>
        </w:rPr>
        <w:t xml:space="preserve">earned the right to be taken </w:t>
      </w:r>
      <w:r w:rsidRPr="00EB3592">
        <w:rPr>
          <w:rStyle w:val="Emphasis"/>
          <w:sz w:val="32"/>
          <w:highlight w:val="green"/>
        </w:rPr>
        <w:t>seriously</w:t>
      </w:r>
      <w:r w:rsidRPr="00DC4341">
        <w:rPr>
          <w:sz w:val="8"/>
        </w:rPr>
        <w:t>. The company’s four co-founders met in Singularity University, talked NASA into giving them a dusty disused basement room as their initial office and, despite being just a few miles from Sand Hill Road, have since grown to their current size without taking any dilutive funding — no less an achievement than their science and engineering feats to date.</w:t>
      </w:r>
    </w:p>
    <w:p w14:paraId="7DB9489C" w14:textId="77777777" w:rsidR="00EB634C" w:rsidRDefault="00EB634C" w:rsidP="00EB634C">
      <w:pPr>
        <w:pStyle w:val="Heading3"/>
      </w:pPr>
      <w:bookmarkStart w:id="37" w:name="Level_3_3630"/>
      <w:bookmarkEnd w:id="36"/>
      <w:r>
        <w:t xml:space="preserve">2AC—AT: Drmola </w:t>
      </w:r>
    </w:p>
    <w:p w14:paraId="48237132" w14:textId="77777777" w:rsidR="00EB634C" w:rsidRPr="00F35F0D" w:rsidRDefault="00EB634C" w:rsidP="00EB634C">
      <w:pPr>
        <w:pStyle w:val="Heading4"/>
        <w:rPr>
          <w:rFonts w:cs="Arial"/>
          <w:u w:val="single"/>
        </w:rPr>
      </w:pPr>
      <w:r>
        <w:rPr>
          <w:rFonts w:cs="Arial"/>
        </w:rPr>
        <w:t xml:space="preserve">Tiny font concludes aff </w:t>
      </w:r>
    </w:p>
    <w:p w14:paraId="12BA73FE" w14:textId="77777777" w:rsidR="00EB634C" w:rsidRPr="00F35F0D" w:rsidRDefault="00EB634C" w:rsidP="00EB634C">
      <w:bookmarkStart w:id="38" w:name="_Hlk12631754"/>
      <w:r w:rsidRPr="00F35F0D">
        <w:rPr>
          <w:rStyle w:val="Style13ptBold"/>
        </w:rPr>
        <w:t>Drmola</w:t>
      </w:r>
      <w:r w:rsidRPr="00F35F0D">
        <w:t xml:space="preserve"> </w:t>
      </w:r>
      <w:r w:rsidRPr="00F35F0D">
        <w:rPr>
          <w:rStyle w:val="Style13ptBold"/>
        </w:rPr>
        <w:t>18</w:t>
      </w:r>
      <w:r w:rsidRPr="00F35F0D">
        <w:t xml:space="preserve"> </w:t>
      </w:r>
      <w:r>
        <w:t>(</w:t>
      </w:r>
      <w:r w:rsidRPr="00F35F0D">
        <w:t>Jakub Drmola, Division of Security and Strategic Studies, Department of Political Science at the Faculty of Social Sciences of Masaryk University. Tomas Hubik, Department of Theoretical Computer Science and Mathematical Logic, Faculty of Mathematics and Physics, Charles University. Kessler Syndrome: System Dynamics Model. Space Policy Volumes 44–45, August 2018, Pages 29-39. https://www.sciencedirect.com/science/article/pii/S0265964617300966?via%3Dihub</w:t>
      </w:r>
      <w:r>
        <w:t>)</w:t>
      </w:r>
    </w:p>
    <w:bookmarkEnd w:id="38"/>
    <w:p w14:paraId="16008F2C" w14:textId="77777777" w:rsidR="00EB634C" w:rsidRDefault="00EB634C" w:rsidP="00EB634C">
      <w:pPr>
        <w:rPr>
          <w:sz w:val="10"/>
        </w:rPr>
      </w:pPr>
      <w:r w:rsidRPr="00AC505E">
        <w:rPr>
          <w:sz w:val="10"/>
        </w:rPr>
        <w:t xml:space="preserve">The </w:t>
      </w:r>
      <w:r w:rsidRPr="00AC505E">
        <w:rPr>
          <w:rStyle w:val="Emphasis"/>
        </w:rPr>
        <w:t>probabilities</w:t>
      </w:r>
      <w:r w:rsidRPr="00AC505E">
        <w:rPr>
          <w:sz w:val="10"/>
        </w:rPr>
        <w:t xml:space="preserve"> </w:t>
      </w:r>
      <w:r w:rsidRPr="00AC505E">
        <w:rPr>
          <w:u w:val="single"/>
        </w:rPr>
        <w:t xml:space="preserve">and </w:t>
      </w:r>
      <w:r w:rsidRPr="00B60582">
        <w:rPr>
          <w:rStyle w:val="Emphasis"/>
          <w:highlight w:val="yellow"/>
        </w:rPr>
        <w:t>rates</w:t>
      </w:r>
      <w:r w:rsidRPr="00B60582">
        <w:rPr>
          <w:highlight w:val="yellow"/>
          <w:u w:val="single"/>
        </w:rPr>
        <w:t xml:space="preserve"> of </w:t>
      </w:r>
      <w:r w:rsidRPr="00B60582">
        <w:rPr>
          <w:rStyle w:val="Emphasis"/>
          <w:highlight w:val="yellow"/>
        </w:rPr>
        <w:t>collisions</w:t>
      </w:r>
      <w:r w:rsidRPr="00AC505E">
        <w:rPr>
          <w:u w:val="single"/>
        </w:rPr>
        <w:t xml:space="preserve"> of objects from different groups </w:t>
      </w:r>
      <w:r w:rsidRPr="00B60582">
        <w:rPr>
          <w:highlight w:val="yellow"/>
          <w:u w:val="single"/>
        </w:rPr>
        <w:t xml:space="preserve">were </w:t>
      </w:r>
      <w:r w:rsidRPr="00B60582">
        <w:rPr>
          <w:rStyle w:val="Emphasis"/>
          <w:highlight w:val="yellow"/>
        </w:rPr>
        <w:t>calculated</w:t>
      </w:r>
      <w:r w:rsidRPr="00B60582">
        <w:rPr>
          <w:highlight w:val="yellow"/>
          <w:u w:val="single"/>
        </w:rPr>
        <w:t xml:space="preserve"> using a </w:t>
      </w:r>
      <w:r w:rsidRPr="00B60582">
        <w:rPr>
          <w:rStyle w:val="Emphasis"/>
          <w:highlight w:val="yellow"/>
        </w:rPr>
        <w:t>coefficient</w:t>
      </w:r>
      <w:r w:rsidRPr="00B60582">
        <w:rPr>
          <w:highlight w:val="yellow"/>
          <w:u w:val="single"/>
        </w:rPr>
        <w:t xml:space="preserve"> converting</w:t>
      </w:r>
      <w:r w:rsidRPr="00AC505E">
        <w:rPr>
          <w:u w:val="single"/>
        </w:rPr>
        <w:t xml:space="preserve"> the </w:t>
      </w:r>
      <w:r w:rsidRPr="00B60582">
        <w:rPr>
          <w:rStyle w:val="Emphasis"/>
          <w:highlight w:val="yellow"/>
        </w:rPr>
        <w:t>rate</w:t>
      </w:r>
      <w:r w:rsidRPr="00AC505E">
        <w:rPr>
          <w:rStyle w:val="Emphasis"/>
        </w:rPr>
        <w:t xml:space="preserve"> of collisions</w:t>
      </w:r>
      <w:r w:rsidRPr="00AC505E">
        <w:rPr>
          <w:u w:val="single"/>
        </w:rPr>
        <w:t xml:space="preserve"> </w:t>
      </w:r>
      <w:r w:rsidRPr="00B60582">
        <w:rPr>
          <w:highlight w:val="yellow"/>
          <w:u w:val="single"/>
        </w:rPr>
        <w:t xml:space="preserve">between </w:t>
      </w:r>
      <w:r w:rsidRPr="00B60582">
        <w:rPr>
          <w:rStyle w:val="Emphasis"/>
          <w:highlight w:val="yellow"/>
        </w:rPr>
        <w:t>objects from one group</w:t>
      </w:r>
      <w:r w:rsidRPr="00B60582">
        <w:rPr>
          <w:highlight w:val="yellow"/>
          <w:u w:val="single"/>
        </w:rPr>
        <w:t xml:space="preserve"> to</w:t>
      </w:r>
      <w:r w:rsidRPr="00AC505E">
        <w:rPr>
          <w:u w:val="single"/>
        </w:rPr>
        <w:t xml:space="preserve"> the </w:t>
      </w:r>
      <w:r w:rsidRPr="00AC505E">
        <w:rPr>
          <w:rStyle w:val="Emphasis"/>
        </w:rPr>
        <w:t>rate of collisions</w:t>
      </w:r>
      <w:r w:rsidRPr="00AC505E">
        <w:rPr>
          <w:u w:val="single"/>
        </w:rPr>
        <w:t xml:space="preserve"> between </w:t>
      </w:r>
      <w:r w:rsidRPr="00AC505E">
        <w:rPr>
          <w:rStyle w:val="Emphasis"/>
        </w:rPr>
        <w:t xml:space="preserve">objects from </w:t>
      </w:r>
      <w:r w:rsidRPr="00B60582">
        <w:rPr>
          <w:rStyle w:val="Emphasis"/>
          <w:highlight w:val="yellow"/>
        </w:rPr>
        <w:t>another group</w:t>
      </w:r>
      <w:r w:rsidRPr="00AC505E">
        <w:rPr>
          <w:sz w:val="10"/>
        </w:rPr>
        <w:t xml:space="preserve">. </w:t>
      </w:r>
      <w:r w:rsidRPr="00AC505E">
        <w:rPr>
          <w:u w:val="single"/>
        </w:rPr>
        <w:t xml:space="preserve">The initial </w:t>
      </w:r>
      <w:r w:rsidRPr="00B60582">
        <w:rPr>
          <w:rStyle w:val="Emphasis"/>
          <w:highlight w:val="yellow"/>
        </w:rPr>
        <w:t>base rate</w:t>
      </w:r>
      <w:r w:rsidRPr="00B60582">
        <w:rPr>
          <w:highlight w:val="yellow"/>
          <w:u w:val="single"/>
        </w:rPr>
        <w:t xml:space="preserve"> was estimated using</w:t>
      </w:r>
      <w:r w:rsidRPr="00AC505E">
        <w:rPr>
          <w:u w:val="single"/>
        </w:rPr>
        <w:t xml:space="preserve"> </w:t>
      </w:r>
      <w:r w:rsidRPr="00B60582">
        <w:rPr>
          <w:rStyle w:val="Emphasis"/>
          <w:highlight w:val="yellow"/>
        </w:rPr>
        <w:t>iterative simulations</w:t>
      </w:r>
      <w:r w:rsidRPr="00B60582">
        <w:rPr>
          <w:highlight w:val="yellow"/>
          <w:u w:val="single"/>
        </w:rPr>
        <w:t xml:space="preserve"> and </w:t>
      </w:r>
      <w:r w:rsidRPr="00B60582">
        <w:rPr>
          <w:rStyle w:val="Emphasis"/>
          <w:highlight w:val="yellow"/>
        </w:rPr>
        <w:t>comparison</w:t>
      </w:r>
      <w:r w:rsidRPr="00AC505E">
        <w:rPr>
          <w:u w:val="single"/>
        </w:rPr>
        <w:t xml:space="preserve"> of the resulting </w:t>
      </w:r>
      <w:r w:rsidRPr="00AC505E">
        <w:rPr>
          <w:rStyle w:val="Emphasis"/>
        </w:rPr>
        <w:t>runs</w:t>
      </w:r>
      <w:r w:rsidRPr="00AC505E">
        <w:rPr>
          <w:u w:val="single"/>
        </w:rPr>
        <w:t xml:space="preserve"> </w:t>
      </w:r>
      <w:r w:rsidRPr="00B60582">
        <w:rPr>
          <w:highlight w:val="yellow"/>
          <w:u w:val="single"/>
        </w:rPr>
        <w:t xml:space="preserve">with </w:t>
      </w:r>
      <w:r w:rsidRPr="00B60582">
        <w:rPr>
          <w:rStyle w:val="Emphasis"/>
          <w:highlight w:val="yellow"/>
        </w:rPr>
        <w:t>real data</w:t>
      </w:r>
      <w:r w:rsidRPr="00AC505E">
        <w:rPr>
          <w:u w:val="single"/>
        </w:rPr>
        <w:t xml:space="preserve"> and </w:t>
      </w:r>
      <w:r w:rsidRPr="00AC505E">
        <w:rPr>
          <w:rStyle w:val="Emphasis"/>
        </w:rPr>
        <w:t>outputs</w:t>
      </w:r>
      <w:r w:rsidRPr="00AC505E">
        <w:rPr>
          <w:u w:val="single"/>
        </w:rPr>
        <w:t xml:space="preserve"> from </w:t>
      </w:r>
      <w:r w:rsidRPr="00AC505E">
        <w:rPr>
          <w:rStyle w:val="Emphasis"/>
        </w:rPr>
        <w:t>other models</w:t>
      </w:r>
      <w:r w:rsidRPr="00AC505E">
        <w:rPr>
          <w:sz w:val="10"/>
        </w:rPr>
        <w:t xml:space="preserve">. </w:t>
      </w:r>
      <w:r w:rsidRPr="00B60582">
        <w:rPr>
          <w:rStyle w:val="Emphasis"/>
          <w:highlight w:val="yellow"/>
        </w:rPr>
        <w:t>Detailed</w:t>
      </w:r>
      <w:r w:rsidRPr="00AC505E">
        <w:rPr>
          <w:rStyle w:val="Emphasis"/>
        </w:rPr>
        <w:t xml:space="preserve"> </w:t>
      </w:r>
      <w:r w:rsidRPr="00B60582">
        <w:rPr>
          <w:rStyle w:val="Emphasis"/>
          <w:highlight w:val="yellow"/>
        </w:rPr>
        <w:t>model</w:t>
      </w:r>
      <w:r w:rsidRPr="00AC505E">
        <w:rPr>
          <w:u w:val="single"/>
        </w:rPr>
        <w:t xml:space="preserve"> built </w:t>
      </w:r>
      <w:r w:rsidRPr="00B60582">
        <w:rPr>
          <w:highlight w:val="yellow"/>
          <w:u w:val="single"/>
        </w:rPr>
        <w:t>by</w:t>
      </w:r>
      <w:r w:rsidRPr="00AC505E">
        <w:rPr>
          <w:u w:val="single"/>
        </w:rPr>
        <w:t xml:space="preserve"> a group of </w:t>
      </w:r>
      <w:r w:rsidRPr="00AC505E">
        <w:rPr>
          <w:rStyle w:val="Emphasis"/>
        </w:rPr>
        <w:t>researchers</w:t>
      </w:r>
      <w:r w:rsidRPr="00AC505E">
        <w:rPr>
          <w:u w:val="single"/>
        </w:rPr>
        <w:t xml:space="preserve"> from the </w:t>
      </w:r>
      <w:r w:rsidRPr="00B60582">
        <w:rPr>
          <w:rStyle w:val="Emphasis"/>
          <w:highlight w:val="yellow"/>
        </w:rPr>
        <w:t>Lawrence</w:t>
      </w:r>
      <w:r w:rsidRPr="00AC505E">
        <w:rPr>
          <w:u w:val="single"/>
        </w:rPr>
        <w:t xml:space="preserve"> Livermore </w:t>
      </w:r>
      <w:r w:rsidRPr="00B60582">
        <w:rPr>
          <w:rStyle w:val="Emphasis"/>
          <w:highlight w:val="yellow"/>
        </w:rPr>
        <w:t>National Lab</w:t>
      </w:r>
      <w:r w:rsidRPr="00AC505E">
        <w:rPr>
          <w:rStyle w:val="Emphasis"/>
        </w:rPr>
        <w:t>oratory</w:t>
      </w:r>
      <w:r w:rsidRPr="00AC505E">
        <w:rPr>
          <w:u w:val="single"/>
        </w:rPr>
        <w:t xml:space="preserve"> </w:t>
      </w:r>
      <w:r w:rsidRPr="00B60582">
        <w:rPr>
          <w:highlight w:val="yellow"/>
          <w:u w:val="single"/>
        </w:rPr>
        <w:t>was used</w:t>
      </w:r>
      <w:r w:rsidRPr="00AC505E">
        <w:rPr>
          <w:u w:val="single"/>
        </w:rPr>
        <w:t xml:space="preserve"> as a </w:t>
      </w:r>
      <w:r w:rsidRPr="00AC505E">
        <w:rPr>
          <w:rStyle w:val="Emphasis"/>
        </w:rPr>
        <w:t>base</w:t>
      </w:r>
      <w:r w:rsidRPr="00AC505E">
        <w:rPr>
          <w:u w:val="single"/>
        </w:rPr>
        <w:t xml:space="preserve"> for the </w:t>
      </w:r>
      <w:r w:rsidRPr="00AC505E">
        <w:rPr>
          <w:rStyle w:val="Emphasis"/>
        </w:rPr>
        <w:t>calibration</w:t>
      </w:r>
      <w:r w:rsidRPr="00AC505E">
        <w:rPr>
          <w:sz w:val="10"/>
        </w:rPr>
        <w:t xml:space="preserve"> [see 9]. As the major factor influencing collision probability is size, the probability increases with square of the diameter representing bigger area for possible impact. Speed would be another factor influencing the probability of impacts, but the speed depends on the distance from the Earth and is not influenced by debris size. It means that it will not vary between different debris groups and thus will not influence the collision probability conversion parameters in our model. One the most important limitations and simplifications of the model is the uncertainty of size, structure, and composition of the satellites—i.e. what debris the satellite will disintegrate into in case of a collision. Perhaps even more crucially, the rate of orbital decay changes significantly with the altitude and eccentricity of the trajectory. The lower the orbital altitude is or the more eccentric it is, the more drag the object experiences as it passes through the last vestiges of our atmosphere. Therefore, objects in the lower or more eccentric orbit will decay significantly faster. Thus, the actual lifetime of a piece of debris can easily vary from days to centuries. It also needs to be noted that while it may take many decades for a satellite to decay (especially from the popular orbits between 500 km and 800 km), we cannot assume the same about debris. That is because while satellite orbits typically have very low eccentricity, collisions result in fragments with velocities and trajectories that vary and differ from the original intact satellite (i.e. are more eccentric and decay faster). This makes estimating rate of orbital decay of debris quite difficult, especially when combined with the ongoing laudable efforts by Inter-Agency Space Debris Coordination Committee (IADC) to shorten the lifetime of satellites after they cease planned operations [14], [15]. Therefore, both the orbital and structural parameters used here are (and must be) overall averages designed to represent a “general LEO satellite” and are based on previous fragmentations, of which there are but few. Furthermore, this is getting increasingly more difficult as satellites are getting progressively more diverse, especially with the ongoing boom of the miniaturized CubeSats [16]. This leads to a relatively wide and heterogeneous population of real satellites being represented by a single, homogenized stock of simulated satellites in the model. It is also uncertain and difficult to predict how exactly is this going to evolve in the far future, what proportion of launched satellites will be of which size, and into which orbit they will be placed. Lacking precise information, we simply extrapolate current and expected trends. 5. Scenarios and simulation results 5.1. Business as usual and beyond The baseline scenario represents a continuation of the current trends, which are simply extended into the future. An average 1% growth rate of yearly launches of new satellites (starting at 89) is assumed, together with constant success rate in satellites’ ability to actively avoid collisions with debris and other satellites, constant lifetime, and failure rate. This basic model lacks any sudden events or major policy changes that would markedly influence the debris propagation. However, it serves both as a foundation for all the following scenarios and as a basis of comparison to see what the impact would be. Given high uncertainty regarding future state of the satellite industry (how many satellites will be launched per year, of what type and size, etc.), we elected to limit our simulations to 50 years. The model can certainly continue beyond this point, but the associated unknowns make the simulations progressively less useful. Running this model for its full 50 years (2016–2066) yields the expected result of perpetually growing amount of debris in the LEO. One can observe nearly 2-fold increase in the large debris (over 10 cm) and 3-fold increase in small debris (less than 1 cm) quantities (Fig. 5). The oscillations visible in the graph are caused by the aforementioned solar cycles which influence the rate of reentry for all simulated populations except the still active (i.e. powered) satellites. Also please note that throughout the article, the graphs use quite different scales for debris populations because of the considerable variations between scenarios. Using any single scale for all graphs would render some of them unintelligible. We can see that this increase in numbers still does not result in realization of the Kessler syndrome as most of the satellites being launched remain intact for their full expected service life. However, it comes with a considerable increase in risk to satellites, which is manifested by their higher yearly losses, making satellites operations riskier and more expensive for governments and private companies alike. This increased amount of debris in LEO combined with the larger number of active satellites makes it approximately twice as likely that an active satellite will suffer a disabling hit or a total disintegration during its lifetime. It should be noted that this risk might possibly be offset by future improvements in satellite reliability, debris tracking, and navigation [17]. This negative development of increasingly risky and costly operation of satellites can also be highlighted and visualized in a graph by comparing the number of satellites launched to the number of satellites lost (to collisions as well as malfunctions) in each given year (Fig. 6). This ratio shows diminishing efficiency of the system, where number of losses per launch increases. After fully acknowledging limitations stemming from inherent uncertainties, we can also try to “make things expectedly worse” by doubling the growth rate of yearly launches (to what it perhaps might end up being because of the boom in satellites industry because of increasing privatization of space, growing demand for communication satellites, etc.) and also extending the simulation timeframe to 200 years (Fig. 7). It must be stressed that the model was not designed with such long outlooks in mind, and many of the assumptions will certainly not hold over the next 200 years (such as static launch rate growth, size, and structure of the satellites, their lifetime, evasion rates, lack of mitigation, and many others). But in the overwhelmingly unlikely case that these assumptions stay true, the simulated outcome seems to suggest a collapse of sorts around the year 2163. However, it does not look like a suddenly triggered chain reaction leading to widespread fragmentation of the entire LEO but rather like a gradually reached point at which LEO is so full of debris, and the rate of active satellite fragmentation is so high (almost one every day) that the launches cannot keep up anymore. This is consistent with the findings reported by LaFleur and Finkelman, who found the debris system to be unconditionally stable [18], [19], [27]. 5.2. Antisatellite weapon system scenario Apart from the usual collisional risks that satellites face in the LEO, there has been growing concern regarding the development of antisatellite weapon systems (ASATs) by several world powers (namely China, Russian Federation, and the United States). These weapons are designed to intercept and destroy orbiting satellites and are, for the most part, descended from the antiballistic missile defense systems. While there are some alternative designs under development, the current generation mostly takes form of a boosted missile with a kinetic kill vehicle. This method of destruction (a collision of a missile with a satellite) leads to extensive fragmentation and creation of large debris clouds. A prime example of this was the Chinese 2007 ASAT test which destroyed China's own decommissioned weather satellite FengYun-1C. This hypervelocity collision created around 3000 pieces of medium to large debris and tens of thousands of smaller pieces, most of which will remain in orbit for decades, thus considerably contributing to overall risk of future orbital collisions [20]. As much as occasional tests of ASATs are increasing the amount of debris in the LEO, </w:t>
      </w:r>
      <w:r w:rsidRPr="00AC505E">
        <w:rPr>
          <w:u w:val="single"/>
        </w:rPr>
        <w:t xml:space="preserve">a greater danger by far is the possibility of a </w:t>
      </w:r>
      <w:r w:rsidRPr="00B60582">
        <w:rPr>
          <w:rStyle w:val="Emphasis"/>
          <w:highlight w:val="yellow"/>
        </w:rPr>
        <w:t>large-scale ASAT deployment</w:t>
      </w:r>
      <w:r w:rsidRPr="00B60582">
        <w:rPr>
          <w:highlight w:val="yellow"/>
          <w:u w:val="single"/>
        </w:rPr>
        <w:t xml:space="preserve"> during</w:t>
      </w:r>
      <w:r w:rsidRPr="00AC505E">
        <w:rPr>
          <w:u w:val="single"/>
        </w:rPr>
        <w:t xml:space="preserve"> an </w:t>
      </w:r>
      <w:r w:rsidRPr="00AC505E">
        <w:rPr>
          <w:rStyle w:val="Emphasis"/>
        </w:rPr>
        <w:t xml:space="preserve">armed </w:t>
      </w:r>
      <w:r w:rsidRPr="00B60582">
        <w:rPr>
          <w:rStyle w:val="Emphasis"/>
          <w:highlight w:val="yellow"/>
        </w:rPr>
        <w:t>conflict</w:t>
      </w:r>
      <w:r w:rsidRPr="00B60582">
        <w:rPr>
          <w:highlight w:val="yellow"/>
          <w:u w:val="single"/>
        </w:rPr>
        <w:t xml:space="preserve"> between</w:t>
      </w:r>
      <w:r w:rsidRPr="00AC505E">
        <w:rPr>
          <w:u w:val="single"/>
        </w:rPr>
        <w:t xml:space="preserve"> two or more </w:t>
      </w:r>
      <w:r w:rsidRPr="00B60582">
        <w:rPr>
          <w:rStyle w:val="Emphasis"/>
          <w:highlight w:val="yellow"/>
        </w:rPr>
        <w:t>major</w:t>
      </w:r>
      <w:r w:rsidRPr="00AC505E">
        <w:rPr>
          <w:u w:val="single"/>
        </w:rPr>
        <w:t xml:space="preserve">, technologically advanced </w:t>
      </w:r>
      <w:r w:rsidRPr="00B60582">
        <w:rPr>
          <w:rStyle w:val="Emphasis"/>
          <w:highlight w:val="yellow"/>
        </w:rPr>
        <w:t>powers</w:t>
      </w:r>
      <w:r w:rsidRPr="00AC505E">
        <w:rPr>
          <w:sz w:val="10"/>
        </w:rPr>
        <w:t xml:space="preserve">. Given the reliance of modern militaries on satellites for intelligence, communication, and navigation, it is generally presumed that </w:t>
      </w:r>
      <w:r w:rsidRPr="00AC505E">
        <w:rPr>
          <w:u w:val="single"/>
        </w:rPr>
        <w:t>the initial phase</w:t>
      </w:r>
      <w:r w:rsidRPr="00AC505E">
        <w:rPr>
          <w:sz w:val="10"/>
        </w:rPr>
        <w:t xml:space="preserve"> of any such conflict </w:t>
      </w:r>
      <w:r w:rsidRPr="00B60582">
        <w:rPr>
          <w:highlight w:val="yellow"/>
          <w:u w:val="single"/>
        </w:rPr>
        <w:t xml:space="preserve">would involve </w:t>
      </w:r>
      <w:r w:rsidRPr="00B60582">
        <w:rPr>
          <w:rStyle w:val="Emphasis"/>
          <w:highlight w:val="yellow"/>
        </w:rPr>
        <w:t>mutual destruction</w:t>
      </w:r>
      <w:r w:rsidRPr="00B60582">
        <w:rPr>
          <w:highlight w:val="yellow"/>
          <w:u w:val="single"/>
        </w:rPr>
        <w:t xml:space="preserve"> of</w:t>
      </w:r>
      <w:r w:rsidRPr="00AC505E">
        <w:rPr>
          <w:u w:val="single"/>
        </w:rPr>
        <w:t xml:space="preserve"> each other's </w:t>
      </w:r>
      <w:r w:rsidRPr="00AC505E">
        <w:rPr>
          <w:rStyle w:val="Emphasis"/>
        </w:rPr>
        <w:t>satellites</w:t>
      </w:r>
      <w:r w:rsidRPr="00AC505E">
        <w:rPr>
          <w:sz w:val="10"/>
        </w:rPr>
        <w:t xml:space="preserve"> to blind the enemy and hinder their offensive operations [21], [22]. </w:t>
      </w:r>
      <w:r w:rsidRPr="00AC505E">
        <w:rPr>
          <w:u w:val="single"/>
        </w:rPr>
        <w:t xml:space="preserve">Such opening salvos could involve </w:t>
      </w:r>
      <w:r w:rsidRPr="00AC505E">
        <w:rPr>
          <w:rStyle w:val="Emphasis"/>
        </w:rPr>
        <w:t>immediate destruction</w:t>
      </w:r>
      <w:r w:rsidRPr="00AC505E">
        <w:rPr>
          <w:u w:val="single"/>
        </w:rPr>
        <w:t xml:space="preserve"> of </w:t>
      </w:r>
      <w:r w:rsidRPr="00B60582">
        <w:rPr>
          <w:rStyle w:val="Emphasis"/>
          <w:highlight w:val="yellow"/>
        </w:rPr>
        <w:t>dozens of satellites</w:t>
      </w:r>
      <w:r w:rsidRPr="00AC505E">
        <w:rPr>
          <w:sz w:val="10"/>
        </w:rPr>
        <w:t xml:space="preserve">, thus </w:t>
      </w:r>
      <w:r w:rsidRPr="00B60582">
        <w:rPr>
          <w:highlight w:val="yellow"/>
          <w:u w:val="single"/>
        </w:rPr>
        <w:t xml:space="preserve">creating </w:t>
      </w:r>
      <w:r w:rsidRPr="00B60582">
        <w:rPr>
          <w:rStyle w:val="Emphasis"/>
          <w:highlight w:val="yellow"/>
        </w:rPr>
        <w:t>massive</w:t>
      </w:r>
      <w:r w:rsidRPr="00AC505E">
        <w:rPr>
          <w:rStyle w:val="Emphasis"/>
        </w:rPr>
        <w:t xml:space="preserve"> clouds of </w:t>
      </w:r>
      <w:r w:rsidRPr="00B60582">
        <w:rPr>
          <w:rStyle w:val="Emphasis"/>
          <w:highlight w:val="yellow"/>
        </w:rPr>
        <w:t>debris</w:t>
      </w:r>
      <w:r w:rsidRPr="00AC505E">
        <w:rPr>
          <w:sz w:val="10"/>
        </w:rPr>
        <w:t xml:space="preserve"> threatening the remaining satellites and possibly leading to cascading disintegration across the entire orbit. </w:t>
      </w:r>
      <w:r w:rsidRPr="00B60582">
        <w:rPr>
          <w:highlight w:val="yellow"/>
          <w:u w:val="single"/>
        </w:rPr>
        <w:t>This</w:t>
      </w:r>
      <w:r w:rsidRPr="00AC505E">
        <w:rPr>
          <w:u w:val="single"/>
        </w:rPr>
        <w:t xml:space="preserve"> kind of hypothetical event </w:t>
      </w:r>
      <w:r w:rsidRPr="00B60582">
        <w:rPr>
          <w:highlight w:val="yellow"/>
          <w:u w:val="single"/>
        </w:rPr>
        <w:t xml:space="preserve">is </w:t>
      </w:r>
      <w:r w:rsidRPr="00B60582">
        <w:rPr>
          <w:rStyle w:val="Emphasis"/>
          <w:highlight w:val="yellow"/>
        </w:rPr>
        <w:t>simulated</w:t>
      </w:r>
      <w:r w:rsidRPr="00AC505E">
        <w:rPr>
          <w:u w:val="single"/>
        </w:rPr>
        <w:t xml:space="preserve"> in the second scenario</w:t>
      </w:r>
      <w:r w:rsidRPr="00AC505E">
        <w:rPr>
          <w:sz w:val="10"/>
        </w:rPr>
        <w:t xml:space="preserve">, </w:t>
      </w:r>
      <w:r w:rsidRPr="00B60582">
        <w:rPr>
          <w:highlight w:val="yellow"/>
          <w:u w:val="single"/>
        </w:rPr>
        <w:t>where</w:t>
      </w:r>
      <w:r w:rsidRPr="00AC505E">
        <w:rPr>
          <w:u w:val="single"/>
        </w:rPr>
        <w:t xml:space="preserve"> an imaginary </w:t>
      </w:r>
      <w:r w:rsidRPr="00B60582">
        <w:rPr>
          <w:rStyle w:val="Emphasis"/>
          <w:highlight w:val="yellow"/>
        </w:rPr>
        <w:t>major</w:t>
      </w:r>
      <w:r w:rsidRPr="00AC505E">
        <w:rPr>
          <w:u w:val="single"/>
        </w:rPr>
        <w:t xml:space="preserve"> military </w:t>
      </w:r>
      <w:r w:rsidRPr="00B60582">
        <w:rPr>
          <w:rStyle w:val="Emphasis"/>
          <w:highlight w:val="yellow"/>
        </w:rPr>
        <w:t>conflict</w:t>
      </w:r>
      <w:r w:rsidRPr="00B60582">
        <w:rPr>
          <w:highlight w:val="yellow"/>
          <w:u w:val="single"/>
        </w:rPr>
        <w:t xml:space="preserve"> erupts</w:t>
      </w:r>
      <w:r w:rsidRPr="00AC505E">
        <w:rPr>
          <w:sz w:val="10"/>
        </w:rPr>
        <w:t xml:space="preserve"> in the year 2040, during which roughly </w:t>
      </w:r>
      <w:r w:rsidRPr="00AC505E">
        <w:rPr>
          <w:u w:val="single"/>
        </w:rPr>
        <w:t xml:space="preserve">half of all military satellites are destroyed by </w:t>
      </w:r>
      <w:r w:rsidRPr="00AC505E">
        <w:rPr>
          <w:rStyle w:val="Emphasis"/>
        </w:rPr>
        <w:t>intentional</w:t>
      </w:r>
      <w:r w:rsidRPr="00AC505E">
        <w:rPr>
          <w:sz w:val="10"/>
        </w:rPr>
        <w:t xml:space="preserve"> kinetic </w:t>
      </w:r>
      <w:r w:rsidRPr="00AC505E">
        <w:rPr>
          <w:rStyle w:val="Emphasis"/>
        </w:rPr>
        <w:t>impacts</w:t>
      </w:r>
      <w:r w:rsidRPr="00AC505E">
        <w:rPr>
          <w:sz w:val="10"/>
        </w:rPr>
        <w:t xml:space="preserve"> using antisatellite weapons. With military and dual-use satellites generally representing a little over one-third of all satellites [23] (depending on criteria and the operating country), </w:t>
      </w:r>
      <w:r w:rsidRPr="00B60582">
        <w:rPr>
          <w:highlight w:val="yellow"/>
          <w:u w:val="single"/>
        </w:rPr>
        <w:t>this results in</w:t>
      </w:r>
      <w:r w:rsidRPr="00AC505E">
        <w:rPr>
          <w:u w:val="single"/>
        </w:rPr>
        <w:t xml:space="preserve"> some </w:t>
      </w:r>
      <w:r w:rsidRPr="00B60582">
        <w:rPr>
          <w:rStyle w:val="Emphasis"/>
          <w:highlight w:val="yellow"/>
        </w:rPr>
        <w:t>200 satellites destroyed</w:t>
      </w:r>
      <w:r w:rsidRPr="00AC505E">
        <w:rPr>
          <w:u w:val="single"/>
        </w:rPr>
        <w:t xml:space="preserve"> by ASATs</w:t>
      </w:r>
      <w:r w:rsidRPr="00AC505E">
        <w:rPr>
          <w:sz w:val="10"/>
        </w:rPr>
        <w:t xml:space="preserve"> in 2040 (Fig. 8). </w:t>
      </w:r>
      <w:r w:rsidRPr="00B60582">
        <w:rPr>
          <w:rStyle w:val="Emphasis"/>
          <w:highlight w:val="yellow"/>
        </w:rPr>
        <w:t>However</w:t>
      </w:r>
      <w:r w:rsidRPr="00AC505E">
        <w:rPr>
          <w:sz w:val="10"/>
        </w:rPr>
        <w:t xml:space="preserve">, </w:t>
      </w:r>
      <w:r w:rsidRPr="00B60582">
        <w:rPr>
          <w:rStyle w:val="Emphasis"/>
          <w:highlight w:val="yellow"/>
        </w:rPr>
        <w:t>even this sudden event</w:t>
      </w:r>
      <w:r w:rsidRPr="00B60582">
        <w:rPr>
          <w:highlight w:val="yellow"/>
          <w:u w:val="single"/>
        </w:rPr>
        <w:t xml:space="preserve"> is </w:t>
      </w:r>
      <w:r w:rsidRPr="00B60582">
        <w:rPr>
          <w:rStyle w:val="Emphasis"/>
          <w:highlight w:val="yellow"/>
        </w:rPr>
        <w:t>not enough</w:t>
      </w:r>
      <w:r w:rsidRPr="00B60582">
        <w:rPr>
          <w:highlight w:val="yellow"/>
          <w:u w:val="single"/>
        </w:rPr>
        <w:t xml:space="preserve"> to </w:t>
      </w:r>
      <w:r w:rsidRPr="00B60582">
        <w:rPr>
          <w:rStyle w:val="Emphasis"/>
          <w:highlight w:val="yellow"/>
        </w:rPr>
        <w:t>trigger</w:t>
      </w:r>
      <w:r w:rsidRPr="00B60582">
        <w:rPr>
          <w:highlight w:val="yellow"/>
          <w:u w:val="single"/>
        </w:rPr>
        <w:t xml:space="preserve"> a </w:t>
      </w:r>
      <w:r w:rsidRPr="00B60582">
        <w:rPr>
          <w:rStyle w:val="Emphasis"/>
          <w:highlight w:val="yellow"/>
        </w:rPr>
        <w:t>chain reaction</w:t>
      </w:r>
      <w:r w:rsidRPr="00B60582">
        <w:rPr>
          <w:highlight w:val="yellow"/>
          <w:u w:val="single"/>
        </w:rPr>
        <w:t xml:space="preserve"> of </w:t>
      </w:r>
      <w:r w:rsidRPr="00B60582">
        <w:rPr>
          <w:rStyle w:val="Emphasis"/>
          <w:highlight w:val="yellow"/>
        </w:rPr>
        <w:t>sat</w:t>
      </w:r>
      <w:r w:rsidRPr="00AC505E">
        <w:rPr>
          <w:sz w:val="10"/>
        </w:rPr>
        <w:t>ellite</w:t>
      </w:r>
      <w:r w:rsidRPr="00B60582">
        <w:rPr>
          <w:rStyle w:val="Emphasis"/>
          <w:highlight w:val="yellow"/>
        </w:rPr>
        <w:t>s</w:t>
      </w:r>
      <w:r w:rsidRPr="00AC505E">
        <w:rPr>
          <w:sz w:val="10"/>
        </w:rPr>
        <w:t xml:space="preserve"> </w:t>
      </w:r>
      <w:r w:rsidRPr="00B60582">
        <w:rPr>
          <w:rStyle w:val="Emphasis"/>
          <w:highlight w:val="yellow"/>
        </w:rPr>
        <w:t>disintegrating</w:t>
      </w:r>
      <w:r w:rsidRPr="00AC505E">
        <w:rPr>
          <w:u w:val="single"/>
        </w:rPr>
        <w:t xml:space="preserve"> in LEO</w:t>
      </w:r>
      <w:r w:rsidRPr="00AC505E">
        <w:rPr>
          <w:sz w:val="10"/>
        </w:rPr>
        <w:t xml:space="preserve">, at least according to this model. </w:t>
      </w:r>
      <w:r w:rsidRPr="0059146F">
        <w:rPr>
          <w:rStyle w:val="StyleUnderline"/>
          <w:sz w:val="40"/>
          <w:highlight w:val="green"/>
        </w:rPr>
        <w:t>Nevertheless, the number of collisions</w:t>
      </w:r>
      <w:r w:rsidRPr="0059146F">
        <w:rPr>
          <w:rStyle w:val="StyleUnderline"/>
          <w:sz w:val="40"/>
        </w:rPr>
        <w:t xml:space="preserve"> </w:t>
      </w:r>
      <w:r w:rsidRPr="0059146F">
        <w:rPr>
          <w:rStyle w:val="Emphasis"/>
          <w:sz w:val="40"/>
          <w:highlight w:val="green"/>
        </w:rPr>
        <w:t>with active satellites ends up nearly twice as high at the end of the simulation</w:t>
      </w:r>
      <w:r w:rsidRPr="0059146F">
        <w:rPr>
          <w:sz w:val="20"/>
        </w:rPr>
        <w:t xml:space="preserve"> (i.e. 25 years after the conflict and ASAT strikes) when compared to the previous run. This shows that the </w:t>
      </w:r>
      <w:r w:rsidRPr="0059146F">
        <w:rPr>
          <w:rStyle w:val="StyleUnderline"/>
          <w:sz w:val="40"/>
          <w:highlight w:val="green"/>
        </w:rPr>
        <w:t>damage would be long-term and would negatively affect satellite operations (including commercial and scientific ones) for many years</w:t>
      </w:r>
      <w:r w:rsidRPr="0059146F">
        <w:rPr>
          <w:sz w:val="20"/>
        </w:rPr>
        <w:t xml:space="preserve"> after any conflict involving ASATs. </w:t>
      </w:r>
    </w:p>
    <w:p w14:paraId="2E8151CB" w14:textId="77777777" w:rsidR="00EB634C" w:rsidRPr="0059146F" w:rsidRDefault="00EB634C" w:rsidP="00EB634C"/>
    <w:p w14:paraId="322BA52D" w14:textId="77777777" w:rsidR="00EB634C" w:rsidRPr="00226577" w:rsidRDefault="00EB634C" w:rsidP="00EB634C">
      <w:pPr>
        <w:pStyle w:val="Heading3"/>
      </w:pPr>
      <w:bookmarkStart w:id="39" w:name="Level_3_3635"/>
      <w:bookmarkEnd w:id="37"/>
      <w:r>
        <w:t xml:space="preserve">2AC—AT: Experts = No SBSP </w:t>
      </w:r>
    </w:p>
    <w:p w14:paraId="4F6C6D50" w14:textId="77777777" w:rsidR="00EB634C" w:rsidRDefault="00EB634C" w:rsidP="00EB634C">
      <w:pPr>
        <w:pStyle w:val="Heading4"/>
      </w:pPr>
      <w:r>
        <w:t xml:space="preserve">Technological pessimism is incorrect---the empirical record of technological progress leans aff </w:t>
      </w:r>
    </w:p>
    <w:p w14:paraId="0DAA7839" w14:textId="77777777" w:rsidR="00EB634C" w:rsidRDefault="00EB634C" w:rsidP="00EB634C">
      <w:r w:rsidRPr="00BC601D">
        <w:rPr>
          <w:rStyle w:val="Style13ptBold"/>
        </w:rPr>
        <w:t>Garretson 12</w:t>
      </w:r>
      <w:r>
        <w:t xml:space="preserve"> - Lieutenant Colonel, USAF; Airpower strategist currently serving on the CSAF's Strategic Studies Group (HAF/CK). [Peter, Spring March 22, Airforce Research Institute, </w:t>
      </w:r>
      <w:r>
        <w:rPr>
          <w:i/>
        </w:rPr>
        <w:t xml:space="preserve">Strategic Studies Quarterly Vol 6. Iss 1, </w:t>
      </w:r>
      <w:r>
        <w:t>“Solar Power in Space?”, Gale Academic]</w:t>
      </w:r>
    </w:p>
    <w:p w14:paraId="5FD2D43C" w14:textId="77777777" w:rsidR="00EB634C" w:rsidRPr="00474D8A" w:rsidRDefault="00EB634C" w:rsidP="00EB634C">
      <w:pPr>
        <w:rPr>
          <w:sz w:val="14"/>
        </w:rPr>
      </w:pPr>
      <w:r w:rsidRPr="00474D8A">
        <w:rPr>
          <w:sz w:val="14"/>
        </w:rPr>
        <w:t xml:space="preserve">The </w:t>
      </w:r>
      <w:r w:rsidRPr="009F4F8A">
        <w:rPr>
          <w:rStyle w:val="StyleUnderline"/>
        </w:rPr>
        <w:t>detractors include</w:t>
      </w:r>
      <w:r w:rsidRPr="00474D8A">
        <w:rPr>
          <w:sz w:val="14"/>
        </w:rPr>
        <w:t xml:space="preserve"> a host of </w:t>
      </w:r>
      <w:r w:rsidRPr="00CF1B48">
        <w:rPr>
          <w:rStyle w:val="StyleUnderline"/>
          <w:highlight w:val="green"/>
        </w:rPr>
        <w:t>highly credible people</w:t>
      </w:r>
      <w:r w:rsidRPr="00474D8A">
        <w:rPr>
          <w:sz w:val="14"/>
        </w:rPr>
        <w:t xml:space="preserve">. (13) But it is also possible </w:t>
      </w:r>
      <w:r w:rsidRPr="009F4F8A">
        <w:rPr>
          <w:rStyle w:val="Emphasis"/>
          <w:sz w:val="32"/>
        </w:rPr>
        <w:t xml:space="preserve">they </w:t>
      </w:r>
      <w:r w:rsidRPr="00CF1B48">
        <w:rPr>
          <w:rStyle w:val="Emphasis"/>
          <w:sz w:val="32"/>
          <w:highlight w:val="green"/>
        </w:rPr>
        <w:t>are wrong</w:t>
      </w:r>
      <w:r w:rsidRPr="00474D8A">
        <w:rPr>
          <w:sz w:val="14"/>
        </w:rPr>
        <w:t xml:space="preserve">. </w:t>
      </w:r>
      <w:r w:rsidRPr="009F4F8A">
        <w:rPr>
          <w:rStyle w:val="StyleUnderline"/>
        </w:rPr>
        <w:t xml:space="preserve">We should </w:t>
      </w:r>
      <w:r w:rsidRPr="00CF1B48">
        <w:rPr>
          <w:rStyle w:val="StyleUnderline"/>
          <w:highlight w:val="green"/>
        </w:rPr>
        <w:t>be</w:t>
      </w:r>
      <w:r w:rsidRPr="00474D8A">
        <w:rPr>
          <w:sz w:val="14"/>
        </w:rPr>
        <w:t xml:space="preserve"> very </w:t>
      </w:r>
      <w:r w:rsidRPr="00CF1B48">
        <w:rPr>
          <w:rStyle w:val="StyleUnderline"/>
          <w:highlight w:val="green"/>
        </w:rPr>
        <w:t>cautious</w:t>
      </w:r>
      <w:r w:rsidRPr="009F4F8A">
        <w:rPr>
          <w:rStyle w:val="StyleUnderline"/>
        </w:rPr>
        <w:t xml:space="preserve"> in </w:t>
      </w:r>
      <w:r w:rsidRPr="00CF1B48">
        <w:rPr>
          <w:rStyle w:val="StyleUnderline"/>
          <w:highlight w:val="green"/>
        </w:rPr>
        <w:t>accepting</w:t>
      </w:r>
      <w:r w:rsidRPr="00474D8A">
        <w:rPr>
          <w:sz w:val="14"/>
        </w:rPr>
        <w:t xml:space="preserve"> such </w:t>
      </w:r>
      <w:r w:rsidRPr="009F4F8A">
        <w:rPr>
          <w:rStyle w:val="StyleUnderline"/>
        </w:rPr>
        <w:t xml:space="preserve">technological </w:t>
      </w:r>
      <w:r w:rsidRPr="00CF1B48">
        <w:rPr>
          <w:rStyle w:val="StyleUnderline"/>
          <w:highlight w:val="green"/>
        </w:rPr>
        <w:t>pessimism</w:t>
      </w:r>
      <w:r w:rsidRPr="00474D8A">
        <w:rPr>
          <w:sz w:val="14"/>
        </w:rPr>
        <w:t xml:space="preserve"> </w:t>
      </w:r>
      <w:r w:rsidRPr="00CF1B48">
        <w:rPr>
          <w:rStyle w:val="StyleUnderline"/>
          <w:highlight w:val="green"/>
        </w:rPr>
        <w:t xml:space="preserve">because there is a long history of </w:t>
      </w:r>
      <w:r w:rsidRPr="00CF1B48">
        <w:rPr>
          <w:rStyle w:val="StyleUnderline"/>
        </w:rPr>
        <w:t>prominent</w:t>
      </w:r>
      <w:r w:rsidRPr="00CF1B48">
        <w:rPr>
          <w:sz w:val="14"/>
        </w:rPr>
        <w:t xml:space="preserve"> </w:t>
      </w:r>
      <w:r w:rsidRPr="00CF1B48">
        <w:rPr>
          <w:sz w:val="14"/>
          <w:highlight w:val="green"/>
        </w:rPr>
        <w:t>[</w:t>
      </w:r>
      <w:r w:rsidRPr="00CF1B48">
        <w:rPr>
          <w:rStyle w:val="StyleUnderline"/>
          <w:highlight w:val="green"/>
        </w:rPr>
        <w:t>persons</w:t>
      </w:r>
      <w:r w:rsidRPr="00474D8A">
        <w:rPr>
          <w:sz w:val="14"/>
        </w:rPr>
        <w:t xml:space="preserve">] </w:t>
      </w:r>
      <w:r w:rsidRPr="00474D8A">
        <w:rPr>
          <w:strike/>
          <w:sz w:val="14"/>
        </w:rPr>
        <w:t>men</w:t>
      </w:r>
      <w:r w:rsidRPr="00474D8A">
        <w:rPr>
          <w:sz w:val="14"/>
        </w:rPr>
        <w:t xml:space="preserve"> </w:t>
      </w:r>
      <w:r w:rsidRPr="00CF1B48">
        <w:rPr>
          <w:rStyle w:val="StyleUnderline"/>
          <w:highlight w:val="green"/>
        </w:rPr>
        <w:t>of expertise getting it wrong</w:t>
      </w:r>
      <w:r w:rsidRPr="00474D8A">
        <w:rPr>
          <w:sz w:val="14"/>
        </w:rPr>
        <w:t xml:space="preserve"> </w:t>
      </w:r>
      <w:r w:rsidRPr="009F4F8A">
        <w:rPr>
          <w:rStyle w:val="StyleUnderline"/>
        </w:rPr>
        <w:t xml:space="preserve">when they are </w:t>
      </w:r>
      <w:r w:rsidRPr="00CF1B48">
        <w:rPr>
          <w:rStyle w:val="Emphasis"/>
          <w:highlight w:val="green"/>
        </w:rPr>
        <w:t>betting against</w:t>
      </w:r>
      <w:r w:rsidRPr="009F4F8A">
        <w:rPr>
          <w:rStyle w:val="Emphasis"/>
        </w:rPr>
        <w:t xml:space="preserve"> the </w:t>
      </w:r>
      <w:r w:rsidRPr="00CF1B48">
        <w:rPr>
          <w:rStyle w:val="Emphasis"/>
          <w:highlight w:val="green"/>
        </w:rPr>
        <w:t>aspirations</w:t>
      </w:r>
      <w:r w:rsidRPr="00474D8A">
        <w:rPr>
          <w:sz w:val="14"/>
        </w:rPr>
        <w:t xml:space="preserve"> of mankind, especially when harnessed in competition:</w:t>
      </w:r>
    </w:p>
    <w:p w14:paraId="3624DE1C" w14:textId="77777777" w:rsidR="00EB634C" w:rsidRPr="00474D8A" w:rsidRDefault="00EB634C" w:rsidP="00EB634C">
      <w:pPr>
        <w:rPr>
          <w:sz w:val="14"/>
        </w:rPr>
      </w:pPr>
      <w:r w:rsidRPr="00474D8A">
        <w:rPr>
          <w:sz w:val="14"/>
        </w:rPr>
        <w:t>"Heavier-than-air flying machines are impossible."</w:t>
      </w:r>
    </w:p>
    <w:p w14:paraId="3F69A99F" w14:textId="77777777" w:rsidR="00EB634C" w:rsidRPr="00474D8A" w:rsidRDefault="00EB634C" w:rsidP="00EB634C">
      <w:pPr>
        <w:rPr>
          <w:sz w:val="14"/>
        </w:rPr>
      </w:pPr>
      <w:r w:rsidRPr="00474D8A">
        <w:rPr>
          <w:sz w:val="14"/>
        </w:rPr>
        <w:t>-- Lord Kelvin, President of the Royal Society</w:t>
      </w:r>
    </w:p>
    <w:p w14:paraId="539CFD3F" w14:textId="77777777" w:rsidR="00EB634C" w:rsidRPr="00474D8A" w:rsidRDefault="00EB634C" w:rsidP="00EB634C">
      <w:pPr>
        <w:rPr>
          <w:sz w:val="14"/>
        </w:rPr>
      </w:pPr>
      <w:r w:rsidRPr="00474D8A">
        <w:rPr>
          <w:sz w:val="14"/>
        </w:rPr>
        <w:t>"Airplanes are interesting toys of no military value."</w:t>
      </w:r>
    </w:p>
    <w:p w14:paraId="48AC347A" w14:textId="77777777" w:rsidR="00EB634C" w:rsidRPr="00474D8A" w:rsidRDefault="00EB634C" w:rsidP="00EB634C">
      <w:pPr>
        <w:rPr>
          <w:sz w:val="14"/>
        </w:rPr>
      </w:pPr>
      <w:r w:rsidRPr="00474D8A">
        <w:rPr>
          <w:sz w:val="14"/>
        </w:rPr>
        <w:t>-- Marshal Ferdinand Foch, Ecole Superieure de Guerre, France</w:t>
      </w:r>
    </w:p>
    <w:p w14:paraId="1165F6F4" w14:textId="77777777" w:rsidR="00EB634C" w:rsidRPr="00474D8A" w:rsidRDefault="00EB634C" w:rsidP="00EB634C">
      <w:pPr>
        <w:rPr>
          <w:sz w:val="14"/>
        </w:rPr>
      </w:pPr>
      <w:r w:rsidRPr="00474D8A">
        <w:rPr>
          <w:sz w:val="14"/>
        </w:rPr>
        <w:t>"</w:t>
      </w:r>
      <w:r w:rsidRPr="00CF1B48">
        <w:rPr>
          <w:rStyle w:val="StyleUnderline"/>
          <w:highlight w:val="green"/>
        </w:rPr>
        <w:t>There is no likelihood</w:t>
      </w:r>
      <w:r>
        <w:rPr>
          <w:rStyle w:val="StyleUnderline"/>
        </w:rPr>
        <w:t xml:space="preserve"> [</w:t>
      </w:r>
      <w:r w:rsidRPr="00CF1B48">
        <w:rPr>
          <w:rStyle w:val="StyleUnderline"/>
          <w:highlight w:val="green"/>
        </w:rPr>
        <w:t>people</w:t>
      </w:r>
      <w:r>
        <w:rPr>
          <w:rStyle w:val="StyleUnderline"/>
        </w:rPr>
        <w:t>]</w:t>
      </w:r>
      <w:r w:rsidRPr="009F4F8A">
        <w:rPr>
          <w:rStyle w:val="StyleUnderline"/>
        </w:rPr>
        <w:t xml:space="preserve"> </w:t>
      </w:r>
      <w:r w:rsidRPr="00474D8A">
        <w:rPr>
          <w:strike/>
          <w:sz w:val="14"/>
        </w:rPr>
        <w:t>man</w:t>
      </w:r>
      <w:r w:rsidRPr="009F4F8A">
        <w:rPr>
          <w:rStyle w:val="StyleUnderline"/>
        </w:rPr>
        <w:t xml:space="preserve"> </w:t>
      </w:r>
      <w:r w:rsidRPr="00CF1B48">
        <w:rPr>
          <w:rStyle w:val="StyleUnderline"/>
          <w:highlight w:val="green"/>
        </w:rPr>
        <w:t>can</w:t>
      </w:r>
      <w:r w:rsidRPr="00474D8A">
        <w:rPr>
          <w:sz w:val="14"/>
        </w:rPr>
        <w:t xml:space="preserve"> ever </w:t>
      </w:r>
      <w:r w:rsidRPr="00CF1B48">
        <w:rPr>
          <w:rStyle w:val="StyleUnderline"/>
          <w:highlight w:val="green"/>
        </w:rPr>
        <w:t>tap the</w:t>
      </w:r>
      <w:r w:rsidRPr="00CF1B48">
        <w:rPr>
          <w:sz w:val="14"/>
          <w:highlight w:val="green"/>
        </w:rPr>
        <w:t xml:space="preserve"> </w:t>
      </w:r>
      <w:r w:rsidRPr="00CF1B48">
        <w:rPr>
          <w:sz w:val="14"/>
        </w:rPr>
        <w:t>power</w:t>
      </w:r>
      <w:r w:rsidRPr="00474D8A">
        <w:rPr>
          <w:sz w:val="14"/>
        </w:rPr>
        <w:t xml:space="preserve"> of the </w:t>
      </w:r>
      <w:r w:rsidRPr="00CF1B48">
        <w:rPr>
          <w:rStyle w:val="StyleUnderline"/>
          <w:highlight w:val="green"/>
        </w:rPr>
        <w:t>atom</w:t>
      </w:r>
      <w:r w:rsidRPr="00474D8A">
        <w:rPr>
          <w:sz w:val="14"/>
        </w:rPr>
        <w:t>."</w:t>
      </w:r>
    </w:p>
    <w:p w14:paraId="0FBF9ED3" w14:textId="77777777" w:rsidR="00EB634C" w:rsidRPr="00474D8A" w:rsidRDefault="00EB634C" w:rsidP="00EB634C">
      <w:pPr>
        <w:rPr>
          <w:sz w:val="14"/>
        </w:rPr>
      </w:pPr>
      <w:r w:rsidRPr="00474D8A">
        <w:rPr>
          <w:sz w:val="14"/>
        </w:rPr>
        <w:t xml:space="preserve">-- </w:t>
      </w:r>
      <w:r w:rsidRPr="009F4F8A">
        <w:rPr>
          <w:rStyle w:val="Emphasis"/>
        </w:rPr>
        <w:t xml:space="preserve">Robert </w:t>
      </w:r>
      <w:r w:rsidRPr="00CF1B48">
        <w:rPr>
          <w:rStyle w:val="Emphasis"/>
          <w:highlight w:val="green"/>
        </w:rPr>
        <w:t>Millikan</w:t>
      </w:r>
      <w:r w:rsidRPr="009F4F8A">
        <w:rPr>
          <w:rStyle w:val="Emphasis"/>
        </w:rPr>
        <w:t xml:space="preserve">, </w:t>
      </w:r>
      <w:r w:rsidRPr="00CF1B48">
        <w:rPr>
          <w:rStyle w:val="Emphasis"/>
          <w:highlight w:val="green"/>
        </w:rPr>
        <w:t>Nobel Prize</w:t>
      </w:r>
      <w:r w:rsidRPr="009F4F8A">
        <w:rPr>
          <w:rStyle w:val="Emphasis"/>
        </w:rPr>
        <w:t xml:space="preserve"> in physics</w:t>
      </w:r>
      <w:r w:rsidRPr="00474D8A">
        <w:rPr>
          <w:sz w:val="14"/>
        </w:rPr>
        <w:t>, 1923</w:t>
      </w:r>
    </w:p>
    <w:p w14:paraId="453CB043" w14:textId="77777777" w:rsidR="00EB634C" w:rsidRPr="00474D8A" w:rsidRDefault="00EB634C" w:rsidP="00EB634C">
      <w:pPr>
        <w:rPr>
          <w:sz w:val="14"/>
        </w:rPr>
      </w:pPr>
      <w:r w:rsidRPr="00474D8A">
        <w:rPr>
          <w:sz w:val="14"/>
        </w:rPr>
        <w:t>"The biggest fool thing we have ever done. The [atom] bomb will never go off, and I speak as an expert in explosives."</w:t>
      </w:r>
    </w:p>
    <w:p w14:paraId="4442C93D" w14:textId="77777777" w:rsidR="00EB634C" w:rsidRPr="00474D8A" w:rsidRDefault="00EB634C" w:rsidP="00EB634C">
      <w:pPr>
        <w:rPr>
          <w:sz w:val="14"/>
        </w:rPr>
      </w:pPr>
      <w:r w:rsidRPr="00474D8A">
        <w:rPr>
          <w:sz w:val="14"/>
        </w:rPr>
        <w:t>-- ADM William D. Leahy to President Truman</w:t>
      </w:r>
    </w:p>
    <w:p w14:paraId="512F0D43" w14:textId="77777777" w:rsidR="00EB634C" w:rsidRPr="00474D8A" w:rsidRDefault="00EB634C" w:rsidP="00EB634C">
      <w:pPr>
        <w:rPr>
          <w:sz w:val="14"/>
        </w:rPr>
      </w:pPr>
      <w:r w:rsidRPr="00474D8A">
        <w:rPr>
          <w:sz w:val="14"/>
        </w:rPr>
        <w:t>"</w:t>
      </w:r>
      <w:r w:rsidRPr="00CF1B48">
        <w:rPr>
          <w:rStyle w:val="StyleUnderline"/>
          <w:highlight w:val="green"/>
        </w:rPr>
        <w:t>There is no hope for</w:t>
      </w:r>
      <w:r w:rsidRPr="00474D8A">
        <w:rPr>
          <w:sz w:val="14"/>
        </w:rPr>
        <w:t xml:space="preserve"> the fanciful idea of </w:t>
      </w:r>
      <w:r w:rsidRPr="009F4F8A">
        <w:rPr>
          <w:rStyle w:val="StyleUnderline"/>
        </w:rPr>
        <w:t xml:space="preserve">reaching </w:t>
      </w:r>
      <w:r w:rsidRPr="00CF1B48">
        <w:rPr>
          <w:rStyle w:val="StyleUnderline"/>
          <w:highlight w:val="green"/>
        </w:rPr>
        <w:t>the moon</w:t>
      </w:r>
      <w:r w:rsidRPr="009F4F8A">
        <w:rPr>
          <w:rStyle w:val="StyleUnderline"/>
        </w:rPr>
        <w:t xml:space="preserve"> because</w:t>
      </w:r>
      <w:r w:rsidRPr="00474D8A">
        <w:rPr>
          <w:sz w:val="14"/>
        </w:rPr>
        <w:t xml:space="preserve"> of the insurmountable barriers </w:t>
      </w:r>
      <w:r w:rsidRPr="009F4F8A">
        <w:rPr>
          <w:rStyle w:val="StyleUnderline"/>
        </w:rPr>
        <w:t>of</w:t>
      </w:r>
      <w:r w:rsidRPr="00474D8A">
        <w:rPr>
          <w:sz w:val="14"/>
        </w:rPr>
        <w:t xml:space="preserve"> escaping </w:t>
      </w:r>
      <w:r w:rsidRPr="009F4F8A">
        <w:rPr>
          <w:rStyle w:val="StyleUnderline"/>
        </w:rPr>
        <w:t>Earth's gravity</w:t>
      </w:r>
      <w:r w:rsidRPr="00474D8A">
        <w:rPr>
          <w:sz w:val="14"/>
        </w:rPr>
        <w:t>."</w:t>
      </w:r>
    </w:p>
    <w:p w14:paraId="151CB6F5" w14:textId="77777777" w:rsidR="00EB634C" w:rsidRPr="00474D8A" w:rsidRDefault="00EB634C" w:rsidP="00EB634C">
      <w:pPr>
        <w:rPr>
          <w:sz w:val="14"/>
        </w:rPr>
      </w:pPr>
      <w:r w:rsidRPr="00474D8A">
        <w:rPr>
          <w:sz w:val="14"/>
        </w:rPr>
        <w:t xml:space="preserve">-- Dr. </w:t>
      </w:r>
      <w:r w:rsidRPr="009F4F8A">
        <w:rPr>
          <w:rStyle w:val="Emphasis"/>
        </w:rPr>
        <w:t xml:space="preserve">Forest R. </w:t>
      </w:r>
      <w:r w:rsidRPr="00CF1B48">
        <w:rPr>
          <w:rStyle w:val="Emphasis"/>
          <w:highlight w:val="green"/>
        </w:rPr>
        <w:t>Moulton</w:t>
      </w:r>
      <w:r w:rsidRPr="009F4F8A">
        <w:rPr>
          <w:rStyle w:val="Emphasis"/>
        </w:rPr>
        <w:t xml:space="preserve">, </w:t>
      </w:r>
      <w:r w:rsidRPr="00CF1B48">
        <w:rPr>
          <w:rStyle w:val="Emphasis"/>
          <w:highlight w:val="green"/>
        </w:rPr>
        <w:t>astronomer</w:t>
      </w:r>
    </w:p>
    <w:p w14:paraId="09A392E6" w14:textId="77777777" w:rsidR="00EB634C" w:rsidRPr="00474D8A" w:rsidRDefault="00EB634C" w:rsidP="00EB634C">
      <w:pPr>
        <w:rPr>
          <w:sz w:val="14"/>
        </w:rPr>
      </w:pPr>
      <w:r w:rsidRPr="00474D8A">
        <w:rPr>
          <w:sz w:val="14"/>
        </w:rPr>
        <w:t>"Man</w:t>
      </w:r>
      <w:r w:rsidRPr="009F4F8A">
        <w:rPr>
          <w:rStyle w:val="StyleUnderline"/>
        </w:rPr>
        <w:t xml:space="preserve"> </w:t>
      </w:r>
      <w:r>
        <w:rPr>
          <w:rStyle w:val="StyleUnderline"/>
        </w:rPr>
        <w:t xml:space="preserve">[people] </w:t>
      </w:r>
      <w:r w:rsidRPr="00CF1B48">
        <w:rPr>
          <w:rStyle w:val="StyleUnderline"/>
          <w:highlight w:val="green"/>
        </w:rPr>
        <w:t>will never reach the moon</w:t>
      </w:r>
      <w:r w:rsidRPr="00474D8A">
        <w:rPr>
          <w:sz w:val="14"/>
        </w:rPr>
        <w:t xml:space="preserve"> </w:t>
      </w:r>
      <w:r w:rsidRPr="009F4F8A">
        <w:rPr>
          <w:rStyle w:val="Emphasis"/>
        </w:rPr>
        <w:t>regardless of all future scientific advances</w:t>
      </w:r>
      <w:r w:rsidRPr="00474D8A">
        <w:rPr>
          <w:sz w:val="14"/>
        </w:rPr>
        <w:t>."</w:t>
      </w:r>
    </w:p>
    <w:p w14:paraId="63473661" w14:textId="77777777" w:rsidR="00EB634C" w:rsidRPr="00474D8A" w:rsidRDefault="00EB634C" w:rsidP="00EB634C">
      <w:pPr>
        <w:rPr>
          <w:sz w:val="14"/>
        </w:rPr>
      </w:pPr>
      <w:r w:rsidRPr="00474D8A">
        <w:rPr>
          <w:sz w:val="14"/>
        </w:rPr>
        <w:t xml:space="preserve">-- </w:t>
      </w:r>
      <w:r w:rsidRPr="009F4F8A">
        <w:rPr>
          <w:rStyle w:val="Emphasis"/>
        </w:rPr>
        <w:t xml:space="preserve">Dr. Lee </w:t>
      </w:r>
      <w:r w:rsidRPr="00CF1B48">
        <w:rPr>
          <w:rStyle w:val="Emphasis"/>
          <w:highlight w:val="green"/>
        </w:rPr>
        <w:t>DeForest</w:t>
      </w:r>
      <w:r w:rsidRPr="009F4F8A">
        <w:rPr>
          <w:rStyle w:val="Emphasis"/>
        </w:rPr>
        <w:t>, "</w:t>
      </w:r>
      <w:r w:rsidRPr="00CF1B48">
        <w:rPr>
          <w:rStyle w:val="Emphasis"/>
          <w:highlight w:val="green"/>
        </w:rPr>
        <w:t>Father of Radio</w:t>
      </w:r>
      <w:r w:rsidRPr="009F4F8A">
        <w:rPr>
          <w:rStyle w:val="Emphasis"/>
        </w:rPr>
        <w:t xml:space="preserve"> and Grandfather of Television</w:t>
      </w:r>
      <w:r w:rsidRPr="00474D8A">
        <w:rPr>
          <w:sz w:val="14"/>
        </w:rPr>
        <w:t>"</w:t>
      </w:r>
    </w:p>
    <w:p w14:paraId="3DFE0340" w14:textId="77777777" w:rsidR="00EB634C" w:rsidRPr="00474D8A" w:rsidRDefault="00EB634C" w:rsidP="00EB634C">
      <w:pPr>
        <w:rPr>
          <w:sz w:val="14"/>
        </w:rPr>
      </w:pPr>
      <w:r w:rsidRPr="00474D8A">
        <w:rPr>
          <w:sz w:val="14"/>
        </w:rPr>
        <w:t>And this from Vanevar Bush, our own head of defense research and one of America's most visionary men, testifying to Congress just after World War II (1945):</w:t>
      </w:r>
    </w:p>
    <w:p w14:paraId="54CF8A30" w14:textId="77777777" w:rsidR="00EB634C" w:rsidRPr="00474D8A" w:rsidRDefault="00EB634C" w:rsidP="00EB634C">
      <w:pPr>
        <w:rPr>
          <w:sz w:val="14"/>
        </w:rPr>
      </w:pPr>
      <w:r w:rsidRPr="00474D8A">
        <w:rPr>
          <w:sz w:val="14"/>
        </w:rPr>
        <w:t>There has been a great deal said about a 3,000-mile-high angle rocket. In my opinion such a thing is impossible for many years. The people who have been writing these things that annoy me have been talking about a 3,000-mile-high angle rocket shot from one continent to another, carrying an atomic bomb and so directed as to be a precise weapon which would land exactly on a certain target, such as a city. I say, technically, I don't think anyone in the world knows how to do such a thing, and I feel confident that it will not be done for a very long period of time to come. ... I think we can leave that out of our thinking. I wish the American public would leave that out of their thinking.</w:t>
      </w:r>
    </w:p>
    <w:p w14:paraId="38F52868" w14:textId="77777777" w:rsidR="00EB634C" w:rsidRPr="00474D8A" w:rsidRDefault="00EB634C" w:rsidP="00EB634C">
      <w:pPr>
        <w:rPr>
          <w:sz w:val="14"/>
        </w:rPr>
      </w:pPr>
      <w:r w:rsidRPr="00474D8A">
        <w:rPr>
          <w:sz w:val="14"/>
        </w:rPr>
        <w:t>Despite this opinion, the United States began work in 1946, and its first ICBM, the Atlas D, became operational in January 1959. Even those closest to the technology can get it spectacularly wrong. Said Wilbur Wright, "I confess that in 1901, I said to my brother Orville that man would not fly for 50 years. Two years later we ourselves made flights. This demonstration of my impotence as a prophet gave me such a shock that ever since I have distrusted myself and avoided all predictions." Orville fared no better, declaring "No flying machine will ever fly from New York to Paris ... [because] no known motor can run at the requisite speed for four days without stopping."</w:t>
      </w:r>
    </w:p>
    <w:p w14:paraId="301BF6DF" w14:textId="77777777" w:rsidR="00EB634C" w:rsidRDefault="00EB634C" w:rsidP="00EB634C">
      <w:pPr>
        <w:rPr>
          <w:rStyle w:val="StyleUnderline"/>
        </w:rPr>
      </w:pPr>
      <w:r w:rsidRPr="00474D8A">
        <w:rPr>
          <w:sz w:val="14"/>
        </w:rPr>
        <w:t xml:space="preserve">The problem with </w:t>
      </w:r>
      <w:r w:rsidRPr="00CF1B48">
        <w:rPr>
          <w:rStyle w:val="StyleUnderline"/>
          <w:highlight w:val="green"/>
        </w:rPr>
        <w:t>experts</w:t>
      </w:r>
      <w:r w:rsidRPr="00474D8A">
        <w:rPr>
          <w:sz w:val="14"/>
        </w:rPr>
        <w:t xml:space="preserve"> is they </w:t>
      </w:r>
      <w:r w:rsidRPr="00CF1B48">
        <w:rPr>
          <w:rStyle w:val="StyleUnderline"/>
          <w:highlight w:val="green"/>
        </w:rPr>
        <w:t>know</w:t>
      </w:r>
      <w:r w:rsidRPr="00474D8A">
        <w:rPr>
          <w:sz w:val="14"/>
        </w:rPr>
        <w:t xml:space="preserve">, only too well, </w:t>
      </w:r>
      <w:r w:rsidRPr="00CF1B48">
        <w:rPr>
          <w:rStyle w:val="Emphasis"/>
          <w:highlight w:val="green"/>
        </w:rPr>
        <w:t>too much about what cannot be done</w:t>
      </w:r>
      <w:r w:rsidRPr="00474D8A">
        <w:rPr>
          <w:sz w:val="14"/>
        </w:rPr>
        <w:t xml:space="preserve"> and the difficulties involved. </w:t>
      </w:r>
      <w:r w:rsidRPr="00CF1B48">
        <w:rPr>
          <w:rStyle w:val="StyleUnderline"/>
          <w:highlight w:val="green"/>
        </w:rPr>
        <w:t>They misperceive</w:t>
      </w:r>
      <w:r w:rsidRPr="009F4F8A">
        <w:rPr>
          <w:rStyle w:val="StyleUnderline"/>
        </w:rPr>
        <w:t xml:space="preserve"> as </w:t>
      </w:r>
      <w:r w:rsidRPr="00CF1B48">
        <w:rPr>
          <w:rStyle w:val="StyleUnderline"/>
          <w:highlight w:val="green"/>
        </w:rPr>
        <w:t>costs</w:t>
      </w:r>
      <w:r w:rsidRPr="009F4F8A">
        <w:rPr>
          <w:rStyle w:val="StyleUnderline"/>
        </w:rPr>
        <w:t xml:space="preserve"> </w:t>
      </w:r>
      <w:r w:rsidRPr="00CF1B48">
        <w:rPr>
          <w:rStyle w:val="StyleUnderline"/>
          <w:highlight w:val="green"/>
        </w:rPr>
        <w:t>and liabilities</w:t>
      </w:r>
      <w:r w:rsidRPr="009F4F8A">
        <w:rPr>
          <w:rStyle w:val="StyleUnderline"/>
        </w:rPr>
        <w:t xml:space="preserve"> </w:t>
      </w:r>
      <w:r w:rsidRPr="00CF1B48">
        <w:rPr>
          <w:rStyle w:val="StyleUnderline"/>
          <w:highlight w:val="green"/>
        </w:rPr>
        <w:t>what are actually</w:t>
      </w:r>
      <w:r w:rsidRPr="009F4F8A">
        <w:rPr>
          <w:rStyle w:val="StyleUnderline"/>
        </w:rPr>
        <w:t xml:space="preserve"> </w:t>
      </w:r>
      <w:r w:rsidRPr="00CF1B48">
        <w:rPr>
          <w:rStyle w:val="StyleUnderline"/>
          <w:highlight w:val="green"/>
        </w:rPr>
        <w:t>investments</w:t>
      </w:r>
      <w:r w:rsidRPr="009F4F8A">
        <w:rPr>
          <w:rStyle w:val="StyleUnderline"/>
        </w:rPr>
        <w:t xml:space="preserve"> that </w:t>
      </w:r>
      <w:r w:rsidRPr="009F4F8A">
        <w:rPr>
          <w:rStyle w:val="Emphasis"/>
        </w:rPr>
        <w:t>could pay back for generations</w:t>
      </w:r>
      <w:r w:rsidRPr="009F4F8A">
        <w:rPr>
          <w:rStyle w:val="StyleUnderline"/>
        </w:rPr>
        <w:t>.</w:t>
      </w:r>
    </w:p>
    <w:p w14:paraId="3BDAA1BA" w14:textId="77777777" w:rsidR="00EB634C" w:rsidRPr="00474D8A" w:rsidRDefault="00EB634C" w:rsidP="00EB634C">
      <w:pPr>
        <w:rPr>
          <w:sz w:val="14"/>
        </w:rPr>
      </w:pPr>
      <w:r w:rsidRPr="00474D8A">
        <w:rPr>
          <w:sz w:val="14"/>
        </w:rPr>
        <w:t xml:space="preserve">We as Airmen should recognize how often </w:t>
      </w:r>
      <w:r w:rsidRPr="009F4F8A">
        <w:rPr>
          <w:rStyle w:val="StyleUnderline"/>
        </w:rPr>
        <w:t>the vision and tools we rely upon today have been systematically opposed by technological pessimism</w:t>
      </w:r>
      <w:r w:rsidRPr="00474D8A">
        <w:rPr>
          <w:sz w:val="14"/>
        </w:rPr>
        <w:t xml:space="preserve"> of even our own best and brightest and consider carefully the counsel of two men of vision: Arthur C. Clark stated what he called "Clarke's First Law: </w:t>
      </w:r>
      <w:r w:rsidRPr="009F4F8A">
        <w:rPr>
          <w:rStyle w:val="StyleUnderline"/>
        </w:rPr>
        <w:t>When a distinguished but elderly scientist states that something is possible, he is almost certainly right. But when he states that something is impossible, he is very probably wrong</w:t>
      </w:r>
      <w:r w:rsidRPr="00474D8A">
        <w:rPr>
          <w:sz w:val="14"/>
        </w:rPr>
        <w:t>." Gen Bernard Schriever observed, "The world has an ample supply of people who can always come up with a dozen good reasons why a new idea will not work and should not be tried, but the people who produce progress are a breed apart. They have the imagination, the courage, and the persistence to find solutions."</w:t>
      </w:r>
    </w:p>
    <w:p w14:paraId="4D7B38CE" w14:textId="77777777" w:rsidR="00EB634C" w:rsidRDefault="00EB634C" w:rsidP="00EB634C">
      <w:pPr>
        <w:rPr>
          <w:rStyle w:val="Emphasis"/>
        </w:rPr>
      </w:pPr>
      <w:r w:rsidRPr="00CF1B48">
        <w:rPr>
          <w:rStyle w:val="Emphasis"/>
          <w:highlight w:val="green"/>
        </w:rPr>
        <w:t>It is difficult to say what is impossible</w:t>
      </w:r>
      <w:r w:rsidRPr="009F4F8A">
        <w:rPr>
          <w:rStyle w:val="Emphasis"/>
        </w:rPr>
        <w:t xml:space="preserve"> or ridiculous </w:t>
      </w:r>
      <w:r w:rsidRPr="00CF1B48">
        <w:rPr>
          <w:rStyle w:val="Emphasis"/>
          <w:highlight w:val="green"/>
        </w:rPr>
        <w:t>or</w:t>
      </w:r>
      <w:r w:rsidRPr="009F4F8A">
        <w:rPr>
          <w:rStyle w:val="Emphasis"/>
        </w:rPr>
        <w:t xml:space="preserve"> to </w:t>
      </w:r>
      <w:r w:rsidRPr="00CF1B48">
        <w:rPr>
          <w:rStyle w:val="Emphasis"/>
          <w:highlight w:val="green"/>
        </w:rPr>
        <w:t>accurately predict</w:t>
      </w:r>
      <w:r w:rsidRPr="009F4F8A">
        <w:rPr>
          <w:rStyle w:val="Emphasis"/>
        </w:rPr>
        <w:t xml:space="preserve"> the </w:t>
      </w:r>
      <w:r w:rsidRPr="00CF1B48">
        <w:rPr>
          <w:rStyle w:val="Emphasis"/>
          <w:highlight w:val="green"/>
        </w:rPr>
        <w:t>time lines of technologica</w:t>
      </w:r>
      <w:r w:rsidRPr="009F4F8A">
        <w:rPr>
          <w:rStyle w:val="Emphasis"/>
        </w:rPr>
        <w:t xml:space="preserve">l and societal </w:t>
      </w:r>
      <w:r w:rsidRPr="00CF1B48">
        <w:rPr>
          <w:rStyle w:val="Emphasis"/>
          <w:highlight w:val="green"/>
        </w:rPr>
        <w:t>advances</w:t>
      </w:r>
      <w:r w:rsidRPr="00474D8A">
        <w:rPr>
          <w:sz w:val="14"/>
        </w:rPr>
        <w:t xml:space="preserve">. The retort to the technological </w:t>
      </w:r>
      <w:r w:rsidRPr="009F4F8A">
        <w:rPr>
          <w:rStyle w:val="StyleUnderline"/>
        </w:rPr>
        <w:t>pessimist's argument that "extraordinary claims require extra-ordinary proof</w:t>
      </w:r>
      <w:r w:rsidRPr="00474D8A">
        <w:rPr>
          <w:sz w:val="14"/>
        </w:rPr>
        <w:t xml:space="preserve">" </w:t>
      </w:r>
      <w:r w:rsidRPr="009F4F8A">
        <w:rPr>
          <w:rStyle w:val="StyleUnderline"/>
        </w:rPr>
        <w:t>is that the extraordinary benefits deserve extraordinary diligence and effort</w:t>
      </w:r>
      <w:r w:rsidRPr="00474D8A">
        <w:rPr>
          <w:sz w:val="14"/>
        </w:rPr>
        <w:t xml:space="preserve">. </w:t>
      </w:r>
      <w:r w:rsidRPr="009F4F8A">
        <w:rPr>
          <w:rStyle w:val="Emphasis"/>
          <w:sz w:val="32"/>
        </w:rPr>
        <w:t xml:space="preserve">Nearly </w:t>
      </w:r>
      <w:r w:rsidRPr="00CF1B48">
        <w:rPr>
          <w:rStyle w:val="Emphasis"/>
          <w:sz w:val="32"/>
          <w:highlight w:val="green"/>
        </w:rPr>
        <w:t>every assessment has concluded SBSP is technically achievable</w:t>
      </w:r>
      <w:r w:rsidRPr="009F4F8A">
        <w:rPr>
          <w:rStyle w:val="Emphasis"/>
          <w:sz w:val="32"/>
        </w:rPr>
        <w:t xml:space="preserve">. </w:t>
      </w:r>
      <w:r w:rsidRPr="00474D8A">
        <w:rPr>
          <w:sz w:val="14"/>
        </w:rPr>
        <w:t xml:space="preserve">(14)Few argue that SBSP is technically impossible, only that it is economically difficult. But </w:t>
      </w:r>
      <w:r w:rsidRPr="00CF1B48">
        <w:rPr>
          <w:rStyle w:val="StyleUnderline"/>
          <w:highlight w:val="green"/>
        </w:rPr>
        <w:t>a system, which could</w:t>
      </w:r>
      <w:r w:rsidRPr="009F4F8A">
        <w:rPr>
          <w:rStyle w:val="StyleUnderline"/>
        </w:rPr>
        <w:t xml:space="preserve"> actually </w:t>
      </w:r>
      <w:r w:rsidRPr="00CF1B48">
        <w:rPr>
          <w:rStyle w:val="StyleUnderline"/>
          <w:highlight w:val="green"/>
        </w:rPr>
        <w:t>scale</w:t>
      </w:r>
      <w:r w:rsidRPr="009F4F8A">
        <w:rPr>
          <w:rStyle w:val="StyleUnderline"/>
        </w:rPr>
        <w:t xml:space="preserve"> to solve serious problems</w:t>
      </w:r>
      <w:r w:rsidRPr="00474D8A">
        <w:rPr>
          <w:sz w:val="14"/>
        </w:rPr>
        <w:t xml:space="preserve"> on the global agenda--sustainable development, climate change, energy security--and simultaneously advance mankind's ability to access and make use of the resources of space </w:t>
      </w:r>
      <w:r w:rsidRPr="00CF1B48">
        <w:rPr>
          <w:rStyle w:val="Emphasis"/>
          <w:highlight w:val="green"/>
        </w:rPr>
        <w:t>deserves serious consideration</w:t>
      </w:r>
      <w:r w:rsidRPr="009F4F8A">
        <w:rPr>
          <w:rStyle w:val="Emphasis"/>
        </w:rPr>
        <w:t>.</w:t>
      </w:r>
    </w:p>
    <w:p w14:paraId="0B3F27AE" w14:textId="77777777" w:rsidR="00EB634C" w:rsidRPr="00474D8A" w:rsidRDefault="00EB634C" w:rsidP="00EB634C">
      <w:pPr>
        <w:rPr>
          <w:sz w:val="14"/>
        </w:rPr>
      </w:pPr>
      <w:r w:rsidRPr="00474D8A">
        <w:rPr>
          <w:sz w:val="14"/>
        </w:rPr>
        <w:t>Indeed, one of SBSP's current detractors, Brig Gen Simon P. Worden, articulated the extraordinary benefit as the key to space development: "Power beaming technology is slowly maturing and appears today to involve coherent microwaves or lasers as the mechanisms for carrying the energy. When this technology matures, it should open an era in which the global power grid resides in space and can receive its energy inputs from space-based sources such as large solar-power satellites. Thus, the development of a global energy utility, probably decades into the future, is the key to space development." (15)</w:t>
      </w:r>
    </w:p>
    <w:p w14:paraId="10E206D2" w14:textId="77777777" w:rsidR="00EB634C" w:rsidRPr="00474D8A" w:rsidRDefault="00EB634C" w:rsidP="00EB634C">
      <w:pPr>
        <w:rPr>
          <w:sz w:val="14"/>
        </w:rPr>
      </w:pPr>
      <w:r w:rsidRPr="00474D8A">
        <w:rPr>
          <w:sz w:val="14"/>
        </w:rPr>
        <w:t>But a due-diligence effort would require resources, and Airmen are right to ask whether beyond the abstract argument against "impossible" there is reason to anticipate possible success. What do technological optimists see that makes them evaluate things differently than technological pessimists?</w:t>
      </w:r>
    </w:p>
    <w:p w14:paraId="4A2C5A24" w14:textId="77777777" w:rsidR="00EB634C" w:rsidRPr="00474D8A" w:rsidRDefault="00EB634C" w:rsidP="00EB634C">
      <w:pPr>
        <w:rPr>
          <w:rStyle w:val="Emphasis"/>
        </w:rPr>
      </w:pPr>
      <w:r w:rsidRPr="00474D8A">
        <w:rPr>
          <w:sz w:val="14"/>
        </w:rPr>
        <w:t xml:space="preserve">First, SBSP advocates see a system that can deliver constant power at predictable levels as fundamentally different than terrestrial solar power. They believe a first-generation system need not compete directly against coal or nuclear power in price but could service niche markets. Niche markets do exist, including DoD forward locations paying exorbitant prices for electricity, up to tens of dollars per kilowatt-hour (kWh). As early as 2008, the Greater Houston Partnership, an NGO which represents the international oil companies, approached the DoD executive agent for space with a formal letter requesting cooperation in examining the use of SBSP to power remote locations to extract shale gas or even manufacture liquid natural gas (LNG) directly. </w:t>
      </w:r>
      <w:r w:rsidRPr="00CF1B48">
        <w:rPr>
          <w:rStyle w:val="StyleUnderline"/>
          <w:highlight w:val="green"/>
        </w:rPr>
        <w:t>Proof of the concept</w:t>
      </w:r>
      <w:r w:rsidRPr="00474D8A">
        <w:rPr>
          <w:sz w:val="14"/>
        </w:rPr>
        <w:t xml:space="preserve"> in niche markets </w:t>
      </w:r>
      <w:r w:rsidRPr="00CF1B48">
        <w:rPr>
          <w:rStyle w:val="StyleUnderline"/>
          <w:highlight w:val="green"/>
        </w:rPr>
        <w:t>establishes</w:t>
      </w:r>
      <w:r w:rsidRPr="00474D8A">
        <w:rPr>
          <w:sz w:val="14"/>
        </w:rPr>
        <w:t xml:space="preserve"> the </w:t>
      </w:r>
      <w:r w:rsidRPr="00474D8A">
        <w:rPr>
          <w:rStyle w:val="StyleUnderline"/>
        </w:rPr>
        <w:t xml:space="preserve">public </w:t>
      </w:r>
      <w:r w:rsidRPr="00CF1B48">
        <w:rPr>
          <w:rStyle w:val="StyleUnderline"/>
          <w:highlight w:val="green"/>
        </w:rPr>
        <w:t>viability</w:t>
      </w:r>
      <w:r w:rsidRPr="00474D8A">
        <w:rPr>
          <w:sz w:val="14"/>
        </w:rPr>
        <w:t xml:space="preserve"> and acceptability of the concept, </w:t>
      </w:r>
      <w:r w:rsidRPr="00CF1B48">
        <w:rPr>
          <w:rStyle w:val="StyleUnderline"/>
          <w:highlight w:val="green"/>
        </w:rPr>
        <w:t>increasing private capital</w:t>
      </w:r>
      <w:r w:rsidRPr="00474D8A">
        <w:rPr>
          <w:sz w:val="14"/>
        </w:rPr>
        <w:t xml:space="preserve"> available for financing at a greater scale </w:t>
      </w:r>
      <w:r w:rsidRPr="00CF1B48">
        <w:rPr>
          <w:rStyle w:val="Emphasis"/>
          <w:highlight w:val="green"/>
        </w:rPr>
        <w:t>and catalyzing</w:t>
      </w:r>
      <w:r w:rsidRPr="00474D8A">
        <w:rPr>
          <w:rStyle w:val="Emphasis"/>
        </w:rPr>
        <w:t xml:space="preserve"> </w:t>
      </w:r>
      <w:r w:rsidRPr="00CF1B48">
        <w:rPr>
          <w:rStyle w:val="Emphasis"/>
          <w:highlight w:val="green"/>
        </w:rPr>
        <w:t>development</w:t>
      </w:r>
      <w:r w:rsidRPr="00474D8A">
        <w:rPr>
          <w:rStyle w:val="Emphasis"/>
        </w:rPr>
        <w:t xml:space="preserve"> </w:t>
      </w:r>
      <w:r w:rsidRPr="00CF1B48">
        <w:rPr>
          <w:rStyle w:val="Emphasis"/>
          <w:highlight w:val="green"/>
        </w:rPr>
        <w:t>of</w:t>
      </w:r>
      <w:r w:rsidRPr="00474D8A">
        <w:rPr>
          <w:rStyle w:val="Emphasis"/>
        </w:rPr>
        <w:t xml:space="preserve"> further intellectual </w:t>
      </w:r>
      <w:r w:rsidRPr="00CF1B48">
        <w:rPr>
          <w:rStyle w:val="Emphasis"/>
          <w:highlight w:val="green"/>
        </w:rPr>
        <w:t>capital</w:t>
      </w:r>
      <w:r w:rsidRPr="00474D8A">
        <w:rPr>
          <w:rStyle w:val="Emphasis"/>
        </w:rPr>
        <w:t xml:space="preserve"> </w:t>
      </w:r>
      <w:r w:rsidRPr="00CF1B48">
        <w:rPr>
          <w:rStyle w:val="Emphasis"/>
          <w:highlight w:val="green"/>
        </w:rPr>
        <w:t>to lower costs</w:t>
      </w:r>
      <w:r w:rsidRPr="00474D8A">
        <w:rPr>
          <w:rStyle w:val="Emphasis"/>
        </w:rPr>
        <w:t xml:space="preserve">. </w:t>
      </w:r>
    </w:p>
    <w:p w14:paraId="228AE53B" w14:textId="77777777" w:rsidR="00EB634C" w:rsidRPr="00474D8A" w:rsidRDefault="00EB634C" w:rsidP="00EB634C">
      <w:pPr>
        <w:rPr>
          <w:sz w:val="14"/>
        </w:rPr>
      </w:pPr>
      <w:r w:rsidRPr="00474D8A">
        <w:rPr>
          <w:sz w:val="14"/>
        </w:rPr>
        <w:t xml:space="preserve">Even then, an SBSP system need not be as cheap as nuclear or coal. There are numerous markets around the world that pay nearly an order of magnitude more for power than the lowest US utility rates. Power is also bought at premium prices at peak loads when individual generators must be brought online to cope with additional demand. Because of its unique ability to reach multiple distant markets, a single SPS could sell peak power to multiple urban centers at different times of the day. </w:t>
      </w:r>
    </w:p>
    <w:p w14:paraId="4588CD38" w14:textId="77777777" w:rsidR="00EB634C" w:rsidRPr="00474D8A" w:rsidRDefault="00EB634C" w:rsidP="00EB634C">
      <w:pPr>
        <w:rPr>
          <w:sz w:val="14"/>
        </w:rPr>
      </w:pPr>
      <w:r w:rsidRPr="00474D8A">
        <w:rPr>
          <w:sz w:val="14"/>
        </w:rPr>
        <w:t xml:space="preserve">The IAA Report evaluates a range of potential systems concepts and their inherent technological risks, asserting that new concepts in satellite design involving highly modular systems appear to be the lowest risk. The story of their economic viability as told by the IAA study involves an argument of scale, favoring massively modular systems and reusable launch systems that leverage known industrial learning curves. </w:t>
      </w:r>
    </w:p>
    <w:p w14:paraId="2C35AD72" w14:textId="77777777" w:rsidR="00EB634C" w:rsidRPr="00474D8A" w:rsidRDefault="00EB634C" w:rsidP="00EB634C">
      <w:pPr>
        <w:rPr>
          <w:sz w:val="14"/>
        </w:rPr>
      </w:pPr>
      <w:r w:rsidRPr="00474D8A">
        <w:rPr>
          <w:sz w:val="14"/>
        </w:rPr>
        <w:t xml:space="preserve">Unlike other forms of power generation, SBSP requires no fuel to produce power and comparatively little fuel to maintain its station in GEO. While it would suffer degradation and damage due to particle radiation and micrometeoroid impacts—as would any satellite—it is a massively redundant system of mostly solid-state devices with few moving parts operating in the relatively pristine environment of space. As such it is not expected to require the sort of maintenance a ground-based power plant (subject to weather damage) would require. A nation with the capability to launch 500 times to construct an SPS certainly would have the access and capability to service it. </w:t>
      </w:r>
    </w:p>
    <w:p w14:paraId="224BA890" w14:textId="77777777" w:rsidR="00EB634C" w:rsidRPr="00474D8A" w:rsidRDefault="00EB634C" w:rsidP="00EB634C">
      <w:pPr>
        <w:rPr>
          <w:sz w:val="14"/>
        </w:rPr>
      </w:pPr>
      <w:r w:rsidRPr="00474D8A">
        <w:rPr>
          <w:sz w:val="14"/>
        </w:rPr>
        <w:t xml:space="preserve">Therefore, the life cycle cost of a solar-power satellite is dominated by the capital cost of acquisition, measured in dollars per installed watt. This cost is principally driven by two factors: cost of the space hardware (measured in dollars per installed watt) and cost of installation, which is a product of the launched satellite mass (kilograms per watt) and cost of launch (measured in dollars per kilogram). </w:t>
      </w:r>
    </w:p>
    <w:p w14:paraId="4B8E4DFD" w14:textId="77777777" w:rsidR="00EB634C" w:rsidRPr="00474D8A" w:rsidRDefault="00EB634C" w:rsidP="00EB634C">
      <w:r w:rsidRPr="00474D8A">
        <w:rPr>
          <w:sz w:val="14"/>
        </w:rPr>
        <w:t xml:space="preserve">Space </w:t>
      </w:r>
      <w:r w:rsidRPr="00CF1B48">
        <w:rPr>
          <w:rStyle w:val="StyleUnderline"/>
          <w:highlight w:val="green"/>
        </w:rPr>
        <w:t>hardware for an SPS is no more complex than consumer electronics</w:t>
      </w:r>
      <w:r w:rsidRPr="00474D8A">
        <w:rPr>
          <w:rStyle w:val="StyleUnderline"/>
        </w:rPr>
        <w:t xml:space="preserve">. </w:t>
      </w:r>
      <w:r w:rsidRPr="00CF1B48">
        <w:rPr>
          <w:rStyle w:val="StyleUnderline"/>
          <w:highlight w:val="green"/>
        </w:rPr>
        <w:t>It is expensive</w:t>
      </w:r>
      <w:r w:rsidRPr="00474D8A">
        <w:rPr>
          <w:sz w:val="14"/>
        </w:rPr>
        <w:t xml:space="preserve"> today </w:t>
      </w:r>
      <w:r w:rsidRPr="00CF1B48">
        <w:rPr>
          <w:rStyle w:val="StyleUnderline"/>
          <w:highlight w:val="green"/>
        </w:rPr>
        <w:t>because</w:t>
      </w:r>
      <w:r w:rsidRPr="00474D8A">
        <w:rPr>
          <w:rStyle w:val="StyleUnderline"/>
        </w:rPr>
        <w:t xml:space="preserve"> </w:t>
      </w:r>
      <w:r w:rsidRPr="00CF1B48">
        <w:rPr>
          <w:rStyle w:val="StyleUnderline"/>
          <w:highlight w:val="green"/>
        </w:rPr>
        <w:t>of</w:t>
      </w:r>
      <w:r w:rsidRPr="00474D8A">
        <w:rPr>
          <w:sz w:val="14"/>
        </w:rPr>
        <w:t xml:space="preserve"> extremely </w:t>
      </w:r>
      <w:r w:rsidRPr="00474D8A">
        <w:rPr>
          <w:rStyle w:val="StyleUnderline"/>
        </w:rPr>
        <w:t>low</w:t>
      </w:r>
      <w:r w:rsidRPr="00474D8A">
        <w:rPr>
          <w:sz w:val="14"/>
        </w:rPr>
        <w:t xml:space="preserve">-volume </w:t>
      </w:r>
      <w:r w:rsidRPr="00CF1B48">
        <w:rPr>
          <w:rStyle w:val="StyleUnderline"/>
          <w:highlight w:val="green"/>
        </w:rPr>
        <w:t>production</w:t>
      </w:r>
      <w:r w:rsidRPr="00474D8A">
        <w:rPr>
          <w:sz w:val="14"/>
        </w:rPr>
        <w:t xml:space="preserve"> and high overhead costs. </w:t>
      </w:r>
      <w:r w:rsidRPr="00CF1B48">
        <w:rPr>
          <w:rStyle w:val="StyleUnderline"/>
          <w:highlight w:val="green"/>
        </w:rPr>
        <w:t>Once a market is established</w:t>
      </w:r>
      <w:r w:rsidRPr="00CF1B48">
        <w:rPr>
          <w:sz w:val="14"/>
          <w:highlight w:val="green"/>
        </w:rPr>
        <w:t xml:space="preserve">, </w:t>
      </w:r>
      <w:r w:rsidRPr="00CF1B48">
        <w:rPr>
          <w:sz w:val="14"/>
        </w:rPr>
        <w:t xml:space="preserve">there is every reason to believe that standard </w:t>
      </w:r>
      <w:r w:rsidRPr="00CF1B48">
        <w:rPr>
          <w:rStyle w:val="Emphasis"/>
          <w:highlight w:val="green"/>
        </w:rPr>
        <w:t>industrial learning curves will</w:t>
      </w:r>
      <w:r w:rsidRPr="00CF1B48">
        <w:rPr>
          <w:sz w:val="14"/>
          <w:highlight w:val="green"/>
        </w:rPr>
        <w:t xml:space="preserve"> </w:t>
      </w:r>
      <w:r w:rsidRPr="00CF1B48">
        <w:rPr>
          <w:rStyle w:val="Emphasis"/>
          <w:highlight w:val="green"/>
        </w:rPr>
        <w:t>apply</w:t>
      </w:r>
      <w:r w:rsidRPr="00CF1B48">
        <w:rPr>
          <w:sz w:val="14"/>
          <w:highlight w:val="green"/>
        </w:rPr>
        <w:t xml:space="preserve">, </w:t>
      </w:r>
      <w:r w:rsidRPr="00CF1B48">
        <w:rPr>
          <w:sz w:val="14"/>
        </w:rPr>
        <w:t>as suggested by figure 2.</w:t>
      </w:r>
      <w:r w:rsidRPr="00474D8A">
        <w:rPr>
          <w:sz w:val="14"/>
        </w:rPr>
        <w:t xml:space="preserve"> </w:t>
      </w:r>
    </w:p>
    <w:p w14:paraId="2D52CD29" w14:textId="77777777" w:rsidR="00EB634C" w:rsidRDefault="00EB634C" w:rsidP="00EB634C"/>
    <w:bookmarkEnd w:id="35"/>
    <w:p w14:paraId="5C956719" w14:textId="77777777" w:rsidR="00EB634C" w:rsidRPr="00FD44DB" w:rsidRDefault="00EB634C" w:rsidP="00EB634C">
      <w:pPr>
        <w:rPr>
          <w:sz w:val="16"/>
        </w:rPr>
      </w:pPr>
    </w:p>
    <w:p w14:paraId="6AA115AD" w14:textId="77777777" w:rsidR="00EB634C" w:rsidRDefault="00EB634C" w:rsidP="00EB634C">
      <w:pPr>
        <w:pStyle w:val="Heading3"/>
      </w:pPr>
      <w:bookmarkStart w:id="40" w:name="Level_3_3667"/>
      <w:bookmarkEnd w:id="39"/>
      <w:r>
        <w:t xml:space="preserve">2AC—AT: Batteries Link </w:t>
      </w:r>
    </w:p>
    <w:p w14:paraId="40C987C2" w14:textId="77777777" w:rsidR="00EB634C" w:rsidRPr="00C34552" w:rsidRDefault="00EB634C" w:rsidP="00EB634C">
      <w:pPr>
        <w:pStyle w:val="Heading4"/>
      </w:pPr>
      <w:r>
        <w:t xml:space="preserve">No batteries requires </w:t>
      </w:r>
    </w:p>
    <w:p w14:paraId="0E69E543" w14:textId="77777777" w:rsidR="00EB634C" w:rsidRPr="002B3D69" w:rsidRDefault="00EB634C" w:rsidP="00EB634C">
      <w:r w:rsidRPr="00EB3592">
        <w:rPr>
          <w:rStyle w:val="Style13ptBold"/>
        </w:rPr>
        <w:t>Blandow 2005</w:t>
      </w:r>
      <w:r w:rsidRPr="002B3D69">
        <w:t xml:space="preserve"> – Consultant at L B Systemtechnik, professional consulting group [Volker Blandow, January 2005, European Space Agency, “Earth and space based power generation systems a comparison study”, https://www.esa.int/gsp/ACT/doc/POW/ACT-RPT-NRG-0501-SPS_LBST_ExecutiveSummary.pdf]</w:t>
      </w:r>
    </w:p>
    <w:p w14:paraId="0F8CEF45" w14:textId="77777777" w:rsidR="00EB634C" w:rsidRDefault="00EB634C" w:rsidP="00EB634C">
      <w:r>
        <w:rPr>
          <w:noProof/>
        </w:rPr>
        <mc:AlternateContent>
          <mc:Choice Requires="wpi">
            <w:drawing>
              <wp:anchor distT="0" distB="0" distL="114300" distR="114300" simplePos="0" relativeHeight="251689984" behindDoc="0" locked="0" layoutInCell="1" allowOverlap="1" wp14:anchorId="18ED525D" wp14:editId="637D8277">
                <wp:simplePos x="0" y="0"/>
                <wp:positionH relativeFrom="column">
                  <wp:posOffset>1042949</wp:posOffset>
                </wp:positionH>
                <wp:positionV relativeFrom="paragraph">
                  <wp:posOffset>2721192</wp:posOffset>
                </wp:positionV>
                <wp:extent cx="657000" cy="5400"/>
                <wp:effectExtent l="95250" t="152400" r="105410" b="166370"/>
                <wp:wrapNone/>
                <wp:docPr id="35" name="Ink 35"/>
                <wp:cNvGraphicFramePr/>
                <a:graphic xmlns:a="http://schemas.openxmlformats.org/drawingml/2006/main">
                  <a:graphicData uri="http://schemas.microsoft.com/office/word/2010/wordprocessingInk">
                    <w14:contentPart bwMode="auto" r:id="rId45">
                      <w14:nvContentPartPr>
                        <w14:cNvContentPartPr/>
                      </w14:nvContentPartPr>
                      <w14:xfrm>
                        <a:off x="0" y="0"/>
                        <a:ext cx="657000" cy="5400"/>
                      </w14:xfrm>
                    </w14:contentPart>
                  </a:graphicData>
                </a:graphic>
              </wp:anchor>
            </w:drawing>
          </mc:Choice>
          <mc:Fallback>
            <w:pict>
              <v:shape w14:anchorId="55E87D1B" id="Ink 35" o:spid="_x0000_s1026" type="#_x0000_t75" style="position:absolute;margin-left:77.85pt;margin-top:205.75pt;width:60.25pt;height:17.45pt;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">
                <v:imagedata r:id="rId46" o:title=""/>
              </v:shape>
            </w:pict>
          </mc:Fallback>
        </mc:AlternateContent>
      </w:r>
      <w:r>
        <w:rPr>
          <w:noProof/>
        </w:rPr>
        <mc:AlternateContent>
          <mc:Choice Requires="wpi">
            <w:drawing>
              <wp:anchor distT="0" distB="0" distL="114300" distR="114300" simplePos="0" relativeHeight="251688960" behindDoc="0" locked="0" layoutInCell="1" allowOverlap="1" wp14:anchorId="6102F069" wp14:editId="48CDDC89">
                <wp:simplePos x="0" y="0"/>
                <wp:positionH relativeFrom="column">
                  <wp:posOffset>118469</wp:posOffset>
                </wp:positionH>
                <wp:positionV relativeFrom="paragraph">
                  <wp:posOffset>2700672</wp:posOffset>
                </wp:positionV>
                <wp:extent cx="261720" cy="12240"/>
                <wp:effectExtent l="95250" t="133350" r="100330" b="159385"/>
                <wp:wrapNone/>
                <wp:docPr id="34" name="Ink 34"/>
                <wp:cNvGraphicFramePr/>
                <a:graphic xmlns:a="http://schemas.openxmlformats.org/drawingml/2006/main">
                  <a:graphicData uri="http://schemas.microsoft.com/office/word/2010/wordprocessingInk">
                    <w14:contentPart bwMode="auto" r:id="rId47">
                      <w14:nvContentPartPr>
                        <w14:cNvContentPartPr/>
                      </w14:nvContentPartPr>
                      <w14:xfrm>
                        <a:off x="0" y="0"/>
                        <a:ext cx="261720" cy="12240"/>
                      </w14:xfrm>
                    </w14:contentPart>
                  </a:graphicData>
                </a:graphic>
              </wp:anchor>
            </w:drawing>
          </mc:Choice>
          <mc:Fallback>
            <w:pict>
              <v:shape w14:anchorId="28806278" id="Ink 34" o:spid="_x0000_s1026" type="#_x0000_t75" style="position:absolute;margin-left:5.1pt;margin-top:204.15pt;width:29.05pt;height:17.95pt;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">
                <v:imagedata r:id="rId48" o:title=""/>
              </v:shape>
            </w:pict>
          </mc:Fallback>
        </mc:AlternateContent>
      </w:r>
      <w:r>
        <w:rPr>
          <w:noProof/>
        </w:rPr>
        <mc:AlternateContent>
          <mc:Choice Requires="wpi">
            <w:drawing>
              <wp:anchor distT="0" distB="0" distL="114300" distR="114300" simplePos="0" relativeHeight="251687936" behindDoc="0" locked="0" layoutInCell="1" allowOverlap="1" wp14:anchorId="1C925F4B" wp14:editId="365E8CD3">
                <wp:simplePos x="0" y="0"/>
                <wp:positionH relativeFrom="column">
                  <wp:posOffset>5175029</wp:posOffset>
                </wp:positionH>
                <wp:positionV relativeFrom="paragraph">
                  <wp:posOffset>2553072</wp:posOffset>
                </wp:positionV>
                <wp:extent cx="444600" cy="10440"/>
                <wp:effectExtent l="76200" t="133350" r="127000" b="161290"/>
                <wp:wrapNone/>
                <wp:docPr id="33" name="Ink 33"/>
                <wp:cNvGraphicFramePr/>
                <a:graphic xmlns:a="http://schemas.openxmlformats.org/drawingml/2006/main">
                  <a:graphicData uri="http://schemas.microsoft.com/office/word/2010/wordprocessingInk">
                    <w14:contentPart bwMode="auto" r:id="rId49">
                      <w14:nvContentPartPr>
                        <w14:cNvContentPartPr/>
                      </w14:nvContentPartPr>
                      <w14:xfrm>
                        <a:off x="0" y="0"/>
                        <a:ext cx="444600" cy="10440"/>
                      </w14:xfrm>
                    </w14:contentPart>
                  </a:graphicData>
                </a:graphic>
              </wp:anchor>
            </w:drawing>
          </mc:Choice>
          <mc:Fallback>
            <w:pict>
              <v:shape w14:anchorId="76AA5595" id="Ink 33" o:spid="_x0000_s1026" type="#_x0000_t75" style="position:absolute;margin-left:403.25pt;margin-top:192.55pt;width:43.5pt;height:17.8pt;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">
                <v:imagedata r:id="rId50" o:title=""/>
              </v:shape>
            </w:pict>
          </mc:Fallback>
        </mc:AlternateContent>
      </w:r>
      <w:r>
        <w:rPr>
          <w:noProof/>
        </w:rPr>
        <mc:AlternateContent>
          <mc:Choice Requires="wpi">
            <w:drawing>
              <wp:anchor distT="0" distB="0" distL="114300" distR="114300" simplePos="0" relativeHeight="251686912" behindDoc="0" locked="0" layoutInCell="1" allowOverlap="1" wp14:anchorId="644D468E" wp14:editId="03988F81">
                <wp:simplePos x="0" y="0"/>
                <wp:positionH relativeFrom="column">
                  <wp:posOffset>167789</wp:posOffset>
                </wp:positionH>
                <wp:positionV relativeFrom="paragraph">
                  <wp:posOffset>2553072</wp:posOffset>
                </wp:positionV>
                <wp:extent cx="1507680" cy="10440"/>
                <wp:effectExtent l="76200" t="133350" r="111760" b="161290"/>
                <wp:wrapNone/>
                <wp:docPr id="32" name="Ink 32"/>
                <wp:cNvGraphicFramePr/>
                <a:graphic xmlns:a="http://schemas.openxmlformats.org/drawingml/2006/main">
                  <a:graphicData uri="http://schemas.microsoft.com/office/word/2010/wordprocessingInk">
                    <w14:contentPart bwMode="auto" r:id="rId51">
                      <w14:nvContentPartPr>
                        <w14:cNvContentPartPr/>
                      </w14:nvContentPartPr>
                      <w14:xfrm>
                        <a:off x="0" y="0"/>
                        <a:ext cx="1507680" cy="10440"/>
                      </w14:xfrm>
                    </w14:contentPart>
                  </a:graphicData>
                </a:graphic>
              </wp:anchor>
            </w:drawing>
          </mc:Choice>
          <mc:Fallback>
            <w:pict>
              <v:shape w14:anchorId="4BBF8723" id="Ink 32" o:spid="_x0000_s1026" type="#_x0000_t75" style="position:absolute;margin-left:8.95pt;margin-top:192.55pt;width:127.2pt;height:17.8pt;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">
                <v:imagedata r:id="rId52" o:title=""/>
              </v:shape>
            </w:pict>
          </mc:Fallback>
        </mc:AlternateContent>
      </w:r>
      <w:r>
        <w:rPr>
          <w:noProof/>
        </w:rPr>
        <mc:AlternateContent>
          <mc:Choice Requires="wpi">
            <w:drawing>
              <wp:anchor distT="0" distB="0" distL="114300" distR="114300" simplePos="0" relativeHeight="251685888" behindDoc="0" locked="0" layoutInCell="1" allowOverlap="1" wp14:anchorId="0EC5FA25" wp14:editId="5C1A0C58">
                <wp:simplePos x="0" y="0"/>
                <wp:positionH relativeFrom="column">
                  <wp:posOffset>138269</wp:posOffset>
                </wp:positionH>
                <wp:positionV relativeFrom="paragraph">
                  <wp:posOffset>2201712</wp:posOffset>
                </wp:positionV>
                <wp:extent cx="395640" cy="6120"/>
                <wp:effectExtent l="95250" t="152400" r="118745" b="165735"/>
                <wp:wrapNone/>
                <wp:docPr id="31" name="Ink 31"/>
                <wp:cNvGraphicFramePr/>
                <a:graphic xmlns:a="http://schemas.openxmlformats.org/drawingml/2006/main">
                  <a:graphicData uri="http://schemas.microsoft.com/office/word/2010/wordprocessingInk">
                    <w14:contentPart bwMode="auto" r:id="rId53">
                      <w14:nvContentPartPr>
                        <w14:cNvContentPartPr/>
                      </w14:nvContentPartPr>
                      <w14:xfrm>
                        <a:off x="0" y="0"/>
                        <a:ext cx="395640" cy="6120"/>
                      </w14:xfrm>
                    </w14:contentPart>
                  </a:graphicData>
                </a:graphic>
              </wp:anchor>
            </w:drawing>
          </mc:Choice>
          <mc:Fallback>
            <w:pict>
              <v:shape w14:anchorId="5ED4A6BA" id="Ink 31" o:spid="_x0000_s1026" type="#_x0000_t75" style="position:absolute;margin-left:6.65pt;margin-top:164.85pt;width:39.65pt;height:17.5pt;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">
                <v:imagedata r:id="rId54" o:title=""/>
              </v:shape>
            </w:pict>
          </mc:Fallback>
        </mc:AlternateContent>
      </w:r>
      <w:r>
        <w:rPr>
          <w:noProof/>
        </w:rPr>
        <mc:AlternateContent>
          <mc:Choice Requires="wpi">
            <w:drawing>
              <wp:anchor distT="0" distB="0" distL="114300" distR="114300" simplePos="0" relativeHeight="251684864" behindDoc="0" locked="0" layoutInCell="1" allowOverlap="1" wp14:anchorId="6E5880EE" wp14:editId="5457190E">
                <wp:simplePos x="0" y="0"/>
                <wp:positionH relativeFrom="column">
                  <wp:posOffset>4833749</wp:posOffset>
                </wp:positionH>
                <wp:positionV relativeFrom="paragraph">
                  <wp:posOffset>2043672</wp:posOffset>
                </wp:positionV>
                <wp:extent cx="761040" cy="5760"/>
                <wp:effectExtent l="95250" t="152400" r="115570" b="165735"/>
                <wp:wrapNone/>
                <wp:docPr id="4" name="Ink 4"/>
                <wp:cNvGraphicFramePr/>
                <a:graphic xmlns:a="http://schemas.openxmlformats.org/drawingml/2006/main">
                  <a:graphicData uri="http://schemas.microsoft.com/office/word/2010/wordprocessingInk">
                    <w14:contentPart bwMode="auto" r:id="rId55">
                      <w14:nvContentPartPr>
                        <w14:cNvContentPartPr/>
                      </w14:nvContentPartPr>
                      <w14:xfrm>
                        <a:off x="0" y="0"/>
                        <a:ext cx="761040" cy="5760"/>
                      </w14:xfrm>
                    </w14:contentPart>
                  </a:graphicData>
                </a:graphic>
              </wp:anchor>
            </w:drawing>
          </mc:Choice>
          <mc:Fallback>
            <w:pict>
              <v:shape w14:anchorId="1117FC78" id="Ink 4" o:spid="_x0000_s1026" type="#_x0000_t75" style="position:absolute;margin-left:376.35pt;margin-top:152.4pt;width:68.4pt;height:17.45pt;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">
                <v:imagedata r:id="rId56" o:title=""/>
              </v:shape>
            </w:pict>
          </mc:Fallback>
        </mc:AlternateContent>
      </w:r>
      <w:r>
        <w:rPr>
          <w:noProof/>
        </w:rPr>
        <mc:AlternateContent>
          <mc:Choice Requires="wpi">
            <w:drawing>
              <wp:anchor distT="0" distB="0" distL="114300" distR="114300" simplePos="0" relativeHeight="251683840" behindDoc="0" locked="0" layoutInCell="1" allowOverlap="1" wp14:anchorId="2C690BD3" wp14:editId="54F75A0B">
                <wp:simplePos x="0" y="0"/>
                <wp:positionH relativeFrom="column">
                  <wp:posOffset>4824029</wp:posOffset>
                </wp:positionH>
                <wp:positionV relativeFrom="paragraph">
                  <wp:posOffset>2038992</wp:posOffset>
                </wp:positionV>
                <wp:extent cx="360" cy="360"/>
                <wp:effectExtent l="95250" t="152400" r="114300" b="152400"/>
                <wp:wrapNone/>
                <wp:docPr id="29" name="Ink 29"/>
                <wp:cNvGraphicFramePr/>
                <a:graphic xmlns:a="http://schemas.openxmlformats.org/drawingml/2006/main">
                  <a:graphicData uri="http://schemas.microsoft.com/office/word/2010/wordprocessingInk">
                    <w14:contentPart bwMode="auto" r:id="rId57">
                      <w14:nvContentPartPr>
                        <w14:cNvContentPartPr/>
                      </w14:nvContentPartPr>
                      <w14:xfrm>
                        <a:off x="0" y="0"/>
                        <a:ext cx="360" cy="360"/>
                      </w14:xfrm>
                    </w14:contentPart>
                  </a:graphicData>
                </a:graphic>
              </wp:anchor>
            </w:drawing>
          </mc:Choice>
          <mc:Fallback>
            <w:pict>
              <v:shape w14:anchorId="23A12967" id="Ink 29" o:spid="_x0000_s1026" type="#_x0000_t75" style="position:absolute;margin-left:375.6pt;margin-top:152.05pt;width:8.55pt;height:17.05pt;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">
                <v:imagedata r:id="rId58" o:title=""/>
              </v:shape>
            </w:pict>
          </mc:Fallback>
        </mc:AlternateContent>
      </w:r>
      <w:r>
        <w:rPr>
          <w:noProof/>
        </w:rPr>
        <mc:AlternateContent>
          <mc:Choice Requires="wpi">
            <w:drawing>
              <wp:anchor distT="0" distB="0" distL="114300" distR="114300" simplePos="0" relativeHeight="251682816" behindDoc="0" locked="0" layoutInCell="1" allowOverlap="1" wp14:anchorId="30464146" wp14:editId="1242D5C7">
                <wp:simplePos x="0" y="0"/>
                <wp:positionH relativeFrom="column">
                  <wp:posOffset>4824029</wp:posOffset>
                </wp:positionH>
                <wp:positionV relativeFrom="paragraph">
                  <wp:posOffset>2038992</wp:posOffset>
                </wp:positionV>
                <wp:extent cx="360" cy="360"/>
                <wp:effectExtent l="95250" t="152400" r="114300" b="152400"/>
                <wp:wrapNone/>
                <wp:docPr id="28" name="Ink 28"/>
                <wp:cNvGraphicFramePr/>
                <a:graphic xmlns:a="http://schemas.openxmlformats.org/drawingml/2006/main">
                  <a:graphicData uri="http://schemas.microsoft.com/office/word/2010/wordprocessingInk">
                    <w14:contentPart bwMode="auto" r:id="rId59">
                      <w14:nvContentPartPr>
                        <w14:cNvContentPartPr/>
                      </w14:nvContentPartPr>
                      <w14:xfrm>
                        <a:off x="0" y="0"/>
                        <a:ext cx="360" cy="360"/>
                      </w14:xfrm>
                    </w14:contentPart>
                  </a:graphicData>
                </a:graphic>
              </wp:anchor>
            </w:drawing>
          </mc:Choice>
          <mc:Fallback>
            <w:pict>
              <v:shape w14:anchorId="53EBFC15" id="Ink 28" o:spid="_x0000_s1026" type="#_x0000_t75" style="position:absolute;margin-left:375.6pt;margin-top:152.05pt;width:8.55pt;height:17.05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">
                <v:imagedata r:id="rId58" o:title=""/>
              </v:shape>
            </w:pict>
          </mc:Fallback>
        </mc:AlternateContent>
      </w:r>
      <w:r>
        <w:rPr>
          <w:noProof/>
        </w:rPr>
        <mc:AlternateContent>
          <mc:Choice Requires="wpi">
            <w:drawing>
              <wp:anchor distT="0" distB="0" distL="114300" distR="114300" simplePos="0" relativeHeight="251681792" behindDoc="0" locked="0" layoutInCell="1" allowOverlap="1" wp14:anchorId="290FE160" wp14:editId="6145EE8C">
                <wp:simplePos x="0" y="0"/>
                <wp:positionH relativeFrom="column">
                  <wp:posOffset>4715309</wp:posOffset>
                </wp:positionH>
                <wp:positionV relativeFrom="paragraph">
                  <wp:posOffset>2038992</wp:posOffset>
                </wp:positionV>
                <wp:extent cx="360" cy="360"/>
                <wp:effectExtent l="95250" t="152400" r="114300" b="152400"/>
                <wp:wrapNone/>
                <wp:docPr id="27" name="Ink 27"/>
                <wp:cNvGraphicFramePr/>
                <a:graphic xmlns:a="http://schemas.openxmlformats.org/drawingml/2006/main">
                  <a:graphicData uri="http://schemas.microsoft.com/office/word/2010/wordprocessingInk">
                    <w14:contentPart bwMode="auto" r:id="rId60">
                      <w14:nvContentPartPr>
                        <w14:cNvContentPartPr/>
                      </w14:nvContentPartPr>
                      <w14:xfrm>
                        <a:off x="0" y="0"/>
                        <a:ext cx="360" cy="360"/>
                      </w14:xfrm>
                    </w14:contentPart>
                  </a:graphicData>
                </a:graphic>
              </wp:anchor>
            </w:drawing>
          </mc:Choice>
          <mc:Fallback>
            <w:pict>
              <v:shape w14:anchorId="18BB96DA" id="Ink 27" o:spid="_x0000_s1026" type="#_x0000_t75" style="position:absolute;margin-left:367.05pt;margin-top:152.05pt;width:8.55pt;height:17.05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">
                <v:imagedata r:id="rId58" o:title=""/>
              </v:shape>
            </w:pict>
          </mc:Fallback>
        </mc:AlternateContent>
      </w:r>
      <w:r>
        <w:rPr>
          <w:noProof/>
        </w:rPr>
        <mc:AlternateContent>
          <mc:Choice Requires="wpi">
            <w:drawing>
              <wp:anchor distT="0" distB="0" distL="114300" distR="114300" simplePos="0" relativeHeight="251680768" behindDoc="0" locked="0" layoutInCell="1" allowOverlap="1" wp14:anchorId="52DD666C" wp14:editId="12AF16DA">
                <wp:simplePos x="0" y="0"/>
                <wp:positionH relativeFrom="column">
                  <wp:posOffset>4715309</wp:posOffset>
                </wp:positionH>
                <wp:positionV relativeFrom="paragraph">
                  <wp:posOffset>2038992</wp:posOffset>
                </wp:positionV>
                <wp:extent cx="360" cy="360"/>
                <wp:effectExtent l="95250" t="152400" r="114300" b="152400"/>
                <wp:wrapNone/>
                <wp:docPr id="26" name="Ink 26"/>
                <wp:cNvGraphicFramePr/>
                <a:graphic xmlns:a="http://schemas.openxmlformats.org/drawingml/2006/main">
                  <a:graphicData uri="http://schemas.microsoft.com/office/word/2010/wordprocessingInk">
                    <w14:contentPart bwMode="auto" r:id="rId61">
                      <w14:nvContentPartPr>
                        <w14:cNvContentPartPr/>
                      </w14:nvContentPartPr>
                      <w14:xfrm>
                        <a:off x="0" y="0"/>
                        <a:ext cx="360" cy="360"/>
                      </w14:xfrm>
                    </w14:contentPart>
                  </a:graphicData>
                </a:graphic>
              </wp:anchor>
            </w:drawing>
          </mc:Choice>
          <mc:Fallback>
            <w:pict>
              <v:shape w14:anchorId="6F2E2EB0" id="Ink 26" o:spid="_x0000_s1026" type="#_x0000_t75" style="position:absolute;margin-left:367.05pt;margin-top:152.05pt;width:8.55pt;height:17.05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">
                <v:imagedata r:id="rId58" o:title=""/>
              </v:shape>
            </w:pict>
          </mc:Fallback>
        </mc:AlternateContent>
      </w:r>
      <w:r>
        <w:rPr>
          <w:noProof/>
        </w:rPr>
        <mc:AlternateContent>
          <mc:Choice Requires="wpi">
            <w:drawing>
              <wp:anchor distT="0" distB="0" distL="114300" distR="114300" simplePos="0" relativeHeight="251679744" behindDoc="0" locked="0" layoutInCell="1" allowOverlap="1" wp14:anchorId="620C65F6" wp14:editId="10B0741F">
                <wp:simplePos x="0" y="0"/>
                <wp:positionH relativeFrom="column">
                  <wp:posOffset>4547189</wp:posOffset>
                </wp:positionH>
                <wp:positionV relativeFrom="paragraph">
                  <wp:posOffset>2029272</wp:posOffset>
                </wp:positionV>
                <wp:extent cx="360" cy="360"/>
                <wp:effectExtent l="95250" t="152400" r="114300" b="152400"/>
                <wp:wrapNone/>
                <wp:docPr id="25" name="Ink 25"/>
                <wp:cNvGraphicFramePr/>
                <a:graphic xmlns:a="http://schemas.openxmlformats.org/drawingml/2006/main">
                  <a:graphicData uri="http://schemas.microsoft.com/office/word/2010/wordprocessingInk">
                    <w14:contentPart bwMode="auto" r:id="rId62">
                      <w14:nvContentPartPr>
                        <w14:cNvContentPartPr/>
                      </w14:nvContentPartPr>
                      <w14:xfrm>
                        <a:off x="0" y="0"/>
                        <a:ext cx="360" cy="360"/>
                      </w14:xfrm>
                    </w14:contentPart>
                  </a:graphicData>
                </a:graphic>
              </wp:anchor>
            </w:drawing>
          </mc:Choice>
          <mc:Fallback>
            <w:pict>
              <v:shape w14:anchorId="0EF2C114" id="Ink 25" o:spid="_x0000_s1026" type="#_x0000_t75" style="position:absolute;margin-left:353.8pt;margin-top:151.3pt;width:8.55pt;height:17.05pt;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">
                <v:imagedata r:id="rId58" o:title=""/>
              </v:shape>
            </w:pict>
          </mc:Fallback>
        </mc:AlternateContent>
      </w:r>
      <w:r>
        <w:rPr>
          <w:noProof/>
        </w:rPr>
        <mc:AlternateContent>
          <mc:Choice Requires="wpi">
            <w:drawing>
              <wp:anchor distT="0" distB="0" distL="114300" distR="114300" simplePos="0" relativeHeight="251678720" behindDoc="0" locked="0" layoutInCell="1" allowOverlap="1" wp14:anchorId="5C63965D" wp14:editId="738C441A">
                <wp:simplePos x="0" y="0"/>
                <wp:positionH relativeFrom="column">
                  <wp:posOffset>4547189</wp:posOffset>
                </wp:positionH>
                <wp:positionV relativeFrom="paragraph">
                  <wp:posOffset>2029272</wp:posOffset>
                </wp:positionV>
                <wp:extent cx="360" cy="360"/>
                <wp:effectExtent l="95250" t="152400" r="114300" b="152400"/>
                <wp:wrapNone/>
                <wp:docPr id="24" name="Ink 24"/>
                <wp:cNvGraphicFramePr/>
                <a:graphic xmlns:a="http://schemas.openxmlformats.org/drawingml/2006/main">
                  <a:graphicData uri="http://schemas.microsoft.com/office/word/2010/wordprocessingInk">
                    <w14:contentPart bwMode="auto" r:id="rId63">
                      <w14:nvContentPartPr>
                        <w14:cNvContentPartPr/>
                      </w14:nvContentPartPr>
                      <w14:xfrm>
                        <a:off x="0" y="0"/>
                        <a:ext cx="360" cy="360"/>
                      </w14:xfrm>
                    </w14:contentPart>
                  </a:graphicData>
                </a:graphic>
              </wp:anchor>
            </w:drawing>
          </mc:Choice>
          <mc:Fallback>
            <w:pict>
              <v:shape w14:anchorId="00BED4E3" id="Ink 24" o:spid="_x0000_s1026" type="#_x0000_t75" style="position:absolute;margin-left:353.8pt;margin-top:151.3pt;width:8.55pt;height:17.05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">
                <v:imagedata r:id="rId58" o:title=""/>
              </v:shape>
            </w:pict>
          </mc:Fallback>
        </mc:AlternateContent>
      </w:r>
      <w:r>
        <w:rPr>
          <w:noProof/>
        </w:rPr>
        <mc:AlternateContent>
          <mc:Choice Requires="wpi">
            <w:drawing>
              <wp:anchor distT="0" distB="0" distL="114300" distR="114300" simplePos="0" relativeHeight="251677696" behindDoc="0" locked="0" layoutInCell="1" allowOverlap="1" wp14:anchorId="671D7CE0" wp14:editId="714C78B6">
                <wp:simplePos x="0" y="0"/>
                <wp:positionH relativeFrom="column">
                  <wp:posOffset>4616309</wp:posOffset>
                </wp:positionH>
                <wp:positionV relativeFrom="paragraph">
                  <wp:posOffset>2044032</wp:posOffset>
                </wp:positionV>
                <wp:extent cx="360" cy="360"/>
                <wp:effectExtent l="95250" t="152400" r="114300" b="152400"/>
                <wp:wrapNone/>
                <wp:docPr id="23" name="Ink 23"/>
                <wp:cNvGraphicFramePr/>
                <a:graphic xmlns:a="http://schemas.openxmlformats.org/drawingml/2006/main">
                  <a:graphicData uri="http://schemas.microsoft.com/office/word/2010/wordprocessingInk">
                    <w14:contentPart bwMode="auto" r:id="rId64">
                      <w14:nvContentPartPr>
                        <w14:cNvContentPartPr/>
                      </w14:nvContentPartPr>
                      <w14:xfrm>
                        <a:off x="0" y="0"/>
                        <a:ext cx="360" cy="360"/>
                      </w14:xfrm>
                    </w14:contentPart>
                  </a:graphicData>
                </a:graphic>
              </wp:anchor>
            </w:drawing>
          </mc:Choice>
          <mc:Fallback>
            <w:pict>
              <v:shape w14:anchorId="34E6DC1A" id="Ink 23" o:spid="_x0000_s1026" type="#_x0000_t75" style="position:absolute;margin-left:359.25pt;margin-top:152.45pt;width:8.55pt;height:17.05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">
                <v:imagedata r:id="rId58" o:title=""/>
              </v:shape>
            </w:pict>
          </mc:Fallback>
        </mc:AlternateContent>
      </w:r>
      <w:r>
        <w:rPr>
          <w:noProof/>
        </w:rPr>
        <mc:AlternateContent>
          <mc:Choice Requires="wpi">
            <w:drawing>
              <wp:anchor distT="0" distB="0" distL="114300" distR="114300" simplePos="0" relativeHeight="251676672" behindDoc="0" locked="0" layoutInCell="1" allowOverlap="1" wp14:anchorId="1DBFC811" wp14:editId="616B07DE">
                <wp:simplePos x="0" y="0"/>
                <wp:positionH relativeFrom="column">
                  <wp:posOffset>4616309</wp:posOffset>
                </wp:positionH>
                <wp:positionV relativeFrom="paragraph">
                  <wp:posOffset>2044032</wp:posOffset>
                </wp:positionV>
                <wp:extent cx="360" cy="360"/>
                <wp:effectExtent l="95250" t="152400" r="114300" b="152400"/>
                <wp:wrapNone/>
                <wp:docPr id="22" name="Ink 22"/>
                <wp:cNvGraphicFramePr/>
                <a:graphic xmlns:a="http://schemas.openxmlformats.org/drawingml/2006/main">
                  <a:graphicData uri="http://schemas.microsoft.com/office/word/2010/wordprocessingInk">
                    <w14:contentPart bwMode="auto" r:id="rId65">
                      <w14:nvContentPartPr>
                        <w14:cNvContentPartPr/>
                      </w14:nvContentPartPr>
                      <w14:xfrm>
                        <a:off x="0" y="0"/>
                        <a:ext cx="360" cy="360"/>
                      </w14:xfrm>
                    </w14:contentPart>
                  </a:graphicData>
                </a:graphic>
              </wp:anchor>
            </w:drawing>
          </mc:Choice>
          <mc:Fallback>
            <w:pict>
              <v:shape w14:anchorId="6775105F" id="Ink 22" o:spid="_x0000_s1026" type="#_x0000_t75" style="position:absolute;margin-left:359.25pt;margin-top:152.45pt;width:8.55pt;height:17.05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">
                <v:imagedata r:id="rId58" o:title=""/>
              </v:shape>
            </w:pict>
          </mc:Fallback>
        </mc:AlternateContent>
      </w:r>
      <w:r>
        <w:rPr>
          <w:noProof/>
        </w:rPr>
        <mc:AlternateContent>
          <mc:Choice Requires="wpi">
            <w:drawing>
              <wp:anchor distT="0" distB="0" distL="114300" distR="114300" simplePos="0" relativeHeight="251675648" behindDoc="0" locked="0" layoutInCell="1" allowOverlap="1" wp14:anchorId="6219CBBA" wp14:editId="12A996FC">
                <wp:simplePos x="0" y="0"/>
                <wp:positionH relativeFrom="column">
                  <wp:posOffset>2916029</wp:posOffset>
                </wp:positionH>
                <wp:positionV relativeFrom="paragraph">
                  <wp:posOffset>2038992</wp:posOffset>
                </wp:positionV>
                <wp:extent cx="360" cy="360"/>
                <wp:effectExtent l="95250" t="152400" r="114300" b="152400"/>
                <wp:wrapNone/>
                <wp:docPr id="21" name="Ink 21"/>
                <wp:cNvGraphicFramePr/>
                <a:graphic xmlns:a="http://schemas.openxmlformats.org/drawingml/2006/main">
                  <a:graphicData uri="http://schemas.microsoft.com/office/word/2010/wordprocessingInk">
                    <w14:contentPart bwMode="auto" r:id="rId66">
                      <w14:nvContentPartPr>
                        <w14:cNvContentPartPr/>
                      </w14:nvContentPartPr>
                      <w14:xfrm>
                        <a:off x="0" y="0"/>
                        <a:ext cx="360" cy="360"/>
                      </w14:xfrm>
                    </w14:contentPart>
                  </a:graphicData>
                </a:graphic>
              </wp:anchor>
            </w:drawing>
          </mc:Choice>
          <mc:Fallback>
            <w:pict>
              <v:shape w14:anchorId="7C055C62" id="Ink 21" o:spid="_x0000_s1026" type="#_x0000_t75" style="position:absolute;margin-left:225.35pt;margin-top:152.05pt;width:8.55pt;height:17.05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">
                <v:imagedata r:id="rId58" o:title=""/>
              </v:shape>
            </w:pict>
          </mc:Fallback>
        </mc:AlternateContent>
      </w:r>
      <w:r>
        <w:rPr>
          <w:noProof/>
        </w:rPr>
        <mc:AlternateContent>
          <mc:Choice Requires="wpi">
            <w:drawing>
              <wp:anchor distT="0" distB="0" distL="114300" distR="114300" simplePos="0" relativeHeight="251674624" behindDoc="0" locked="0" layoutInCell="1" allowOverlap="1" wp14:anchorId="0F11F10E" wp14:editId="3E595FB5">
                <wp:simplePos x="0" y="0"/>
                <wp:positionH relativeFrom="column">
                  <wp:posOffset>2916029</wp:posOffset>
                </wp:positionH>
                <wp:positionV relativeFrom="paragraph">
                  <wp:posOffset>2038992</wp:posOffset>
                </wp:positionV>
                <wp:extent cx="360" cy="360"/>
                <wp:effectExtent l="95250" t="152400" r="114300" b="152400"/>
                <wp:wrapNone/>
                <wp:docPr id="20" name="Ink 20"/>
                <wp:cNvGraphicFramePr/>
                <a:graphic xmlns:a="http://schemas.openxmlformats.org/drawingml/2006/main">
                  <a:graphicData uri="http://schemas.microsoft.com/office/word/2010/wordprocessingInk">
                    <w14:contentPart bwMode="auto" r:id="rId67">
                      <w14:nvContentPartPr>
                        <w14:cNvContentPartPr/>
                      </w14:nvContentPartPr>
                      <w14:xfrm>
                        <a:off x="0" y="0"/>
                        <a:ext cx="360" cy="360"/>
                      </w14:xfrm>
                    </w14:contentPart>
                  </a:graphicData>
                </a:graphic>
              </wp:anchor>
            </w:drawing>
          </mc:Choice>
          <mc:Fallback>
            <w:pict>
              <v:shape w14:anchorId="15E7E107" id="Ink 20" o:spid="_x0000_s1026" type="#_x0000_t75" style="position:absolute;margin-left:225.35pt;margin-top:152.05pt;width:8.55pt;height:17.05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">
                <v:imagedata r:id="rId58" o:title=""/>
              </v:shape>
            </w:pict>
          </mc:Fallback>
        </mc:AlternateContent>
      </w:r>
      <w:r>
        <w:rPr>
          <w:noProof/>
        </w:rPr>
        <mc:AlternateContent>
          <mc:Choice Requires="wpi">
            <w:drawing>
              <wp:anchor distT="0" distB="0" distL="114300" distR="114300" simplePos="0" relativeHeight="251673600" behindDoc="0" locked="0" layoutInCell="1" allowOverlap="1" wp14:anchorId="05B97062" wp14:editId="361919F9">
                <wp:simplePos x="0" y="0"/>
                <wp:positionH relativeFrom="column">
                  <wp:posOffset>162749</wp:posOffset>
                </wp:positionH>
                <wp:positionV relativeFrom="paragraph">
                  <wp:posOffset>2033952</wp:posOffset>
                </wp:positionV>
                <wp:extent cx="2115000" cy="42120"/>
                <wp:effectExtent l="76200" t="152400" r="0" b="167640"/>
                <wp:wrapNone/>
                <wp:docPr id="19" name="Ink 19"/>
                <wp:cNvGraphicFramePr/>
                <a:graphic xmlns:a="http://schemas.openxmlformats.org/drawingml/2006/main">
                  <a:graphicData uri="http://schemas.microsoft.com/office/word/2010/wordprocessingInk">
                    <w14:contentPart bwMode="auto" r:id="rId68">
                      <w14:nvContentPartPr>
                        <w14:cNvContentPartPr/>
                      </w14:nvContentPartPr>
                      <w14:xfrm>
                        <a:off x="0" y="0"/>
                        <a:ext cx="2115000" cy="42120"/>
                      </w14:xfrm>
                    </w14:contentPart>
                  </a:graphicData>
                </a:graphic>
              </wp:anchor>
            </w:drawing>
          </mc:Choice>
          <mc:Fallback>
            <w:pict>
              <v:shape w14:anchorId="2A917215" id="Ink 19" o:spid="_x0000_s1026" type="#_x0000_t75" style="position:absolute;margin-left:8.55pt;margin-top:151.65pt;width:175.05pt;height:20.3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">
                <v:imagedata r:id="rId69" o:title=""/>
              </v:shape>
            </w:pict>
          </mc:Fallback>
        </mc:AlternateContent>
      </w:r>
      <w:r>
        <w:rPr>
          <w:noProof/>
        </w:rPr>
        <mc:AlternateContent>
          <mc:Choice Requires="wpi">
            <w:drawing>
              <wp:anchor distT="0" distB="0" distL="114300" distR="114300" simplePos="0" relativeHeight="251672576" behindDoc="0" locked="0" layoutInCell="1" allowOverlap="1" wp14:anchorId="7C062C09" wp14:editId="13D45985">
                <wp:simplePos x="0" y="0"/>
                <wp:positionH relativeFrom="column">
                  <wp:posOffset>1418429</wp:posOffset>
                </wp:positionH>
                <wp:positionV relativeFrom="paragraph">
                  <wp:posOffset>1835952</wp:posOffset>
                </wp:positionV>
                <wp:extent cx="4249440" cy="70560"/>
                <wp:effectExtent l="57150" t="152400" r="113030" b="158115"/>
                <wp:wrapNone/>
                <wp:docPr id="17" name="Ink 17"/>
                <wp:cNvGraphicFramePr/>
                <a:graphic xmlns:a="http://schemas.openxmlformats.org/drawingml/2006/main">
                  <a:graphicData uri="http://schemas.microsoft.com/office/word/2010/wordprocessingInk">
                    <w14:contentPart bwMode="auto" r:id="rId70">
                      <w14:nvContentPartPr>
                        <w14:cNvContentPartPr/>
                      </w14:nvContentPartPr>
                      <w14:xfrm>
                        <a:off x="0" y="0"/>
                        <a:ext cx="4249440" cy="70560"/>
                      </w14:xfrm>
                    </w14:contentPart>
                  </a:graphicData>
                </a:graphic>
              </wp:anchor>
            </w:drawing>
          </mc:Choice>
          <mc:Fallback>
            <w:pict>
              <v:shape w14:anchorId="03906847" id="Ink 17" o:spid="_x0000_s1026" type="#_x0000_t75" style="position:absolute;margin-left:107.45pt;margin-top:136.05pt;width:343.1pt;height:22.55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">
                <v:imagedata r:id="rId71" o:title=""/>
              </v:shape>
            </w:pict>
          </mc:Fallback>
        </mc:AlternateContent>
      </w:r>
      <w:r>
        <w:rPr>
          <w:noProof/>
        </w:rPr>
        <mc:AlternateContent>
          <mc:Choice Requires="wpi">
            <w:drawing>
              <wp:anchor distT="0" distB="0" distL="114300" distR="114300" simplePos="0" relativeHeight="251671552" behindDoc="0" locked="0" layoutInCell="1" allowOverlap="1" wp14:anchorId="547B0DB8" wp14:editId="0FCA33D9">
                <wp:simplePos x="0" y="0"/>
                <wp:positionH relativeFrom="column">
                  <wp:posOffset>4349549</wp:posOffset>
                </wp:positionH>
                <wp:positionV relativeFrom="paragraph">
                  <wp:posOffset>1657752</wp:posOffset>
                </wp:positionV>
                <wp:extent cx="721440" cy="26640"/>
                <wp:effectExtent l="95250" t="133350" r="97790" b="164465"/>
                <wp:wrapNone/>
                <wp:docPr id="16" name="Ink 16"/>
                <wp:cNvGraphicFramePr/>
                <a:graphic xmlns:a="http://schemas.openxmlformats.org/drawingml/2006/main">
                  <a:graphicData uri="http://schemas.microsoft.com/office/word/2010/wordprocessingInk">
                    <w14:contentPart bwMode="auto" r:id="rId72">
                      <w14:nvContentPartPr>
                        <w14:cNvContentPartPr/>
                      </w14:nvContentPartPr>
                      <w14:xfrm>
                        <a:off x="0" y="0"/>
                        <a:ext cx="721440" cy="26640"/>
                      </w14:xfrm>
                    </w14:contentPart>
                  </a:graphicData>
                </a:graphic>
              </wp:anchor>
            </w:drawing>
          </mc:Choice>
          <mc:Fallback>
            <w:pict>
              <v:shape w14:anchorId="576DFC1F" id="Ink 16" o:spid="_x0000_s1026" type="#_x0000_t75" style="position:absolute;margin-left:338.25pt;margin-top:121.95pt;width:65.3pt;height:19.35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">
                <v:imagedata r:id="rId73" o:title=""/>
              </v:shape>
            </w:pict>
          </mc:Fallback>
        </mc:AlternateContent>
      </w:r>
      <w:r>
        <w:rPr>
          <w:noProof/>
        </w:rPr>
        <mc:AlternateContent>
          <mc:Choice Requires="wpi">
            <w:drawing>
              <wp:anchor distT="0" distB="0" distL="114300" distR="114300" simplePos="0" relativeHeight="251670528" behindDoc="0" locked="0" layoutInCell="1" allowOverlap="1" wp14:anchorId="5B33C3CD" wp14:editId="6BEB839C">
                <wp:simplePos x="0" y="0"/>
                <wp:positionH relativeFrom="column">
                  <wp:posOffset>143309</wp:posOffset>
                </wp:positionH>
                <wp:positionV relativeFrom="paragraph">
                  <wp:posOffset>1677552</wp:posOffset>
                </wp:positionV>
                <wp:extent cx="2624400" cy="61560"/>
                <wp:effectExtent l="95250" t="133350" r="119380" b="167640"/>
                <wp:wrapNone/>
                <wp:docPr id="15" name="Ink 15"/>
                <wp:cNvGraphicFramePr/>
                <a:graphic xmlns:a="http://schemas.openxmlformats.org/drawingml/2006/main">
                  <a:graphicData uri="http://schemas.microsoft.com/office/word/2010/wordprocessingInk">
                    <w14:contentPart bwMode="auto" r:id="rId74">
                      <w14:nvContentPartPr>
                        <w14:cNvContentPartPr/>
                      </w14:nvContentPartPr>
                      <w14:xfrm>
                        <a:off x="0" y="0"/>
                        <a:ext cx="2624400" cy="61560"/>
                      </w14:xfrm>
                    </w14:contentPart>
                  </a:graphicData>
                </a:graphic>
              </wp:anchor>
            </w:drawing>
          </mc:Choice>
          <mc:Fallback>
            <w:pict>
              <v:shape w14:anchorId="48E98C06" id="Ink 15" o:spid="_x0000_s1026" type="#_x0000_t75" style="position:absolute;margin-left:7.05pt;margin-top:123.55pt;width:215.15pt;height:22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">
                <v:imagedata r:id="rId75" o:title=""/>
              </v:shape>
            </w:pict>
          </mc:Fallback>
        </mc:AlternateContent>
      </w:r>
      <w:r>
        <w:rPr>
          <w:noProof/>
        </w:rPr>
        <mc:AlternateContent>
          <mc:Choice Requires="wpi">
            <w:drawing>
              <wp:anchor distT="0" distB="0" distL="114300" distR="114300" simplePos="0" relativeHeight="251669504" behindDoc="0" locked="0" layoutInCell="1" allowOverlap="1" wp14:anchorId="4524E657" wp14:editId="33A57C63">
                <wp:simplePos x="0" y="0"/>
                <wp:positionH relativeFrom="column">
                  <wp:posOffset>2164709</wp:posOffset>
                </wp:positionH>
                <wp:positionV relativeFrom="paragraph">
                  <wp:posOffset>1515192</wp:posOffset>
                </wp:positionV>
                <wp:extent cx="3489480" cy="41400"/>
                <wp:effectExtent l="76200" t="152400" r="130175" b="168275"/>
                <wp:wrapNone/>
                <wp:docPr id="14" name="Ink 14"/>
                <wp:cNvGraphicFramePr/>
                <a:graphic xmlns:a="http://schemas.openxmlformats.org/drawingml/2006/main">
                  <a:graphicData uri="http://schemas.microsoft.com/office/word/2010/wordprocessingInk">
                    <w14:contentPart bwMode="auto" r:id="rId76">
                      <w14:nvContentPartPr>
                        <w14:cNvContentPartPr/>
                      </w14:nvContentPartPr>
                      <w14:xfrm>
                        <a:off x="0" y="0"/>
                        <a:ext cx="3489480" cy="41400"/>
                      </w14:xfrm>
                    </w14:contentPart>
                  </a:graphicData>
                </a:graphic>
              </wp:anchor>
            </w:drawing>
          </mc:Choice>
          <mc:Fallback>
            <w:pict>
              <v:shape w14:anchorId="03F7BCE8" id="Ink 14" o:spid="_x0000_s1026" type="#_x0000_t75" style="position:absolute;margin-left:166.2pt;margin-top:110.8pt;width:283.25pt;height:20.2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">
                <v:imagedata r:id="rId77" o:title=""/>
              </v:shape>
            </w:pict>
          </mc:Fallback>
        </mc:AlternateContent>
      </w:r>
      <w:r>
        <w:rPr>
          <w:noProof/>
        </w:rPr>
        <mc:AlternateContent>
          <mc:Choice Requires="wpi">
            <w:drawing>
              <wp:anchor distT="0" distB="0" distL="114300" distR="114300" simplePos="0" relativeHeight="251668480" behindDoc="0" locked="0" layoutInCell="1" allowOverlap="1" wp14:anchorId="6EA1A134" wp14:editId="49B22D6B">
                <wp:simplePos x="0" y="0"/>
                <wp:positionH relativeFrom="column">
                  <wp:posOffset>138269</wp:posOffset>
                </wp:positionH>
                <wp:positionV relativeFrom="paragraph">
                  <wp:posOffset>1346712</wp:posOffset>
                </wp:positionV>
                <wp:extent cx="676800" cy="15120"/>
                <wp:effectExtent l="95250" t="133350" r="104775" b="175895"/>
                <wp:wrapNone/>
                <wp:docPr id="13" name="Ink 13"/>
                <wp:cNvGraphicFramePr/>
                <a:graphic xmlns:a="http://schemas.openxmlformats.org/drawingml/2006/main">
                  <a:graphicData uri="http://schemas.microsoft.com/office/word/2010/wordprocessingInk">
                    <w14:contentPart bwMode="auto" r:id="rId78">
                      <w14:nvContentPartPr>
                        <w14:cNvContentPartPr/>
                      </w14:nvContentPartPr>
                      <w14:xfrm>
                        <a:off x="0" y="0"/>
                        <a:ext cx="676800" cy="15120"/>
                      </w14:xfrm>
                    </w14:contentPart>
                  </a:graphicData>
                </a:graphic>
              </wp:anchor>
            </w:drawing>
          </mc:Choice>
          <mc:Fallback>
            <w:pict>
              <v:shape w14:anchorId="7810498F" id="Ink 13" o:spid="_x0000_s1026" type="#_x0000_t75" style="position:absolute;margin-left:6.65pt;margin-top:97.35pt;width:61.8pt;height:18.65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">
                <v:imagedata r:id="rId79" o:title=""/>
              </v:shape>
            </w:pict>
          </mc:Fallback>
        </mc:AlternateContent>
      </w:r>
      <w:r>
        <w:rPr>
          <w:noProof/>
        </w:rPr>
        <mc:AlternateContent>
          <mc:Choice Requires="wpi">
            <w:drawing>
              <wp:anchor distT="0" distB="0" distL="114300" distR="114300" simplePos="0" relativeHeight="251667456" behindDoc="0" locked="0" layoutInCell="1" allowOverlap="1" wp14:anchorId="53854081" wp14:editId="3A087E83">
                <wp:simplePos x="0" y="0"/>
                <wp:positionH relativeFrom="column">
                  <wp:posOffset>3978749</wp:posOffset>
                </wp:positionH>
                <wp:positionV relativeFrom="paragraph">
                  <wp:posOffset>1118832</wp:posOffset>
                </wp:positionV>
                <wp:extent cx="1635840" cy="41040"/>
                <wp:effectExtent l="95250" t="152400" r="97790" b="168910"/>
                <wp:wrapNone/>
                <wp:docPr id="12" name="Ink 12"/>
                <wp:cNvGraphicFramePr/>
                <a:graphic xmlns:a="http://schemas.openxmlformats.org/drawingml/2006/main">
                  <a:graphicData uri="http://schemas.microsoft.com/office/word/2010/wordprocessingInk">
                    <w14:contentPart bwMode="auto" r:id="rId80">
                      <w14:nvContentPartPr>
                        <w14:cNvContentPartPr/>
                      </w14:nvContentPartPr>
                      <w14:xfrm>
                        <a:off x="0" y="0"/>
                        <a:ext cx="1635840" cy="41040"/>
                      </w14:xfrm>
                    </w14:contentPart>
                  </a:graphicData>
                </a:graphic>
              </wp:anchor>
            </w:drawing>
          </mc:Choice>
          <mc:Fallback>
            <w:pict>
              <v:shape w14:anchorId="52C2D47B" id="Ink 12" o:spid="_x0000_s1026" type="#_x0000_t75" style="position:absolute;margin-left:309.05pt;margin-top:79.5pt;width:137.3pt;height:20.4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">
                <v:imagedata r:id="rId81" o:title=""/>
              </v:shape>
            </w:pict>
          </mc:Fallback>
        </mc:AlternateContent>
      </w:r>
      <w:r>
        <w:rPr>
          <w:noProof/>
        </w:rPr>
        <mc:AlternateContent>
          <mc:Choice Requires="wpi">
            <w:drawing>
              <wp:anchor distT="0" distB="0" distL="114300" distR="114300" simplePos="0" relativeHeight="251666432" behindDoc="0" locked="0" layoutInCell="1" allowOverlap="1" wp14:anchorId="72EA45C6" wp14:editId="2083A322">
                <wp:simplePos x="0" y="0"/>
                <wp:positionH relativeFrom="column">
                  <wp:posOffset>2787509</wp:posOffset>
                </wp:positionH>
                <wp:positionV relativeFrom="paragraph">
                  <wp:posOffset>1133592</wp:posOffset>
                </wp:positionV>
                <wp:extent cx="750960" cy="35640"/>
                <wp:effectExtent l="95250" t="152400" r="106680" b="154940"/>
                <wp:wrapNone/>
                <wp:docPr id="11" name="Ink 11"/>
                <wp:cNvGraphicFramePr/>
                <a:graphic xmlns:a="http://schemas.openxmlformats.org/drawingml/2006/main">
                  <a:graphicData uri="http://schemas.microsoft.com/office/word/2010/wordprocessingInk">
                    <w14:contentPart bwMode="auto" r:id="rId82">
                      <w14:nvContentPartPr>
                        <w14:cNvContentPartPr/>
                      </w14:nvContentPartPr>
                      <w14:xfrm>
                        <a:off x="0" y="0"/>
                        <a:ext cx="750960" cy="35640"/>
                      </w14:xfrm>
                    </w14:contentPart>
                  </a:graphicData>
                </a:graphic>
              </wp:anchor>
            </w:drawing>
          </mc:Choice>
          <mc:Fallback>
            <w:pict>
              <v:shape w14:anchorId="65535E55" id="Ink 11" o:spid="_x0000_s1026" type="#_x0000_t75" style="position:absolute;margin-left:215.25pt;margin-top:80.75pt;width:67.65pt;height:19.8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">
                <v:imagedata r:id="rId83" o:title=""/>
              </v:shape>
            </w:pict>
          </mc:Fallback>
        </mc:AlternateContent>
      </w:r>
      <w:r>
        <w:rPr>
          <w:noProof/>
        </w:rPr>
        <mc:AlternateContent>
          <mc:Choice Requires="wpi">
            <w:drawing>
              <wp:anchor distT="0" distB="0" distL="114300" distR="114300" simplePos="0" relativeHeight="251665408" behindDoc="0" locked="0" layoutInCell="1" allowOverlap="1" wp14:anchorId="75161FE6" wp14:editId="6CD29E82">
                <wp:simplePos x="0" y="0"/>
                <wp:positionH relativeFrom="column">
                  <wp:posOffset>2065709</wp:posOffset>
                </wp:positionH>
                <wp:positionV relativeFrom="paragraph">
                  <wp:posOffset>1001112</wp:posOffset>
                </wp:positionV>
                <wp:extent cx="800640" cy="20520"/>
                <wp:effectExtent l="95250" t="133350" r="114300" b="170180"/>
                <wp:wrapNone/>
                <wp:docPr id="10" name="Ink 10"/>
                <wp:cNvGraphicFramePr/>
                <a:graphic xmlns:a="http://schemas.openxmlformats.org/drawingml/2006/main">
                  <a:graphicData uri="http://schemas.microsoft.com/office/word/2010/wordprocessingInk">
                    <w14:contentPart bwMode="auto" r:id="rId84">
                      <w14:nvContentPartPr>
                        <w14:cNvContentPartPr/>
                      </w14:nvContentPartPr>
                      <w14:xfrm>
                        <a:off x="0" y="0"/>
                        <a:ext cx="800640" cy="20520"/>
                      </w14:xfrm>
                    </w14:contentPart>
                  </a:graphicData>
                </a:graphic>
              </wp:anchor>
            </w:drawing>
          </mc:Choice>
          <mc:Fallback>
            <w:pict>
              <v:shape w14:anchorId="56378EC6" id="Ink 10" o:spid="_x0000_s1026" type="#_x0000_t75" style="position:absolute;margin-left:158.4pt;margin-top:70.35pt;width:71.55pt;height:18.6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">
                <v:imagedata r:id="rId85" o:title=""/>
              </v:shape>
            </w:pict>
          </mc:Fallback>
        </mc:AlternateContent>
      </w:r>
      <w:r>
        <w:rPr>
          <w:noProof/>
        </w:rPr>
        <mc:AlternateContent>
          <mc:Choice Requires="wpi">
            <w:drawing>
              <wp:anchor distT="0" distB="0" distL="114300" distR="114300" simplePos="0" relativeHeight="251664384" behindDoc="0" locked="0" layoutInCell="1" allowOverlap="1" wp14:anchorId="6717C6E7" wp14:editId="1636787E">
                <wp:simplePos x="0" y="0"/>
                <wp:positionH relativeFrom="column">
                  <wp:posOffset>456869</wp:posOffset>
                </wp:positionH>
                <wp:positionV relativeFrom="paragraph">
                  <wp:posOffset>974832</wp:posOffset>
                </wp:positionV>
                <wp:extent cx="1060200" cy="26640"/>
                <wp:effectExtent l="95250" t="133350" r="102235" b="164465"/>
                <wp:wrapNone/>
                <wp:docPr id="9" name="Ink 9"/>
                <wp:cNvGraphicFramePr/>
                <a:graphic xmlns:a="http://schemas.openxmlformats.org/drawingml/2006/main">
                  <a:graphicData uri="http://schemas.microsoft.com/office/word/2010/wordprocessingInk">
                    <w14:contentPart bwMode="auto" r:id="rId86">
                      <w14:nvContentPartPr>
                        <w14:cNvContentPartPr/>
                      </w14:nvContentPartPr>
                      <w14:xfrm>
                        <a:off x="0" y="0"/>
                        <a:ext cx="1060200" cy="26640"/>
                      </w14:xfrm>
                    </w14:contentPart>
                  </a:graphicData>
                </a:graphic>
              </wp:anchor>
            </w:drawing>
          </mc:Choice>
          <mc:Fallback>
            <w:pict>
              <v:shape w14:anchorId="68FA66B3" id="Ink 9" o:spid="_x0000_s1026" type="#_x0000_t75" style="position:absolute;margin-left:31.7pt;margin-top:68.15pt;width:92pt;height:19.3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">
                <v:imagedata r:id="rId87" o:title=""/>
              </v:shape>
            </w:pict>
          </mc:Fallback>
        </mc:AlternateContent>
      </w:r>
      <w:r>
        <w:rPr>
          <w:noProof/>
        </w:rPr>
        <mc:AlternateContent>
          <mc:Choice Requires="wpi">
            <w:drawing>
              <wp:anchor distT="0" distB="0" distL="114300" distR="114300" simplePos="0" relativeHeight="251663360" behindDoc="0" locked="0" layoutInCell="1" allowOverlap="1" wp14:anchorId="42B934D1" wp14:editId="562C14DC">
                <wp:simplePos x="0" y="0"/>
                <wp:positionH relativeFrom="column">
                  <wp:posOffset>686909</wp:posOffset>
                </wp:positionH>
                <wp:positionV relativeFrom="paragraph">
                  <wp:posOffset>985992</wp:posOffset>
                </wp:positionV>
                <wp:extent cx="33840" cy="360"/>
                <wp:effectExtent l="95250" t="152400" r="99695" b="152400"/>
                <wp:wrapNone/>
                <wp:docPr id="8" name="Ink 8"/>
                <wp:cNvGraphicFramePr/>
                <a:graphic xmlns:a="http://schemas.openxmlformats.org/drawingml/2006/main">
                  <a:graphicData uri="http://schemas.microsoft.com/office/word/2010/wordprocessingInk">
                    <w14:contentPart bwMode="auto" r:id="rId88">
                      <w14:nvContentPartPr>
                        <w14:cNvContentPartPr/>
                      </w14:nvContentPartPr>
                      <w14:xfrm>
                        <a:off x="0" y="0"/>
                        <a:ext cx="33840" cy="360"/>
                      </w14:xfrm>
                    </w14:contentPart>
                  </a:graphicData>
                </a:graphic>
              </wp:anchor>
            </w:drawing>
          </mc:Choice>
          <mc:Fallback>
            <w:pict>
              <v:shape w14:anchorId="320CEC77" id="Ink 8" o:spid="_x0000_s1026" type="#_x0000_t75" style="position:absolute;margin-left:49.9pt;margin-top:69.15pt;width:11.05pt;height:17.0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">
                <v:imagedata r:id="rId89" o:title=""/>
              </v:shape>
            </w:pict>
          </mc:Fallback>
        </mc:AlternateContent>
      </w:r>
      <w:r>
        <w:rPr>
          <w:noProof/>
        </w:rPr>
        <mc:AlternateContent>
          <mc:Choice Requires="wpi">
            <w:drawing>
              <wp:anchor distT="0" distB="0" distL="114300" distR="114300" simplePos="0" relativeHeight="251662336" behindDoc="0" locked="0" layoutInCell="1" allowOverlap="1" wp14:anchorId="74291B14" wp14:editId="6800C254">
                <wp:simplePos x="0" y="0"/>
                <wp:positionH relativeFrom="column">
                  <wp:posOffset>3706949</wp:posOffset>
                </wp:positionH>
                <wp:positionV relativeFrom="paragraph">
                  <wp:posOffset>832632</wp:posOffset>
                </wp:positionV>
                <wp:extent cx="1937160" cy="26280"/>
                <wp:effectExtent l="95250" t="133350" r="101600" b="164465"/>
                <wp:wrapNone/>
                <wp:docPr id="7" name="Ink 7"/>
                <wp:cNvGraphicFramePr/>
                <a:graphic xmlns:a="http://schemas.openxmlformats.org/drawingml/2006/main">
                  <a:graphicData uri="http://schemas.microsoft.com/office/word/2010/wordprocessingInk">
                    <w14:contentPart bwMode="auto" r:id="rId90">
                      <w14:nvContentPartPr>
                        <w14:cNvContentPartPr/>
                      </w14:nvContentPartPr>
                      <w14:xfrm>
                        <a:off x="0" y="0"/>
                        <a:ext cx="1937160" cy="26280"/>
                      </w14:xfrm>
                    </w14:contentPart>
                  </a:graphicData>
                </a:graphic>
              </wp:anchor>
            </w:drawing>
          </mc:Choice>
          <mc:Fallback>
            <w:pict>
              <v:shape w14:anchorId="6DAE45A0" id="Ink 7" o:spid="_x0000_s1026" type="#_x0000_t75" style="position:absolute;margin-left:287.65pt;margin-top:57.05pt;width:161.05pt;height:19.0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">
                <v:imagedata r:id="rId91" o:title=""/>
              </v:shape>
            </w:pict>
          </mc:Fallback>
        </mc:AlternateContent>
      </w:r>
      <w:r>
        <w:rPr>
          <w:noProof/>
        </w:rPr>
        <mc:AlternateContent>
          <mc:Choice Requires="wpi">
            <w:drawing>
              <wp:anchor distT="0" distB="0" distL="114300" distR="114300" simplePos="0" relativeHeight="251661312" behindDoc="0" locked="0" layoutInCell="1" allowOverlap="1" wp14:anchorId="002BF84C" wp14:editId="31E11EAD">
                <wp:simplePos x="0" y="0"/>
                <wp:positionH relativeFrom="column">
                  <wp:posOffset>133229</wp:posOffset>
                </wp:positionH>
                <wp:positionV relativeFrom="paragraph">
                  <wp:posOffset>832992</wp:posOffset>
                </wp:positionV>
                <wp:extent cx="1190880" cy="25200"/>
                <wp:effectExtent l="95250" t="133350" r="104775" b="165735"/>
                <wp:wrapNone/>
                <wp:docPr id="6" name="Ink 6"/>
                <wp:cNvGraphicFramePr/>
                <a:graphic xmlns:a="http://schemas.openxmlformats.org/drawingml/2006/main">
                  <a:graphicData uri="http://schemas.microsoft.com/office/word/2010/wordprocessingInk">
                    <w14:contentPart bwMode="auto" r:id="rId92">
                      <w14:nvContentPartPr>
                        <w14:cNvContentPartPr/>
                      </w14:nvContentPartPr>
                      <w14:xfrm>
                        <a:off x="0" y="0"/>
                        <a:ext cx="1190880" cy="25200"/>
                      </w14:xfrm>
                    </w14:contentPart>
                  </a:graphicData>
                </a:graphic>
              </wp:anchor>
            </w:drawing>
          </mc:Choice>
          <mc:Fallback>
            <w:pict>
              <v:shape w14:anchorId="428E9F0F" id="Ink 6" o:spid="_x0000_s1026" type="#_x0000_t75" style="position:absolute;margin-left:6.25pt;margin-top:56.95pt;width:102.25pt;height:19.2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">
                <v:imagedata r:id="rId93" o:title=""/>
              </v:shape>
            </w:pict>
          </mc:Fallback>
        </mc:AlternateContent>
      </w:r>
      <w:r>
        <w:rPr>
          <w:noProof/>
        </w:rPr>
        <mc:AlternateContent>
          <mc:Choice Requires="wpi">
            <w:drawing>
              <wp:anchor distT="0" distB="0" distL="114300" distR="114300" simplePos="0" relativeHeight="251660288" behindDoc="0" locked="0" layoutInCell="1" allowOverlap="1" wp14:anchorId="2462ACFD" wp14:editId="78933B7A">
                <wp:simplePos x="0" y="0"/>
                <wp:positionH relativeFrom="column">
                  <wp:posOffset>1680509</wp:posOffset>
                </wp:positionH>
                <wp:positionV relativeFrom="paragraph">
                  <wp:posOffset>600432</wp:posOffset>
                </wp:positionV>
                <wp:extent cx="2362320" cy="70920"/>
                <wp:effectExtent l="95250" t="152400" r="114300" b="158115"/>
                <wp:wrapNone/>
                <wp:docPr id="5" name="Ink 5"/>
                <wp:cNvGraphicFramePr/>
                <a:graphic xmlns:a="http://schemas.openxmlformats.org/drawingml/2006/main">
                  <a:graphicData uri="http://schemas.microsoft.com/office/word/2010/wordprocessingInk">
                    <w14:contentPart bwMode="auto" r:id="rId94">
                      <w14:nvContentPartPr>
                        <w14:cNvContentPartPr/>
                      </w14:nvContentPartPr>
                      <w14:xfrm>
                        <a:off x="0" y="0"/>
                        <a:ext cx="2362320" cy="70920"/>
                      </w14:xfrm>
                    </w14:contentPart>
                  </a:graphicData>
                </a:graphic>
              </wp:anchor>
            </w:drawing>
          </mc:Choice>
          <mc:Fallback>
            <w:pict>
              <v:shape w14:anchorId="394B8AE0" id="Ink 5" o:spid="_x0000_s1026" type="#_x0000_t75" style="position:absolute;margin-left:128.05pt;margin-top:38.75pt;width:194.5pt;height:22.7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">
                <v:imagedata r:id="rId95" o:title=""/>
              </v:shape>
            </w:pict>
          </mc:Fallback>
        </mc:AlternateContent>
      </w:r>
      <w:r>
        <w:rPr>
          <w:noProof/>
        </w:rPr>
        <mc:AlternateContent>
          <mc:Choice Requires="wpi">
            <w:drawing>
              <wp:anchor distT="0" distB="0" distL="114300" distR="114300" simplePos="0" relativeHeight="251659264" behindDoc="0" locked="0" layoutInCell="1" allowOverlap="1" wp14:anchorId="435DA1CB" wp14:editId="7A14C6EE">
                <wp:simplePos x="0" y="0"/>
                <wp:positionH relativeFrom="column">
                  <wp:posOffset>88949</wp:posOffset>
                </wp:positionH>
                <wp:positionV relativeFrom="paragraph">
                  <wp:posOffset>125952</wp:posOffset>
                </wp:positionV>
                <wp:extent cx="3543840" cy="66240"/>
                <wp:effectExtent l="0" t="133350" r="0" b="181610"/>
                <wp:wrapNone/>
                <wp:docPr id="18" name="Ink 18"/>
                <wp:cNvGraphicFramePr/>
                <a:graphic xmlns:a="http://schemas.openxmlformats.org/drawingml/2006/main">
                  <a:graphicData uri="http://schemas.microsoft.com/office/word/2010/wordprocessingInk">
                    <w14:contentPart bwMode="auto" r:id="rId96">
                      <w14:nvContentPartPr>
                        <w14:cNvContentPartPr/>
                      </w14:nvContentPartPr>
                      <w14:xfrm>
                        <a:off x="0" y="0"/>
                        <a:ext cx="3543840" cy="66240"/>
                      </w14:xfrm>
                    </w14:contentPart>
                  </a:graphicData>
                </a:graphic>
              </wp:anchor>
            </w:drawing>
          </mc:Choice>
          <mc:Fallback>
            <w:pict>
              <v:shape w14:anchorId="6AB81715" id="Ink 18" o:spid="_x0000_s1026" type="#_x0000_t75" style="position:absolute;margin-left:2.75pt;margin-top:1.4pt;width:287.55pt;height:22.2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">
                <v:imagedata r:id="rId97" o:title=""/>
              </v:shape>
            </w:pict>
          </mc:Fallback>
        </mc:AlternateContent>
      </w:r>
      <w:r>
        <w:rPr>
          <w:noProof/>
        </w:rPr>
        <w:drawing>
          <wp:inline distT="0" distB="0" distL="0" distR="0" wp14:anchorId="0A207EAB" wp14:editId="1BA8104F">
            <wp:extent cx="5862122" cy="3414149"/>
            <wp:effectExtent l="0" t="0" r="571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5885043" cy="3427499"/>
                    </a:xfrm>
                    <a:prstGeom prst="rect">
                      <a:avLst/>
                    </a:prstGeom>
                    <a:noFill/>
                    <a:ln>
                      <a:noFill/>
                    </a:ln>
                  </pic:spPr>
                </pic:pic>
              </a:graphicData>
            </a:graphic>
          </wp:inline>
        </w:drawing>
      </w:r>
    </w:p>
    <w:p w14:paraId="2CC3D8D3" w14:textId="77777777" w:rsidR="00EB634C" w:rsidRDefault="00EB634C" w:rsidP="00EB634C">
      <w:pPr>
        <w:pStyle w:val="Heading3"/>
      </w:pPr>
      <w:bookmarkStart w:id="41" w:name="Level_3_3671"/>
      <w:bookmarkEnd w:id="40"/>
      <w:r>
        <w:br w:type="page"/>
        <w:t xml:space="preserve">2AC—AT: EROI </w:t>
      </w:r>
    </w:p>
    <w:p w14:paraId="7061D750" w14:textId="77777777" w:rsidR="00EB634C" w:rsidRDefault="00EB634C" w:rsidP="00EB634C"/>
    <w:p w14:paraId="748E0EE5" w14:textId="77777777" w:rsidR="00EB634C" w:rsidRDefault="00EB634C" w:rsidP="00EB634C">
      <w:pPr>
        <w:pStyle w:val="Heading4"/>
      </w:pPr>
      <w:bookmarkStart w:id="42" w:name="_Hlk29482006"/>
      <w:r>
        <w:t>Not an issue</w:t>
      </w:r>
    </w:p>
    <w:p w14:paraId="08DE6A8B" w14:textId="77777777" w:rsidR="00EB634C" w:rsidRPr="002B3D69" w:rsidRDefault="00EB634C" w:rsidP="00EB634C">
      <w:r w:rsidRPr="001C35DB">
        <w:rPr>
          <w:rStyle w:val="Style13ptBold"/>
          <w:noProof/>
        </w:rPr>
        <mc:AlternateContent>
          <mc:Choice Requires="wpi">
            <w:drawing>
              <wp:anchor distT="0" distB="0" distL="114300" distR="114300" simplePos="0" relativeHeight="251691008" behindDoc="0" locked="0" layoutInCell="1" allowOverlap="1" wp14:anchorId="1986644B" wp14:editId="53C2508F">
                <wp:simplePos x="0" y="0"/>
                <wp:positionH relativeFrom="column">
                  <wp:posOffset>-1311511</wp:posOffset>
                </wp:positionH>
                <wp:positionV relativeFrom="paragraph">
                  <wp:posOffset>216475</wp:posOffset>
                </wp:positionV>
                <wp:extent cx="360" cy="360"/>
                <wp:effectExtent l="95250" t="152400" r="114300" b="152400"/>
                <wp:wrapNone/>
                <wp:docPr id="43" name="Ink 43"/>
                <wp:cNvGraphicFramePr/>
                <a:graphic xmlns:a="http://schemas.openxmlformats.org/drawingml/2006/main">
                  <a:graphicData uri="http://schemas.microsoft.com/office/word/2010/wordprocessingInk">
                    <w14:contentPart bwMode="auto" r:id="rId99">
                      <w14:nvContentPartPr>
                        <w14:cNvContentPartPr/>
                      </w14:nvContentPartPr>
                      <w14:xfrm>
                        <a:off x="0" y="0"/>
                        <a:ext cx="360" cy="360"/>
                      </w14:xfrm>
                    </w14:contentPart>
                  </a:graphicData>
                </a:graphic>
              </wp:anchor>
            </w:drawing>
          </mc:Choice>
          <mc:Fallback>
            <w:pict>
              <v:shape w14:anchorId="65BB1541" id="Ink 43" o:spid="_x0000_s1026" type="#_x0000_t75" style="position:absolute;margin-left:-107.5pt;margin-top:8.55pt;width:8.55pt;height:17.05pt;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">
                <v:imagedata r:id="rId58" o:title=""/>
              </v:shape>
            </w:pict>
          </mc:Fallback>
        </mc:AlternateContent>
      </w:r>
      <w:r w:rsidRPr="001C35DB">
        <w:rPr>
          <w:rStyle w:val="Style13ptBold"/>
        </w:rPr>
        <w:t>Blandow 2005</w:t>
      </w:r>
      <w:r w:rsidRPr="002B3D69">
        <w:t xml:space="preserve"> – Consultant at L B Systemtechnik, professional consulting group [Volker Blandow, January 2005, European Space Agency, “Earth and space based power generation systems a comparison study”, https://www.esa.int/gsp/ACT/doc/POW/ACT-RPT-NRG-0501-SPS_LBST_ExecutiveSummary.pdf]</w:t>
      </w:r>
    </w:p>
    <w:p w14:paraId="57AA1A01" w14:textId="77777777" w:rsidR="00EB634C" w:rsidRPr="00C34552" w:rsidRDefault="00EB634C" w:rsidP="00EB634C">
      <w:r>
        <w:rPr>
          <w:noProof/>
        </w:rPr>
        <mc:AlternateContent>
          <mc:Choice Requires="wpi">
            <w:drawing>
              <wp:anchor distT="0" distB="0" distL="114300" distR="114300" simplePos="0" relativeHeight="251696128" behindDoc="0" locked="0" layoutInCell="1" allowOverlap="1" wp14:anchorId="60996A72" wp14:editId="789571D9">
                <wp:simplePos x="0" y="0"/>
                <wp:positionH relativeFrom="column">
                  <wp:posOffset>509729</wp:posOffset>
                </wp:positionH>
                <wp:positionV relativeFrom="paragraph">
                  <wp:posOffset>3301025</wp:posOffset>
                </wp:positionV>
                <wp:extent cx="3050640" cy="52920"/>
                <wp:effectExtent l="95250" t="133350" r="0" b="156845"/>
                <wp:wrapNone/>
                <wp:docPr id="48" name="Ink 48"/>
                <wp:cNvGraphicFramePr/>
                <a:graphic xmlns:a="http://schemas.openxmlformats.org/drawingml/2006/main">
                  <a:graphicData uri="http://schemas.microsoft.com/office/word/2010/wordprocessingInk">
                    <w14:contentPart bwMode="auto" r:id="rId100">
                      <w14:nvContentPartPr>
                        <w14:cNvContentPartPr/>
                      </w14:nvContentPartPr>
                      <w14:xfrm>
                        <a:off x="0" y="0"/>
                        <a:ext cx="3050640" cy="52920"/>
                      </w14:xfrm>
                    </w14:contentPart>
                  </a:graphicData>
                </a:graphic>
              </wp:anchor>
            </w:drawing>
          </mc:Choice>
          <mc:Fallback>
            <w:pict>
              <v:shape w14:anchorId="6735C071" id="Ink 48" o:spid="_x0000_s1026" type="#_x0000_t75" style="position:absolute;margin-left:35.9pt;margin-top:251.4pt;width:248.7pt;height:21.15pt;z-index:2516961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">
                <v:imagedata r:id="rId101" o:title=""/>
              </v:shape>
            </w:pict>
          </mc:Fallback>
        </mc:AlternateContent>
      </w:r>
      <w:r>
        <w:rPr>
          <w:noProof/>
        </w:rPr>
        <mc:AlternateContent>
          <mc:Choice Requires="wpi">
            <w:drawing>
              <wp:anchor distT="0" distB="0" distL="114300" distR="114300" simplePos="0" relativeHeight="251695104" behindDoc="0" locked="0" layoutInCell="1" allowOverlap="1" wp14:anchorId="183D9B41" wp14:editId="0E79C50A">
                <wp:simplePos x="0" y="0"/>
                <wp:positionH relativeFrom="column">
                  <wp:posOffset>1276169</wp:posOffset>
                </wp:positionH>
                <wp:positionV relativeFrom="paragraph">
                  <wp:posOffset>3060545</wp:posOffset>
                </wp:positionV>
                <wp:extent cx="1123920" cy="140400"/>
                <wp:effectExtent l="0" t="133350" r="114935" b="164465"/>
                <wp:wrapNone/>
                <wp:docPr id="47" name="Ink 47"/>
                <wp:cNvGraphicFramePr/>
                <a:graphic xmlns:a="http://schemas.openxmlformats.org/drawingml/2006/main">
                  <a:graphicData uri="http://schemas.microsoft.com/office/word/2010/wordprocessingInk">
                    <w14:contentPart bwMode="auto" r:id="rId102">
                      <w14:nvContentPartPr>
                        <w14:cNvContentPartPr/>
                      </w14:nvContentPartPr>
                      <w14:xfrm>
                        <a:off x="0" y="0"/>
                        <a:ext cx="1123920" cy="140400"/>
                      </w14:xfrm>
                    </w14:contentPart>
                  </a:graphicData>
                </a:graphic>
              </wp:anchor>
            </w:drawing>
          </mc:Choice>
          <mc:Fallback>
            <w:pict>
              <v:shape w14:anchorId="0AE071AC" id="Ink 47" o:spid="_x0000_s1026" type="#_x0000_t75" style="position:absolute;margin-left:96.25pt;margin-top:232.5pt;width:97.05pt;height:28.05pt;z-index:2516951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">
                <v:imagedata r:id="rId103" o:title=""/>
              </v:shape>
            </w:pict>
          </mc:Fallback>
        </mc:AlternateContent>
      </w:r>
      <w:r>
        <w:rPr>
          <w:noProof/>
        </w:rPr>
        <mc:AlternateContent>
          <mc:Choice Requires="wpi">
            <w:drawing>
              <wp:anchor distT="0" distB="0" distL="114300" distR="114300" simplePos="0" relativeHeight="251694080" behindDoc="0" locked="0" layoutInCell="1" allowOverlap="1" wp14:anchorId="7088BB7D" wp14:editId="488DA6B7">
                <wp:simplePos x="0" y="0"/>
                <wp:positionH relativeFrom="column">
                  <wp:posOffset>120569</wp:posOffset>
                </wp:positionH>
                <wp:positionV relativeFrom="paragraph">
                  <wp:posOffset>2432705</wp:posOffset>
                </wp:positionV>
                <wp:extent cx="3984840" cy="130320"/>
                <wp:effectExtent l="76200" t="133350" r="130175" b="174625"/>
                <wp:wrapNone/>
                <wp:docPr id="46" name="Ink 46"/>
                <wp:cNvGraphicFramePr/>
                <a:graphic xmlns:a="http://schemas.openxmlformats.org/drawingml/2006/main">
                  <a:graphicData uri="http://schemas.microsoft.com/office/word/2010/wordprocessingInk">
                    <w14:contentPart bwMode="auto" r:id="rId104">
                      <w14:nvContentPartPr>
                        <w14:cNvContentPartPr/>
                      </w14:nvContentPartPr>
                      <w14:xfrm>
                        <a:off x="0" y="0"/>
                        <a:ext cx="3984840" cy="130320"/>
                      </w14:xfrm>
                    </w14:contentPart>
                  </a:graphicData>
                </a:graphic>
              </wp:anchor>
            </w:drawing>
          </mc:Choice>
          <mc:Fallback>
            <w:pict>
              <v:shape w14:anchorId="5E221117" id="Ink 46" o:spid="_x0000_s1026" type="#_x0000_t75" style="position:absolute;margin-left:5.25pt;margin-top:183.05pt;width:322.25pt;height:27.25pt;z-index:2516940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">
                <v:imagedata r:id="rId105" o:title=""/>
              </v:shape>
            </w:pict>
          </mc:Fallback>
        </mc:AlternateContent>
      </w:r>
      <w:r>
        <w:rPr>
          <w:noProof/>
        </w:rPr>
        <mc:AlternateContent>
          <mc:Choice Requires="wpi">
            <w:drawing>
              <wp:anchor distT="0" distB="0" distL="114300" distR="114300" simplePos="0" relativeHeight="251693056" behindDoc="0" locked="0" layoutInCell="1" allowOverlap="1" wp14:anchorId="7D41A181" wp14:editId="59DDC8B3">
                <wp:simplePos x="0" y="0"/>
                <wp:positionH relativeFrom="column">
                  <wp:posOffset>1015169</wp:posOffset>
                </wp:positionH>
                <wp:positionV relativeFrom="paragraph">
                  <wp:posOffset>2276105</wp:posOffset>
                </wp:positionV>
                <wp:extent cx="4723560" cy="104760"/>
                <wp:effectExtent l="95250" t="133350" r="115570" b="181610"/>
                <wp:wrapNone/>
                <wp:docPr id="45" name="Ink 45"/>
                <wp:cNvGraphicFramePr/>
                <a:graphic xmlns:a="http://schemas.openxmlformats.org/drawingml/2006/main">
                  <a:graphicData uri="http://schemas.microsoft.com/office/word/2010/wordprocessingInk">
                    <w14:contentPart bwMode="auto" r:id="rId106">
                      <w14:nvContentPartPr>
                        <w14:cNvContentPartPr/>
                      </w14:nvContentPartPr>
                      <w14:xfrm>
                        <a:off x="0" y="0"/>
                        <a:ext cx="4723560" cy="104760"/>
                      </w14:xfrm>
                    </w14:contentPart>
                  </a:graphicData>
                </a:graphic>
              </wp:anchor>
            </w:drawing>
          </mc:Choice>
          <mc:Fallback>
            <w:pict>
              <v:shape w14:anchorId="42D725A3" id="Ink 45" o:spid="_x0000_s1026" type="#_x0000_t75" style="position:absolute;margin-left:75.7pt;margin-top:170.65pt;width:380.45pt;height:25.35pt;z-index:2516930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">
                <v:imagedata r:id="rId107" o:title=""/>
              </v:shape>
            </w:pict>
          </mc:Fallback>
        </mc:AlternateContent>
      </w:r>
      <w:r>
        <w:rPr>
          <w:noProof/>
        </w:rPr>
        <mc:AlternateContent>
          <mc:Choice Requires="wpi">
            <w:drawing>
              <wp:anchor distT="0" distB="0" distL="114300" distR="114300" simplePos="0" relativeHeight="251692032" behindDoc="0" locked="0" layoutInCell="1" allowOverlap="1" wp14:anchorId="2C695804" wp14:editId="606254E3">
                <wp:simplePos x="0" y="0"/>
                <wp:positionH relativeFrom="column">
                  <wp:posOffset>404249</wp:posOffset>
                </wp:positionH>
                <wp:positionV relativeFrom="paragraph">
                  <wp:posOffset>1198265</wp:posOffset>
                </wp:positionV>
                <wp:extent cx="4371840" cy="190440"/>
                <wp:effectExtent l="95250" t="152400" r="124460" b="153035"/>
                <wp:wrapNone/>
                <wp:docPr id="44" name="Ink 44"/>
                <wp:cNvGraphicFramePr/>
                <a:graphic xmlns:a="http://schemas.openxmlformats.org/drawingml/2006/main">
                  <a:graphicData uri="http://schemas.microsoft.com/office/word/2010/wordprocessingInk">
                    <w14:contentPart bwMode="auto" r:id="rId108">
                      <w14:nvContentPartPr>
                        <w14:cNvContentPartPr/>
                      </w14:nvContentPartPr>
                      <w14:xfrm>
                        <a:off x="0" y="0"/>
                        <a:ext cx="4371840" cy="190440"/>
                      </w14:xfrm>
                    </w14:contentPart>
                  </a:graphicData>
                </a:graphic>
              </wp:anchor>
            </w:drawing>
          </mc:Choice>
          <mc:Fallback>
            <w:pict>
              <v:shape w14:anchorId="754DC4B0" id="Ink 44" o:spid="_x0000_s1026" type="#_x0000_t75" style="position:absolute;margin-left:27.6pt;margin-top:85.85pt;width:352.75pt;height:32.05pt;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">
                <v:imagedata r:id="rId109" o:title=""/>
              </v:shape>
            </w:pict>
          </mc:Fallback>
        </mc:AlternateContent>
      </w:r>
      <w:r>
        <w:rPr>
          <w:noProof/>
        </w:rPr>
        <w:drawing>
          <wp:inline distT="0" distB="0" distL="0" distR="0" wp14:anchorId="375F7496" wp14:editId="64087C73">
            <wp:extent cx="5941060" cy="3613150"/>
            <wp:effectExtent l="0" t="0" r="2540" b="635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5941060" cy="3613150"/>
                    </a:xfrm>
                    <a:prstGeom prst="rect">
                      <a:avLst/>
                    </a:prstGeom>
                    <a:noFill/>
                    <a:ln>
                      <a:noFill/>
                    </a:ln>
                  </pic:spPr>
                </pic:pic>
              </a:graphicData>
            </a:graphic>
          </wp:inline>
        </w:drawing>
      </w:r>
    </w:p>
    <w:p w14:paraId="33B48B74" w14:textId="77777777" w:rsidR="00EB634C" w:rsidRDefault="00EB634C" w:rsidP="00EB634C">
      <w:pPr>
        <w:pStyle w:val="Heading3"/>
      </w:pPr>
      <w:bookmarkStart w:id="43" w:name="Level_3_3676"/>
      <w:bookmarkEnd w:id="42"/>
      <w:bookmarkEnd w:id="41"/>
      <w:r>
        <w:t>2AC—AT: Oil Companies</w:t>
      </w:r>
    </w:p>
    <w:p w14:paraId="3056BAFB" w14:textId="77777777" w:rsidR="00EB634C" w:rsidRDefault="00EB634C" w:rsidP="00EB634C">
      <w:pPr>
        <w:pStyle w:val="Heading4"/>
      </w:pPr>
      <w:r>
        <w:t xml:space="preserve">They’re already transitioning </w:t>
      </w:r>
    </w:p>
    <w:p w14:paraId="0A5000DC" w14:textId="77777777" w:rsidR="00EB634C" w:rsidRPr="002B3D69" w:rsidRDefault="00EB634C" w:rsidP="00EB634C">
      <w:r w:rsidRPr="00EB3592">
        <w:rPr>
          <w:rStyle w:val="Style13ptBold"/>
        </w:rPr>
        <w:t>Blandow 2005</w:t>
      </w:r>
      <w:r w:rsidRPr="002B3D69">
        <w:t xml:space="preserve"> – Consultant at L B Systemtechnik, professional consulting group [Volker Blandow, January 2005, European Space Agency, “Earth and space based power generation systems a comparison study”, https://www.esa.int/gsp/ACT/doc/POW/ACT-RPT-NRG-0501-SPS_LBST_ExecutiveSummary.pdf]</w:t>
      </w:r>
    </w:p>
    <w:p w14:paraId="3A3DAAF3" w14:textId="77777777" w:rsidR="00EB634C" w:rsidRDefault="00EB634C" w:rsidP="00EB634C">
      <w:r>
        <w:rPr>
          <w:noProof/>
        </w:rPr>
        <mc:AlternateContent>
          <mc:Choice Requires="wpi">
            <w:drawing>
              <wp:anchor distT="0" distB="0" distL="114300" distR="114300" simplePos="0" relativeHeight="251703296" behindDoc="0" locked="0" layoutInCell="1" allowOverlap="1" wp14:anchorId="349B3F70" wp14:editId="42DD8899">
                <wp:simplePos x="0" y="0"/>
                <wp:positionH relativeFrom="column">
                  <wp:posOffset>163049</wp:posOffset>
                </wp:positionH>
                <wp:positionV relativeFrom="paragraph">
                  <wp:posOffset>1285614</wp:posOffset>
                </wp:positionV>
                <wp:extent cx="5055480" cy="176040"/>
                <wp:effectExtent l="95250" t="133350" r="145415" b="167005"/>
                <wp:wrapNone/>
                <wp:docPr id="57" name="Ink 57"/>
                <wp:cNvGraphicFramePr/>
                <a:graphic xmlns:a="http://schemas.openxmlformats.org/drawingml/2006/main">
                  <a:graphicData uri="http://schemas.microsoft.com/office/word/2010/wordprocessingInk">
                    <w14:contentPart bwMode="auto" r:id="rId111">
                      <w14:nvContentPartPr>
                        <w14:cNvContentPartPr/>
                      </w14:nvContentPartPr>
                      <w14:xfrm>
                        <a:off x="0" y="0"/>
                        <a:ext cx="5055480" cy="176040"/>
                      </w14:xfrm>
                    </w14:contentPart>
                  </a:graphicData>
                </a:graphic>
              </wp:anchor>
            </w:drawing>
          </mc:Choice>
          <mc:Fallback>
            <w:pict>
              <v:shape w14:anchorId="2AA81347" id="Ink 57" o:spid="_x0000_s1026" type="#_x0000_t75" style="position:absolute;margin-left:8.6pt;margin-top:92.75pt;width:406.55pt;height:30.9pt;z-index:2517032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">
                <v:imagedata r:id="rId112" o:title=""/>
              </v:shape>
            </w:pict>
          </mc:Fallback>
        </mc:AlternateContent>
      </w:r>
      <w:r>
        <w:rPr>
          <w:noProof/>
        </w:rPr>
        <mc:AlternateContent>
          <mc:Choice Requires="wpi">
            <w:drawing>
              <wp:anchor distT="0" distB="0" distL="114300" distR="114300" simplePos="0" relativeHeight="251702272" behindDoc="0" locked="0" layoutInCell="1" allowOverlap="1" wp14:anchorId="47CE386A" wp14:editId="4D570463">
                <wp:simplePos x="0" y="0"/>
                <wp:positionH relativeFrom="column">
                  <wp:posOffset>5548649</wp:posOffset>
                </wp:positionH>
                <wp:positionV relativeFrom="paragraph">
                  <wp:posOffset>1141974</wp:posOffset>
                </wp:positionV>
                <wp:extent cx="204480" cy="12240"/>
                <wp:effectExtent l="95250" t="133350" r="119380" b="159385"/>
                <wp:wrapNone/>
                <wp:docPr id="56" name="Ink 56"/>
                <wp:cNvGraphicFramePr/>
                <a:graphic xmlns:a="http://schemas.openxmlformats.org/drawingml/2006/main">
                  <a:graphicData uri="http://schemas.microsoft.com/office/word/2010/wordprocessingInk">
                    <w14:contentPart bwMode="auto" r:id="rId113">
                      <w14:nvContentPartPr>
                        <w14:cNvContentPartPr/>
                      </w14:nvContentPartPr>
                      <w14:xfrm>
                        <a:off x="0" y="0"/>
                        <a:ext cx="204480" cy="12240"/>
                      </w14:xfrm>
                    </w14:contentPart>
                  </a:graphicData>
                </a:graphic>
              </wp:anchor>
            </w:drawing>
          </mc:Choice>
          <mc:Fallback>
            <w:pict>
              <v:shape w14:anchorId="13C30C33" id="Ink 56" o:spid="_x0000_s1026" type="#_x0000_t75" style="position:absolute;margin-left:432.65pt;margin-top:81.4pt;width:24.6pt;height:17.95pt;z-index:2517022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">
                <v:imagedata r:id="rId114" o:title=""/>
              </v:shape>
            </w:pict>
          </mc:Fallback>
        </mc:AlternateContent>
      </w:r>
      <w:r>
        <w:rPr>
          <w:noProof/>
        </w:rPr>
        <mc:AlternateContent>
          <mc:Choice Requires="wpi">
            <w:drawing>
              <wp:anchor distT="0" distB="0" distL="114300" distR="114300" simplePos="0" relativeHeight="251701248" behindDoc="0" locked="0" layoutInCell="1" allowOverlap="1" wp14:anchorId="1E50278D" wp14:editId="040A210C">
                <wp:simplePos x="0" y="0"/>
                <wp:positionH relativeFrom="column">
                  <wp:posOffset>2548409</wp:posOffset>
                </wp:positionH>
                <wp:positionV relativeFrom="paragraph">
                  <wp:posOffset>1091574</wp:posOffset>
                </wp:positionV>
                <wp:extent cx="1220400" cy="63360"/>
                <wp:effectExtent l="95250" t="133350" r="75565" b="165735"/>
                <wp:wrapNone/>
                <wp:docPr id="55" name="Ink 55"/>
                <wp:cNvGraphicFramePr/>
                <a:graphic xmlns:a="http://schemas.openxmlformats.org/drawingml/2006/main">
                  <a:graphicData uri="http://schemas.microsoft.com/office/word/2010/wordprocessingInk">
                    <w14:contentPart bwMode="auto" r:id="rId115">
                      <w14:nvContentPartPr>
                        <w14:cNvContentPartPr/>
                      </w14:nvContentPartPr>
                      <w14:xfrm>
                        <a:off x="0" y="0"/>
                        <a:ext cx="1220400" cy="63360"/>
                      </w14:xfrm>
                    </w14:contentPart>
                  </a:graphicData>
                </a:graphic>
              </wp:anchor>
            </w:drawing>
          </mc:Choice>
          <mc:Fallback>
            <w:pict>
              <v:shape w14:anchorId="05DE5E0D" id="Ink 55" o:spid="_x0000_s1026" type="#_x0000_t75" style="position:absolute;margin-left:196.4pt;margin-top:77.35pt;width:104.65pt;height:22.2pt;z-index:2517012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">
                <v:imagedata r:id="rId116" o:title=""/>
              </v:shape>
            </w:pict>
          </mc:Fallback>
        </mc:AlternateContent>
      </w:r>
      <w:r>
        <w:rPr>
          <w:noProof/>
        </w:rPr>
        <mc:AlternateContent>
          <mc:Choice Requires="wpi">
            <w:drawing>
              <wp:anchor distT="0" distB="0" distL="114300" distR="114300" simplePos="0" relativeHeight="251700224" behindDoc="0" locked="0" layoutInCell="1" allowOverlap="1" wp14:anchorId="13A26E27" wp14:editId="596888C3">
                <wp:simplePos x="0" y="0"/>
                <wp:positionH relativeFrom="column">
                  <wp:posOffset>1031009</wp:posOffset>
                </wp:positionH>
                <wp:positionV relativeFrom="paragraph">
                  <wp:posOffset>585414</wp:posOffset>
                </wp:positionV>
                <wp:extent cx="268560" cy="8640"/>
                <wp:effectExtent l="95250" t="152400" r="113030" b="163195"/>
                <wp:wrapNone/>
                <wp:docPr id="54" name="Ink 54"/>
                <wp:cNvGraphicFramePr/>
                <a:graphic xmlns:a="http://schemas.openxmlformats.org/drawingml/2006/main">
                  <a:graphicData uri="http://schemas.microsoft.com/office/word/2010/wordprocessingInk">
                    <w14:contentPart bwMode="auto" r:id="rId117">
                      <w14:nvContentPartPr>
                        <w14:cNvContentPartPr/>
                      </w14:nvContentPartPr>
                      <w14:xfrm>
                        <a:off x="0" y="0"/>
                        <a:ext cx="268560" cy="8640"/>
                      </w14:xfrm>
                    </w14:contentPart>
                  </a:graphicData>
                </a:graphic>
              </wp:anchor>
            </w:drawing>
          </mc:Choice>
          <mc:Fallback>
            <w:pict>
              <v:shape w14:anchorId="188710A5" id="Ink 54" o:spid="_x0000_s1026" type="#_x0000_t75" style="position:absolute;margin-left:76.95pt;margin-top:37.6pt;width:29.7pt;height:17.7pt;z-index:2517002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">
                <v:imagedata r:id="rId118" o:title=""/>
              </v:shape>
            </w:pict>
          </mc:Fallback>
        </mc:AlternateContent>
      </w:r>
      <w:r>
        <w:rPr>
          <w:noProof/>
        </w:rPr>
        <mc:AlternateContent>
          <mc:Choice Requires="wpi">
            <w:drawing>
              <wp:anchor distT="0" distB="0" distL="114300" distR="114300" simplePos="0" relativeHeight="251699200" behindDoc="0" locked="0" layoutInCell="1" allowOverlap="1" wp14:anchorId="1A537C54" wp14:editId="0FD5740A">
                <wp:simplePos x="0" y="0"/>
                <wp:positionH relativeFrom="column">
                  <wp:posOffset>120569</wp:posOffset>
                </wp:positionH>
                <wp:positionV relativeFrom="paragraph">
                  <wp:posOffset>621414</wp:posOffset>
                </wp:positionV>
                <wp:extent cx="213840" cy="23040"/>
                <wp:effectExtent l="76200" t="133350" r="110490" b="167640"/>
                <wp:wrapNone/>
                <wp:docPr id="53" name="Ink 53"/>
                <wp:cNvGraphicFramePr/>
                <a:graphic xmlns:a="http://schemas.openxmlformats.org/drawingml/2006/main">
                  <a:graphicData uri="http://schemas.microsoft.com/office/word/2010/wordprocessingInk">
                    <w14:contentPart bwMode="auto" r:id="rId119">
                      <w14:nvContentPartPr>
                        <w14:cNvContentPartPr/>
                      </w14:nvContentPartPr>
                      <w14:xfrm>
                        <a:off x="0" y="0"/>
                        <a:ext cx="213840" cy="23040"/>
                      </w14:xfrm>
                    </w14:contentPart>
                  </a:graphicData>
                </a:graphic>
              </wp:anchor>
            </w:drawing>
          </mc:Choice>
          <mc:Fallback>
            <w:pict>
              <v:shape w14:anchorId="340DBB15" id="Ink 53" o:spid="_x0000_s1026" type="#_x0000_t75" style="position:absolute;margin-left:5.25pt;margin-top:40.45pt;width:25.35pt;height:18.8pt;z-index:2516992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">
                <v:imagedata r:id="rId120" o:title=""/>
              </v:shape>
            </w:pict>
          </mc:Fallback>
        </mc:AlternateContent>
      </w:r>
      <w:r>
        <w:rPr>
          <w:noProof/>
        </w:rPr>
        <mc:AlternateContent>
          <mc:Choice Requires="wpi">
            <w:drawing>
              <wp:anchor distT="0" distB="0" distL="114300" distR="114300" simplePos="0" relativeHeight="251698176" behindDoc="0" locked="0" layoutInCell="1" allowOverlap="1" wp14:anchorId="0AD16F17" wp14:editId="1F9F7576">
                <wp:simplePos x="0" y="0"/>
                <wp:positionH relativeFrom="column">
                  <wp:posOffset>3120449</wp:posOffset>
                </wp:positionH>
                <wp:positionV relativeFrom="paragraph">
                  <wp:posOffset>301014</wp:posOffset>
                </wp:positionV>
                <wp:extent cx="2607120" cy="110160"/>
                <wp:effectExtent l="76200" t="152400" r="136525" b="156845"/>
                <wp:wrapNone/>
                <wp:docPr id="52" name="Ink 52"/>
                <wp:cNvGraphicFramePr/>
                <a:graphic xmlns:a="http://schemas.openxmlformats.org/drawingml/2006/main">
                  <a:graphicData uri="http://schemas.microsoft.com/office/word/2010/wordprocessingInk">
                    <w14:contentPart bwMode="auto" r:id="rId121">
                      <w14:nvContentPartPr>
                        <w14:cNvContentPartPr/>
                      </w14:nvContentPartPr>
                      <w14:xfrm>
                        <a:off x="0" y="0"/>
                        <a:ext cx="2607120" cy="110160"/>
                      </w14:xfrm>
                    </w14:contentPart>
                  </a:graphicData>
                </a:graphic>
              </wp:anchor>
            </w:drawing>
          </mc:Choice>
          <mc:Fallback>
            <w:pict>
              <v:shape w14:anchorId="1BE3ACE5" id="Ink 52" o:spid="_x0000_s1026" type="#_x0000_t75" style="position:absolute;margin-left:241.45pt;margin-top:15.2pt;width:213.8pt;height:25.65pt;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">
                <v:imagedata r:id="rId122" o:title=""/>
              </v:shape>
            </w:pict>
          </mc:Fallback>
        </mc:AlternateContent>
      </w:r>
      <w:r>
        <w:rPr>
          <w:noProof/>
        </w:rPr>
        <mc:AlternateContent>
          <mc:Choice Requires="wpi">
            <w:drawing>
              <wp:anchor distT="0" distB="0" distL="114300" distR="114300" simplePos="0" relativeHeight="251697152" behindDoc="0" locked="0" layoutInCell="1" allowOverlap="1" wp14:anchorId="4369FADF" wp14:editId="53CA1008">
                <wp:simplePos x="0" y="0"/>
                <wp:positionH relativeFrom="column">
                  <wp:posOffset>968729</wp:posOffset>
                </wp:positionH>
                <wp:positionV relativeFrom="paragraph">
                  <wp:posOffset>379134</wp:posOffset>
                </wp:positionV>
                <wp:extent cx="1210320" cy="70560"/>
                <wp:effectExtent l="95250" t="152400" r="104140" b="158115"/>
                <wp:wrapNone/>
                <wp:docPr id="51" name="Ink 51"/>
                <wp:cNvGraphicFramePr/>
                <a:graphic xmlns:a="http://schemas.openxmlformats.org/drawingml/2006/main">
                  <a:graphicData uri="http://schemas.microsoft.com/office/word/2010/wordprocessingInk">
                    <w14:contentPart bwMode="auto" r:id="rId123">
                      <w14:nvContentPartPr>
                        <w14:cNvContentPartPr/>
                      </w14:nvContentPartPr>
                      <w14:xfrm>
                        <a:off x="0" y="0"/>
                        <a:ext cx="1210320" cy="70560"/>
                      </w14:xfrm>
                    </w14:contentPart>
                  </a:graphicData>
                </a:graphic>
              </wp:anchor>
            </w:drawing>
          </mc:Choice>
          <mc:Fallback>
            <w:pict>
              <v:shape w14:anchorId="2DC84975" id="Ink 51" o:spid="_x0000_s1026" type="#_x0000_t75" style="position:absolute;margin-left:72.05pt;margin-top:21.3pt;width:103.8pt;height:22.6pt;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">
                <v:imagedata r:id="rId124" o:title=""/>
              </v:shape>
            </w:pict>
          </mc:Fallback>
        </mc:AlternateContent>
      </w:r>
      <w:r>
        <w:rPr>
          <w:noProof/>
        </w:rPr>
        <w:drawing>
          <wp:inline distT="0" distB="0" distL="0" distR="0" wp14:anchorId="09D5E6A4" wp14:editId="6DFDCBFC">
            <wp:extent cx="5941060" cy="1715135"/>
            <wp:effectExtent l="0" t="0" r="254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5941060" cy="1715135"/>
                    </a:xfrm>
                    <a:prstGeom prst="rect">
                      <a:avLst/>
                    </a:prstGeom>
                    <a:noFill/>
                    <a:ln>
                      <a:noFill/>
                    </a:ln>
                  </pic:spPr>
                </pic:pic>
              </a:graphicData>
            </a:graphic>
          </wp:inline>
        </w:drawing>
      </w:r>
    </w:p>
    <w:p w14:paraId="6AD3FA80" w14:textId="77777777" w:rsidR="00EB634C" w:rsidRPr="00C34552" w:rsidRDefault="00EB634C" w:rsidP="00EB634C">
      <w:pPr>
        <w:pStyle w:val="Heading3"/>
      </w:pPr>
      <w:bookmarkStart w:id="44" w:name="Level_3_3680"/>
      <w:bookmarkEnd w:id="43"/>
      <w:r>
        <w:t xml:space="preserve">2AC—AT: Intermittency </w:t>
      </w:r>
    </w:p>
    <w:p w14:paraId="613DF29D" w14:textId="77777777" w:rsidR="00EB634C" w:rsidRDefault="00EB634C" w:rsidP="00EB634C">
      <w:pPr>
        <w:pStyle w:val="Heading4"/>
      </w:pPr>
      <w:r>
        <w:t>Its negligible and non-battery storage solves</w:t>
      </w:r>
    </w:p>
    <w:p w14:paraId="20916374" w14:textId="77777777" w:rsidR="00EB634C" w:rsidRPr="002B3D69" w:rsidRDefault="00EB634C" w:rsidP="00EB634C">
      <w:r w:rsidRPr="00EB3592">
        <w:rPr>
          <w:rStyle w:val="Style13ptBold"/>
        </w:rPr>
        <w:t>Blandow 2005</w:t>
      </w:r>
      <w:r w:rsidRPr="002B3D69">
        <w:t xml:space="preserve"> – Consultant at L B Systemtechnik, professional consulting group [Volker Blandow, January 2005, European Space Agency, “Earth and space based power generation systems a comparison study”, https://www.esa.int/gsp/ACT/doc/POW/ACT-RPT-NRG-0501-SPS_LBST_ExecutiveSummary.pdf]</w:t>
      </w:r>
    </w:p>
    <w:p w14:paraId="04A11AA2" w14:textId="77777777" w:rsidR="00EB634C" w:rsidRPr="00D418BC" w:rsidRDefault="00EB634C" w:rsidP="00EB634C"/>
    <w:p w14:paraId="338762E3" w14:textId="77777777" w:rsidR="00EB634C" w:rsidRDefault="00EB634C" w:rsidP="00EB634C">
      <w:r>
        <w:rPr>
          <w:noProof/>
        </w:rPr>
        <mc:AlternateContent>
          <mc:Choice Requires="wpi">
            <w:drawing>
              <wp:anchor distT="0" distB="0" distL="114300" distR="114300" simplePos="0" relativeHeight="251723776" behindDoc="0" locked="0" layoutInCell="1" allowOverlap="1" wp14:anchorId="3C877B68" wp14:editId="34961E2C">
                <wp:simplePos x="0" y="0"/>
                <wp:positionH relativeFrom="column">
                  <wp:posOffset>2256449</wp:posOffset>
                </wp:positionH>
                <wp:positionV relativeFrom="paragraph">
                  <wp:posOffset>5842127</wp:posOffset>
                </wp:positionV>
                <wp:extent cx="836640" cy="32400"/>
                <wp:effectExtent l="95250" t="152400" r="116205" b="158115"/>
                <wp:wrapNone/>
                <wp:docPr id="77" name="Ink 77"/>
                <wp:cNvGraphicFramePr/>
                <a:graphic xmlns:a="http://schemas.openxmlformats.org/drawingml/2006/main">
                  <a:graphicData uri="http://schemas.microsoft.com/office/word/2010/wordprocessingInk">
                    <w14:contentPart bwMode="auto" r:id="rId126">
                      <w14:nvContentPartPr>
                        <w14:cNvContentPartPr/>
                      </w14:nvContentPartPr>
                      <w14:xfrm>
                        <a:off x="0" y="0"/>
                        <a:ext cx="836640" cy="32400"/>
                      </w14:xfrm>
                    </w14:contentPart>
                  </a:graphicData>
                </a:graphic>
              </wp:anchor>
            </w:drawing>
          </mc:Choice>
          <mc:Fallback>
            <w:pict>
              <v:shape w14:anchorId="311BAA3F" id="Ink 77" o:spid="_x0000_s1026" type="#_x0000_t75" style="position:absolute;margin-left:173.4pt;margin-top:451.5pt;width:74.4pt;height:19.55pt;z-index:2517237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">
                <v:imagedata r:id="rId127" o:title=""/>
              </v:shape>
            </w:pict>
          </mc:Fallback>
        </mc:AlternateContent>
      </w:r>
      <w:r>
        <w:rPr>
          <w:noProof/>
        </w:rPr>
        <mc:AlternateContent>
          <mc:Choice Requires="wpi">
            <w:drawing>
              <wp:anchor distT="0" distB="0" distL="114300" distR="114300" simplePos="0" relativeHeight="251722752" behindDoc="0" locked="0" layoutInCell="1" allowOverlap="1" wp14:anchorId="7E104C35" wp14:editId="52487F5E">
                <wp:simplePos x="0" y="0"/>
                <wp:positionH relativeFrom="column">
                  <wp:posOffset>167009</wp:posOffset>
                </wp:positionH>
                <wp:positionV relativeFrom="paragraph">
                  <wp:posOffset>5569247</wp:posOffset>
                </wp:positionV>
                <wp:extent cx="240840" cy="9360"/>
                <wp:effectExtent l="95250" t="133350" r="121285" b="162560"/>
                <wp:wrapNone/>
                <wp:docPr id="76" name="Ink 76"/>
                <wp:cNvGraphicFramePr/>
                <a:graphic xmlns:a="http://schemas.openxmlformats.org/drawingml/2006/main">
                  <a:graphicData uri="http://schemas.microsoft.com/office/word/2010/wordprocessingInk">
                    <w14:contentPart bwMode="auto" r:id="rId128">
                      <w14:nvContentPartPr>
                        <w14:cNvContentPartPr/>
                      </w14:nvContentPartPr>
                      <w14:xfrm>
                        <a:off x="0" y="0"/>
                        <a:ext cx="240840" cy="9360"/>
                      </w14:xfrm>
                    </w14:contentPart>
                  </a:graphicData>
                </a:graphic>
              </wp:anchor>
            </w:drawing>
          </mc:Choice>
          <mc:Fallback>
            <w:pict>
              <v:shape w14:anchorId="501BB8F3" id="Ink 76" o:spid="_x0000_s1026" type="#_x0000_t75" style="position:absolute;margin-left:8.9pt;margin-top:430pt;width:27.45pt;height:17.75pt;z-index:2517227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">
                <v:imagedata r:id="rId129" o:title=""/>
              </v:shape>
            </w:pict>
          </mc:Fallback>
        </mc:AlternateContent>
      </w:r>
      <w:r>
        <w:rPr>
          <w:noProof/>
        </w:rPr>
        <mc:AlternateContent>
          <mc:Choice Requires="wpi">
            <w:drawing>
              <wp:anchor distT="0" distB="0" distL="114300" distR="114300" simplePos="0" relativeHeight="251721728" behindDoc="0" locked="0" layoutInCell="1" allowOverlap="1" wp14:anchorId="424B2B90" wp14:editId="58D31B29">
                <wp:simplePos x="0" y="0"/>
                <wp:positionH relativeFrom="column">
                  <wp:posOffset>2030729</wp:posOffset>
                </wp:positionH>
                <wp:positionV relativeFrom="paragraph">
                  <wp:posOffset>5235167</wp:posOffset>
                </wp:positionV>
                <wp:extent cx="770040" cy="16920"/>
                <wp:effectExtent l="95250" t="133350" r="106680" b="173990"/>
                <wp:wrapNone/>
                <wp:docPr id="75" name="Ink 75"/>
                <wp:cNvGraphicFramePr/>
                <a:graphic xmlns:a="http://schemas.openxmlformats.org/drawingml/2006/main">
                  <a:graphicData uri="http://schemas.microsoft.com/office/word/2010/wordprocessingInk">
                    <w14:contentPart bwMode="auto" r:id="rId130">
                      <w14:nvContentPartPr>
                        <w14:cNvContentPartPr/>
                      </w14:nvContentPartPr>
                      <w14:xfrm>
                        <a:off x="0" y="0"/>
                        <a:ext cx="770040" cy="16920"/>
                      </w14:xfrm>
                    </w14:contentPart>
                  </a:graphicData>
                </a:graphic>
              </wp:anchor>
            </w:drawing>
          </mc:Choice>
          <mc:Fallback>
            <w:pict>
              <v:shape w14:anchorId="2C54E366" id="Ink 75" o:spid="_x0000_s1026" type="#_x0000_t75" style="position:absolute;margin-left:155.65pt;margin-top:403.5pt;width:69.15pt;height:18.75pt;z-index:2517217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">
                <v:imagedata r:id="rId131" o:title=""/>
              </v:shape>
            </w:pict>
          </mc:Fallback>
        </mc:AlternateContent>
      </w:r>
      <w:r>
        <w:rPr>
          <w:noProof/>
        </w:rPr>
        <mc:AlternateContent>
          <mc:Choice Requires="wpi">
            <w:drawing>
              <wp:anchor distT="0" distB="0" distL="114300" distR="114300" simplePos="0" relativeHeight="251720704" behindDoc="0" locked="0" layoutInCell="1" allowOverlap="1" wp14:anchorId="35C5EAA8" wp14:editId="04C8050E">
                <wp:simplePos x="0" y="0"/>
                <wp:positionH relativeFrom="column">
                  <wp:posOffset>190409</wp:posOffset>
                </wp:positionH>
                <wp:positionV relativeFrom="paragraph">
                  <wp:posOffset>4402127</wp:posOffset>
                </wp:positionV>
                <wp:extent cx="478800" cy="63720"/>
                <wp:effectExtent l="76200" t="133350" r="73660" b="165100"/>
                <wp:wrapNone/>
                <wp:docPr id="74" name="Ink 74"/>
                <wp:cNvGraphicFramePr/>
                <a:graphic xmlns:a="http://schemas.openxmlformats.org/drawingml/2006/main">
                  <a:graphicData uri="http://schemas.microsoft.com/office/word/2010/wordprocessingInk">
                    <w14:contentPart bwMode="auto" r:id="rId132">
                      <w14:nvContentPartPr>
                        <w14:cNvContentPartPr/>
                      </w14:nvContentPartPr>
                      <w14:xfrm>
                        <a:off x="0" y="0"/>
                        <a:ext cx="478800" cy="63720"/>
                      </w14:xfrm>
                    </w14:contentPart>
                  </a:graphicData>
                </a:graphic>
              </wp:anchor>
            </w:drawing>
          </mc:Choice>
          <mc:Fallback>
            <w:pict>
              <v:shape w14:anchorId="39214BA2" id="Ink 74" o:spid="_x0000_s1026" type="#_x0000_t75" style="position:absolute;margin-left:10.75pt;margin-top:338.05pt;width:46.2pt;height:22.1pt;z-index:2517207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">
                <v:imagedata r:id="rId133" o:title=""/>
              </v:shape>
            </w:pict>
          </mc:Fallback>
        </mc:AlternateContent>
      </w:r>
      <w:r>
        <w:rPr>
          <w:noProof/>
        </w:rPr>
        <mc:AlternateContent>
          <mc:Choice Requires="wpi">
            <w:drawing>
              <wp:anchor distT="0" distB="0" distL="114300" distR="114300" simplePos="0" relativeHeight="251719680" behindDoc="0" locked="0" layoutInCell="1" allowOverlap="1" wp14:anchorId="08768B48" wp14:editId="46CA0E8A">
                <wp:simplePos x="0" y="0"/>
                <wp:positionH relativeFrom="column">
                  <wp:posOffset>5124569</wp:posOffset>
                </wp:positionH>
                <wp:positionV relativeFrom="paragraph">
                  <wp:posOffset>4262447</wp:posOffset>
                </wp:positionV>
                <wp:extent cx="642240" cy="12600"/>
                <wp:effectExtent l="95250" t="133350" r="100965" b="159385"/>
                <wp:wrapNone/>
                <wp:docPr id="73" name="Ink 73"/>
                <wp:cNvGraphicFramePr/>
                <a:graphic xmlns:a="http://schemas.openxmlformats.org/drawingml/2006/main">
                  <a:graphicData uri="http://schemas.microsoft.com/office/word/2010/wordprocessingInk">
                    <w14:contentPart bwMode="auto" r:id="rId134">
                      <w14:nvContentPartPr>
                        <w14:cNvContentPartPr/>
                      </w14:nvContentPartPr>
                      <w14:xfrm>
                        <a:off x="0" y="0"/>
                        <a:ext cx="642240" cy="12600"/>
                      </w14:xfrm>
                    </w14:contentPart>
                  </a:graphicData>
                </a:graphic>
              </wp:anchor>
            </w:drawing>
          </mc:Choice>
          <mc:Fallback>
            <w:pict>
              <v:shape w14:anchorId="70E0CF53" id="Ink 73" o:spid="_x0000_s1026" type="#_x0000_t75" style="position:absolute;margin-left:399.25pt;margin-top:327.15pt;width:59.05pt;height:18pt;z-index:2517196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">
                <v:imagedata r:id="rId135" o:title=""/>
              </v:shape>
            </w:pict>
          </mc:Fallback>
        </mc:AlternateContent>
      </w:r>
      <w:r>
        <w:rPr>
          <w:noProof/>
        </w:rPr>
        <mc:AlternateContent>
          <mc:Choice Requires="wpi">
            <w:drawing>
              <wp:anchor distT="0" distB="0" distL="114300" distR="114300" simplePos="0" relativeHeight="251718656" behindDoc="0" locked="0" layoutInCell="1" allowOverlap="1" wp14:anchorId="509CA59D" wp14:editId="248A5DF1">
                <wp:simplePos x="0" y="0"/>
                <wp:positionH relativeFrom="column">
                  <wp:posOffset>1960889</wp:posOffset>
                </wp:positionH>
                <wp:positionV relativeFrom="paragraph">
                  <wp:posOffset>4278647</wp:posOffset>
                </wp:positionV>
                <wp:extent cx="778680" cy="28440"/>
                <wp:effectExtent l="76200" t="133350" r="116840" b="181610"/>
                <wp:wrapNone/>
                <wp:docPr id="72" name="Ink 72"/>
                <wp:cNvGraphicFramePr/>
                <a:graphic xmlns:a="http://schemas.openxmlformats.org/drawingml/2006/main">
                  <a:graphicData uri="http://schemas.microsoft.com/office/word/2010/wordprocessingInk">
                    <w14:contentPart bwMode="auto" r:id="rId136">
                      <w14:nvContentPartPr>
                        <w14:cNvContentPartPr/>
                      </w14:nvContentPartPr>
                      <w14:xfrm>
                        <a:off x="0" y="0"/>
                        <a:ext cx="778680" cy="28440"/>
                      </w14:xfrm>
                    </w14:contentPart>
                  </a:graphicData>
                </a:graphic>
              </wp:anchor>
            </w:drawing>
          </mc:Choice>
          <mc:Fallback>
            <w:pict>
              <v:shape w14:anchorId="19B2AD81" id="Ink 72" o:spid="_x0000_s1026" type="#_x0000_t75" style="position:absolute;margin-left:150.15pt;margin-top:328.2pt;width:69.8pt;height:19.7pt;z-index:2517186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">
                <v:imagedata r:id="rId137" o:title=""/>
              </v:shape>
            </w:pict>
          </mc:Fallback>
        </mc:AlternateContent>
      </w:r>
      <w:r>
        <w:rPr>
          <w:noProof/>
        </w:rPr>
        <mc:AlternateContent>
          <mc:Choice Requires="wpi">
            <w:drawing>
              <wp:anchor distT="0" distB="0" distL="114300" distR="114300" simplePos="0" relativeHeight="251717632" behindDoc="0" locked="0" layoutInCell="1" allowOverlap="1" wp14:anchorId="6B429B39" wp14:editId="7549CE25">
                <wp:simplePos x="0" y="0"/>
                <wp:positionH relativeFrom="column">
                  <wp:posOffset>155489</wp:posOffset>
                </wp:positionH>
                <wp:positionV relativeFrom="paragraph">
                  <wp:posOffset>4195847</wp:posOffset>
                </wp:positionV>
                <wp:extent cx="813240" cy="24840"/>
                <wp:effectExtent l="95250" t="133350" r="120650" b="165735"/>
                <wp:wrapNone/>
                <wp:docPr id="71" name="Ink 71"/>
                <wp:cNvGraphicFramePr/>
                <a:graphic xmlns:a="http://schemas.openxmlformats.org/drawingml/2006/main">
                  <a:graphicData uri="http://schemas.microsoft.com/office/word/2010/wordprocessingInk">
                    <w14:contentPart bwMode="auto" r:id="rId138">
                      <w14:nvContentPartPr>
                        <w14:cNvContentPartPr/>
                      </w14:nvContentPartPr>
                      <w14:xfrm>
                        <a:off x="0" y="0"/>
                        <a:ext cx="813240" cy="24840"/>
                      </w14:xfrm>
                    </w14:contentPart>
                  </a:graphicData>
                </a:graphic>
              </wp:anchor>
            </w:drawing>
          </mc:Choice>
          <mc:Fallback>
            <w:pict>
              <v:shape w14:anchorId="47305EE5" id="Ink 71" o:spid="_x0000_s1026" type="#_x0000_t75" style="position:absolute;margin-left:8pt;margin-top:321.9pt;width:72.55pt;height:18.95pt;z-index:2517176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">
                <v:imagedata r:id="rId139" o:title=""/>
              </v:shape>
            </w:pict>
          </mc:Fallback>
        </mc:AlternateContent>
      </w:r>
      <w:r>
        <w:rPr>
          <w:noProof/>
        </w:rPr>
        <mc:AlternateContent>
          <mc:Choice Requires="wpi">
            <w:drawing>
              <wp:anchor distT="0" distB="0" distL="114300" distR="114300" simplePos="0" relativeHeight="251716608" behindDoc="0" locked="0" layoutInCell="1" allowOverlap="1" wp14:anchorId="2B76459F" wp14:editId="7359B90E">
                <wp:simplePos x="0" y="0"/>
                <wp:positionH relativeFrom="column">
                  <wp:posOffset>3120449</wp:posOffset>
                </wp:positionH>
                <wp:positionV relativeFrom="paragraph">
                  <wp:posOffset>3794761</wp:posOffset>
                </wp:positionV>
                <wp:extent cx="1308240" cy="141840"/>
                <wp:effectExtent l="95250" t="133350" r="120650" b="163195"/>
                <wp:wrapNone/>
                <wp:docPr id="70" name="Ink 70"/>
                <wp:cNvGraphicFramePr/>
                <a:graphic xmlns:a="http://schemas.openxmlformats.org/drawingml/2006/main">
                  <a:graphicData uri="http://schemas.microsoft.com/office/word/2010/wordprocessingInk">
                    <w14:contentPart bwMode="auto" r:id="rId140">
                      <w14:nvContentPartPr>
                        <w14:cNvContentPartPr/>
                      </w14:nvContentPartPr>
                      <w14:xfrm>
                        <a:off x="0" y="0"/>
                        <a:ext cx="1308240" cy="141840"/>
                      </w14:xfrm>
                    </w14:contentPart>
                  </a:graphicData>
                </a:graphic>
              </wp:anchor>
            </w:drawing>
          </mc:Choice>
          <mc:Fallback>
            <w:pict>
              <v:shape w14:anchorId="267D0FF8" id="Ink 70" o:spid="_x0000_s1026" type="#_x0000_t75" style="position:absolute;margin-left:241.45pt;margin-top:290.3pt;width:111.5pt;height:28.15pt;z-index:2517166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">
                <v:imagedata r:id="rId141" o:title=""/>
              </v:shape>
            </w:pict>
          </mc:Fallback>
        </mc:AlternateContent>
      </w:r>
      <w:r>
        <w:rPr>
          <w:noProof/>
        </w:rPr>
        <mc:AlternateContent>
          <mc:Choice Requires="wpi">
            <w:drawing>
              <wp:anchor distT="0" distB="0" distL="114300" distR="114300" simplePos="0" relativeHeight="251715584" behindDoc="0" locked="0" layoutInCell="1" allowOverlap="1" wp14:anchorId="541D3530" wp14:editId="7F8E49E0">
                <wp:simplePos x="0" y="0"/>
                <wp:positionH relativeFrom="column">
                  <wp:posOffset>2155649</wp:posOffset>
                </wp:positionH>
                <wp:positionV relativeFrom="paragraph">
                  <wp:posOffset>3935881</wp:posOffset>
                </wp:positionV>
                <wp:extent cx="159480" cy="16200"/>
                <wp:effectExtent l="95250" t="133350" r="107315" b="174625"/>
                <wp:wrapNone/>
                <wp:docPr id="69" name="Ink 69"/>
                <wp:cNvGraphicFramePr/>
                <a:graphic xmlns:a="http://schemas.openxmlformats.org/drawingml/2006/main">
                  <a:graphicData uri="http://schemas.microsoft.com/office/word/2010/wordprocessingInk">
                    <w14:contentPart bwMode="auto" r:id="rId142">
                      <w14:nvContentPartPr>
                        <w14:cNvContentPartPr/>
                      </w14:nvContentPartPr>
                      <w14:xfrm>
                        <a:off x="0" y="0"/>
                        <a:ext cx="159480" cy="16200"/>
                      </w14:xfrm>
                    </w14:contentPart>
                  </a:graphicData>
                </a:graphic>
              </wp:anchor>
            </w:drawing>
          </mc:Choice>
          <mc:Fallback>
            <w:pict>
              <v:shape w14:anchorId="70E86E68" id="Ink 69" o:spid="_x0000_s1026" type="#_x0000_t75" style="position:absolute;margin-left:165.5pt;margin-top:301.4pt;width:21.05pt;height:18.3pt;z-index:2517155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">
                <v:imagedata r:id="rId143" o:title=""/>
              </v:shape>
            </w:pict>
          </mc:Fallback>
        </mc:AlternateContent>
      </w:r>
      <w:r>
        <w:rPr>
          <w:noProof/>
        </w:rPr>
        <mc:AlternateContent>
          <mc:Choice Requires="wpi">
            <w:drawing>
              <wp:anchor distT="0" distB="0" distL="114300" distR="114300" simplePos="0" relativeHeight="251714560" behindDoc="0" locked="0" layoutInCell="1" allowOverlap="1" wp14:anchorId="10B5159B" wp14:editId="0E0A9F1F">
                <wp:simplePos x="0" y="0"/>
                <wp:positionH relativeFrom="column">
                  <wp:posOffset>3848009</wp:posOffset>
                </wp:positionH>
                <wp:positionV relativeFrom="paragraph">
                  <wp:posOffset>3710161</wp:posOffset>
                </wp:positionV>
                <wp:extent cx="1688760" cy="44640"/>
                <wp:effectExtent l="95250" t="152400" r="140335" b="165100"/>
                <wp:wrapNone/>
                <wp:docPr id="68" name="Ink 68"/>
                <wp:cNvGraphicFramePr/>
                <a:graphic xmlns:a="http://schemas.openxmlformats.org/drawingml/2006/main">
                  <a:graphicData uri="http://schemas.microsoft.com/office/word/2010/wordprocessingInk">
                    <w14:contentPart bwMode="auto" r:id="rId144">
                      <w14:nvContentPartPr>
                        <w14:cNvContentPartPr/>
                      </w14:nvContentPartPr>
                      <w14:xfrm>
                        <a:off x="0" y="0"/>
                        <a:ext cx="1688760" cy="44640"/>
                      </w14:xfrm>
                    </w14:contentPart>
                  </a:graphicData>
                </a:graphic>
              </wp:anchor>
            </w:drawing>
          </mc:Choice>
          <mc:Fallback>
            <w:pict>
              <v:shape w14:anchorId="482BA3E4" id="Ink 68" o:spid="_x0000_s1026" type="#_x0000_t75" style="position:absolute;margin-left:298.75pt;margin-top:283.65pt;width:141.45pt;height:20.5pt;z-index:2517145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">
                <v:imagedata r:id="rId145" o:title=""/>
              </v:shape>
            </w:pict>
          </mc:Fallback>
        </mc:AlternateContent>
      </w:r>
      <w:r>
        <w:rPr>
          <w:noProof/>
        </w:rPr>
        <mc:AlternateContent>
          <mc:Choice Requires="wpi">
            <w:drawing>
              <wp:anchor distT="0" distB="0" distL="114300" distR="114300" simplePos="0" relativeHeight="251713536" behindDoc="0" locked="0" layoutInCell="1" allowOverlap="1" wp14:anchorId="48872A80" wp14:editId="047639DC">
                <wp:simplePos x="0" y="0"/>
                <wp:positionH relativeFrom="column">
                  <wp:posOffset>1941449</wp:posOffset>
                </wp:positionH>
                <wp:positionV relativeFrom="paragraph">
                  <wp:posOffset>3745441</wp:posOffset>
                </wp:positionV>
                <wp:extent cx="97560" cy="360"/>
                <wp:effectExtent l="76200" t="152400" r="112395" b="152400"/>
                <wp:wrapNone/>
                <wp:docPr id="67" name="Ink 67"/>
                <wp:cNvGraphicFramePr/>
                <a:graphic xmlns:a="http://schemas.openxmlformats.org/drawingml/2006/main">
                  <a:graphicData uri="http://schemas.microsoft.com/office/word/2010/wordprocessingInk">
                    <w14:contentPart bwMode="auto" r:id="rId146">
                      <w14:nvContentPartPr>
                        <w14:cNvContentPartPr/>
                      </w14:nvContentPartPr>
                      <w14:xfrm>
                        <a:off x="0" y="0"/>
                        <a:ext cx="97560" cy="360"/>
                      </w14:xfrm>
                    </w14:contentPart>
                  </a:graphicData>
                </a:graphic>
              </wp:anchor>
            </w:drawing>
          </mc:Choice>
          <mc:Fallback>
            <w:pict>
              <v:shape w14:anchorId="5134CEB7" id="Ink 67" o:spid="_x0000_s1026" type="#_x0000_t75" style="position:absolute;margin-left:148.6pt;margin-top:286.4pt;width:16.2pt;height:17.05pt;z-index:2517135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">
                <v:imagedata r:id="rId147" o:title=""/>
              </v:shape>
            </w:pict>
          </mc:Fallback>
        </mc:AlternateContent>
      </w:r>
      <w:r>
        <w:rPr>
          <w:noProof/>
        </w:rPr>
        <mc:AlternateContent>
          <mc:Choice Requires="wpi">
            <w:drawing>
              <wp:anchor distT="0" distB="0" distL="114300" distR="114300" simplePos="0" relativeHeight="251712512" behindDoc="0" locked="0" layoutInCell="1" allowOverlap="1" wp14:anchorId="469659BB" wp14:editId="10FD263D">
                <wp:simplePos x="0" y="0"/>
                <wp:positionH relativeFrom="column">
                  <wp:posOffset>170969</wp:posOffset>
                </wp:positionH>
                <wp:positionV relativeFrom="paragraph">
                  <wp:posOffset>3714121</wp:posOffset>
                </wp:positionV>
                <wp:extent cx="1380600" cy="23760"/>
                <wp:effectExtent l="95250" t="133350" r="105410" b="167005"/>
                <wp:wrapNone/>
                <wp:docPr id="66" name="Ink 66"/>
                <wp:cNvGraphicFramePr/>
                <a:graphic xmlns:a="http://schemas.openxmlformats.org/drawingml/2006/main">
                  <a:graphicData uri="http://schemas.microsoft.com/office/word/2010/wordprocessingInk">
                    <w14:contentPart bwMode="auto" r:id="rId148">
                      <w14:nvContentPartPr>
                        <w14:cNvContentPartPr/>
                      </w14:nvContentPartPr>
                      <w14:xfrm>
                        <a:off x="0" y="0"/>
                        <a:ext cx="1380600" cy="23760"/>
                      </w14:xfrm>
                    </w14:contentPart>
                  </a:graphicData>
                </a:graphic>
              </wp:anchor>
            </w:drawing>
          </mc:Choice>
          <mc:Fallback>
            <w:pict>
              <v:shape w14:anchorId="1C0DC034" id="Ink 66" o:spid="_x0000_s1026" type="#_x0000_t75" style="position:absolute;margin-left:9.2pt;margin-top:283.95pt;width:117.2pt;height:18.85pt;z-index:2517125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">
                <v:imagedata r:id="rId149" o:title=""/>
              </v:shape>
            </w:pict>
          </mc:Fallback>
        </mc:AlternateContent>
      </w:r>
      <w:r>
        <w:rPr>
          <w:noProof/>
        </w:rPr>
        <mc:AlternateContent>
          <mc:Choice Requires="wpi">
            <w:drawing>
              <wp:anchor distT="0" distB="0" distL="114300" distR="114300" simplePos="0" relativeHeight="251711488" behindDoc="0" locked="0" layoutInCell="1" allowOverlap="1" wp14:anchorId="5AB0BAB0" wp14:editId="48F6EB8C">
                <wp:simplePos x="0" y="0"/>
                <wp:positionH relativeFrom="column">
                  <wp:posOffset>5023409</wp:posOffset>
                </wp:positionH>
                <wp:positionV relativeFrom="paragraph">
                  <wp:posOffset>3495961</wp:posOffset>
                </wp:positionV>
                <wp:extent cx="672840" cy="20520"/>
                <wp:effectExtent l="76200" t="133350" r="127635" b="170180"/>
                <wp:wrapNone/>
                <wp:docPr id="65" name="Ink 65"/>
                <wp:cNvGraphicFramePr/>
                <a:graphic xmlns:a="http://schemas.openxmlformats.org/drawingml/2006/main">
                  <a:graphicData uri="http://schemas.microsoft.com/office/word/2010/wordprocessingInk">
                    <w14:contentPart bwMode="auto" r:id="rId150">
                      <w14:nvContentPartPr>
                        <w14:cNvContentPartPr/>
                      </w14:nvContentPartPr>
                      <w14:xfrm>
                        <a:off x="0" y="0"/>
                        <a:ext cx="672840" cy="20520"/>
                      </w14:xfrm>
                    </w14:contentPart>
                  </a:graphicData>
                </a:graphic>
              </wp:anchor>
            </w:drawing>
          </mc:Choice>
          <mc:Fallback>
            <w:pict>
              <v:shape w14:anchorId="3867FE12" id="Ink 65" o:spid="_x0000_s1026" type="#_x0000_t75" style="position:absolute;margin-left:391.3pt;margin-top:266.75pt;width:61.5pt;height:18.6pt;z-index:2517114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">
                <v:imagedata r:id="rId151" o:title=""/>
              </v:shape>
            </w:pict>
          </mc:Fallback>
        </mc:AlternateContent>
      </w:r>
      <w:r>
        <w:rPr>
          <w:noProof/>
        </w:rPr>
        <mc:AlternateContent>
          <mc:Choice Requires="wpi">
            <w:drawing>
              <wp:anchor distT="0" distB="0" distL="114300" distR="114300" simplePos="0" relativeHeight="251710464" behindDoc="0" locked="0" layoutInCell="1" allowOverlap="1" wp14:anchorId="43B72C21" wp14:editId="6524D8C2">
                <wp:simplePos x="0" y="0"/>
                <wp:positionH relativeFrom="column">
                  <wp:posOffset>809249</wp:posOffset>
                </wp:positionH>
                <wp:positionV relativeFrom="paragraph">
                  <wp:posOffset>2371283</wp:posOffset>
                </wp:positionV>
                <wp:extent cx="1300320" cy="67320"/>
                <wp:effectExtent l="95250" t="133350" r="0" b="180340"/>
                <wp:wrapNone/>
                <wp:docPr id="64" name="Ink 64"/>
                <wp:cNvGraphicFramePr/>
                <a:graphic xmlns:a="http://schemas.openxmlformats.org/drawingml/2006/main">
                  <a:graphicData uri="http://schemas.microsoft.com/office/word/2010/wordprocessingInk">
                    <w14:contentPart bwMode="auto" r:id="rId152">
                      <w14:nvContentPartPr>
                        <w14:cNvContentPartPr/>
                      </w14:nvContentPartPr>
                      <w14:xfrm>
                        <a:off x="0" y="0"/>
                        <a:ext cx="1300320" cy="67320"/>
                      </w14:xfrm>
                    </w14:contentPart>
                  </a:graphicData>
                </a:graphic>
              </wp:anchor>
            </w:drawing>
          </mc:Choice>
          <mc:Fallback>
            <w:pict>
              <v:shape w14:anchorId="4A39BA76" id="Ink 64" o:spid="_x0000_s1026" type="#_x0000_t75" style="position:absolute;margin-left:59.45pt;margin-top:178.15pt;width:110.9pt;height:22.35pt;z-index:2517104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">
                <v:imagedata r:id="rId153" o:title=""/>
              </v:shape>
            </w:pict>
          </mc:Fallback>
        </mc:AlternateContent>
      </w:r>
      <w:r>
        <w:rPr>
          <w:noProof/>
        </w:rPr>
        <mc:AlternateContent>
          <mc:Choice Requires="wpi">
            <w:drawing>
              <wp:anchor distT="0" distB="0" distL="114300" distR="114300" simplePos="0" relativeHeight="251709440" behindDoc="0" locked="0" layoutInCell="1" allowOverlap="1" wp14:anchorId="519C8476" wp14:editId="7C92719D">
                <wp:simplePos x="0" y="0"/>
                <wp:positionH relativeFrom="column">
                  <wp:posOffset>3245009</wp:posOffset>
                </wp:positionH>
                <wp:positionV relativeFrom="paragraph">
                  <wp:posOffset>2176163</wp:posOffset>
                </wp:positionV>
                <wp:extent cx="2448360" cy="128880"/>
                <wp:effectExtent l="95250" t="133350" r="0" b="157480"/>
                <wp:wrapNone/>
                <wp:docPr id="63" name="Ink 63"/>
                <wp:cNvGraphicFramePr/>
                <a:graphic xmlns:a="http://schemas.openxmlformats.org/drawingml/2006/main">
                  <a:graphicData uri="http://schemas.microsoft.com/office/word/2010/wordprocessingInk">
                    <w14:contentPart bwMode="auto" r:id="rId154">
                      <w14:nvContentPartPr>
                        <w14:cNvContentPartPr/>
                      </w14:nvContentPartPr>
                      <w14:xfrm>
                        <a:off x="0" y="0"/>
                        <a:ext cx="2448360" cy="128880"/>
                      </w14:xfrm>
                    </w14:contentPart>
                  </a:graphicData>
                </a:graphic>
              </wp:anchor>
            </w:drawing>
          </mc:Choice>
          <mc:Fallback>
            <w:pict>
              <v:shape w14:anchorId="70CB5FDD" id="Ink 63" o:spid="_x0000_s1026" type="#_x0000_t75" style="position:absolute;margin-left:251.25pt;margin-top:162.8pt;width:201.3pt;height:27.25pt;z-index:2517094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">
                <v:imagedata r:id="rId155" o:title=""/>
              </v:shape>
            </w:pict>
          </mc:Fallback>
        </mc:AlternateContent>
      </w:r>
      <w:r>
        <w:rPr>
          <w:noProof/>
        </w:rPr>
        <mc:AlternateContent>
          <mc:Choice Requires="wpi">
            <w:drawing>
              <wp:anchor distT="0" distB="0" distL="114300" distR="114300" simplePos="0" relativeHeight="251708416" behindDoc="0" locked="0" layoutInCell="1" allowOverlap="1" wp14:anchorId="191D9092" wp14:editId="1E3FE02C">
                <wp:simplePos x="0" y="0"/>
                <wp:positionH relativeFrom="column">
                  <wp:posOffset>132089</wp:posOffset>
                </wp:positionH>
                <wp:positionV relativeFrom="paragraph">
                  <wp:posOffset>1115227</wp:posOffset>
                </wp:positionV>
                <wp:extent cx="466920" cy="4320"/>
                <wp:effectExtent l="95250" t="152400" r="104775" b="167640"/>
                <wp:wrapNone/>
                <wp:docPr id="62" name="Ink 62"/>
                <wp:cNvGraphicFramePr/>
                <a:graphic xmlns:a="http://schemas.openxmlformats.org/drawingml/2006/main">
                  <a:graphicData uri="http://schemas.microsoft.com/office/word/2010/wordprocessingInk">
                    <w14:contentPart bwMode="auto" r:id="rId156">
                      <w14:nvContentPartPr>
                        <w14:cNvContentPartPr/>
                      </w14:nvContentPartPr>
                      <w14:xfrm>
                        <a:off x="0" y="0"/>
                        <a:ext cx="466920" cy="4320"/>
                      </w14:xfrm>
                    </w14:contentPart>
                  </a:graphicData>
                </a:graphic>
              </wp:anchor>
            </w:drawing>
          </mc:Choice>
          <mc:Fallback>
            <w:pict>
              <v:shape w14:anchorId="28C95AB4" id="Ink 62" o:spid="_x0000_s1026" type="#_x0000_t75" style="position:absolute;margin-left:6.15pt;margin-top:78.5pt;width:45.25pt;height:18.9pt;z-index:2517084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">
                <v:imagedata r:id="rId157" o:title=""/>
              </v:shape>
            </w:pict>
          </mc:Fallback>
        </mc:AlternateContent>
      </w:r>
      <w:r>
        <w:rPr>
          <w:noProof/>
        </w:rPr>
        <mc:AlternateContent>
          <mc:Choice Requires="wpi">
            <w:drawing>
              <wp:anchor distT="0" distB="0" distL="114300" distR="114300" simplePos="0" relativeHeight="251707392" behindDoc="0" locked="0" layoutInCell="1" allowOverlap="1" wp14:anchorId="1387B521" wp14:editId="583C6EDB">
                <wp:simplePos x="0" y="0"/>
                <wp:positionH relativeFrom="column">
                  <wp:posOffset>5147969</wp:posOffset>
                </wp:positionH>
                <wp:positionV relativeFrom="paragraph">
                  <wp:posOffset>888787</wp:posOffset>
                </wp:positionV>
                <wp:extent cx="557640" cy="36000"/>
                <wp:effectExtent l="76200" t="152400" r="128270" b="154940"/>
                <wp:wrapNone/>
                <wp:docPr id="61" name="Ink 61"/>
                <wp:cNvGraphicFramePr/>
                <a:graphic xmlns:a="http://schemas.openxmlformats.org/drawingml/2006/main">
                  <a:graphicData uri="http://schemas.microsoft.com/office/word/2010/wordprocessingInk">
                    <w14:contentPart bwMode="auto" r:id="rId158">
                      <w14:nvContentPartPr>
                        <w14:cNvContentPartPr/>
                      </w14:nvContentPartPr>
                      <w14:xfrm>
                        <a:off x="0" y="0"/>
                        <a:ext cx="557640" cy="36000"/>
                      </w14:xfrm>
                    </w14:contentPart>
                  </a:graphicData>
                </a:graphic>
              </wp:anchor>
            </w:drawing>
          </mc:Choice>
          <mc:Fallback>
            <w:pict>
              <v:shape w14:anchorId="0BB79185" id="Ink 61" o:spid="_x0000_s1026" type="#_x0000_t75" style="position:absolute;margin-left:401.1pt;margin-top:61.3pt;width:52.4pt;height:20.2pt;z-index:2517073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">
                <v:imagedata r:id="rId159" o:title=""/>
              </v:shape>
            </w:pict>
          </mc:Fallback>
        </mc:AlternateContent>
      </w:r>
      <w:r>
        <w:rPr>
          <w:noProof/>
        </w:rPr>
        <mc:AlternateContent>
          <mc:Choice Requires="wpi">
            <w:drawing>
              <wp:anchor distT="0" distB="0" distL="114300" distR="114300" simplePos="0" relativeHeight="251706368" behindDoc="0" locked="0" layoutInCell="1" allowOverlap="1" wp14:anchorId="2175A66C" wp14:editId="397E2F10">
                <wp:simplePos x="0" y="0"/>
                <wp:positionH relativeFrom="column">
                  <wp:posOffset>2326649</wp:posOffset>
                </wp:positionH>
                <wp:positionV relativeFrom="paragraph">
                  <wp:posOffset>881227</wp:posOffset>
                </wp:positionV>
                <wp:extent cx="1443960" cy="120960"/>
                <wp:effectExtent l="95250" t="152400" r="80645" b="165100"/>
                <wp:wrapNone/>
                <wp:docPr id="60" name="Ink 60"/>
                <wp:cNvGraphicFramePr/>
                <a:graphic xmlns:a="http://schemas.openxmlformats.org/drawingml/2006/main">
                  <a:graphicData uri="http://schemas.microsoft.com/office/word/2010/wordprocessingInk">
                    <w14:contentPart bwMode="auto" r:id="rId160">
                      <w14:nvContentPartPr>
                        <w14:cNvContentPartPr/>
                      </w14:nvContentPartPr>
                      <w14:xfrm>
                        <a:off x="0" y="0"/>
                        <a:ext cx="1443960" cy="120960"/>
                      </w14:xfrm>
                    </w14:contentPart>
                  </a:graphicData>
                </a:graphic>
              </wp:anchor>
            </w:drawing>
          </mc:Choice>
          <mc:Fallback>
            <w:pict>
              <v:shape w14:anchorId="1D74B7BB" id="Ink 60" o:spid="_x0000_s1026" type="#_x0000_t75" style="position:absolute;margin-left:178.95pt;margin-top:60.9pt;width:122.25pt;height:26.5pt;z-index:2517063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">
                <v:imagedata r:id="rId161" o:title=""/>
              </v:shape>
            </w:pict>
          </mc:Fallback>
        </mc:AlternateContent>
      </w:r>
      <w:r>
        <w:rPr>
          <w:noProof/>
        </w:rPr>
        <mc:AlternateContent>
          <mc:Choice Requires="wpi">
            <w:drawing>
              <wp:anchor distT="0" distB="0" distL="114300" distR="114300" simplePos="0" relativeHeight="251705344" behindDoc="0" locked="0" layoutInCell="1" allowOverlap="1" wp14:anchorId="38E04AA3" wp14:editId="0F9C102E">
                <wp:simplePos x="0" y="0"/>
                <wp:positionH relativeFrom="column">
                  <wp:posOffset>3420329</wp:posOffset>
                </wp:positionH>
                <wp:positionV relativeFrom="paragraph">
                  <wp:posOffset>64027</wp:posOffset>
                </wp:positionV>
                <wp:extent cx="2279160" cy="78840"/>
                <wp:effectExtent l="95250" t="152400" r="102235" b="168910"/>
                <wp:wrapNone/>
                <wp:docPr id="59" name="Ink 59"/>
                <wp:cNvGraphicFramePr/>
                <a:graphic xmlns:a="http://schemas.openxmlformats.org/drawingml/2006/main">
                  <a:graphicData uri="http://schemas.microsoft.com/office/word/2010/wordprocessingInk">
                    <w14:contentPart bwMode="auto" r:id="rId162">
                      <w14:nvContentPartPr>
                        <w14:cNvContentPartPr/>
                      </w14:nvContentPartPr>
                      <w14:xfrm>
                        <a:off x="0" y="0"/>
                        <a:ext cx="2279160" cy="78840"/>
                      </w14:xfrm>
                    </w14:contentPart>
                  </a:graphicData>
                </a:graphic>
              </wp:anchor>
            </w:drawing>
          </mc:Choice>
          <mc:Fallback>
            <w:pict>
              <v:shape w14:anchorId="162DEF4D" id="Ink 59" o:spid="_x0000_s1026" type="#_x0000_t75" style="position:absolute;margin-left:265.05pt;margin-top:-3.45pt;width:187.95pt;height:23.2pt;z-index:2517053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">
                <v:imagedata r:id="rId163" o:title=""/>
              </v:shape>
            </w:pict>
          </mc:Fallback>
        </mc:AlternateContent>
      </w:r>
      <w:r>
        <w:rPr>
          <w:noProof/>
        </w:rPr>
        <mc:AlternateContent>
          <mc:Choice Requires="wpi">
            <w:drawing>
              <wp:anchor distT="0" distB="0" distL="114300" distR="114300" simplePos="0" relativeHeight="251704320" behindDoc="0" locked="0" layoutInCell="1" allowOverlap="1" wp14:anchorId="71257AB1" wp14:editId="45E0CB2A">
                <wp:simplePos x="0" y="0"/>
                <wp:positionH relativeFrom="column">
                  <wp:posOffset>190409</wp:posOffset>
                </wp:positionH>
                <wp:positionV relativeFrom="paragraph">
                  <wp:posOffset>44947</wp:posOffset>
                </wp:positionV>
                <wp:extent cx="2675520" cy="71280"/>
                <wp:effectExtent l="95250" t="152400" r="106045" b="157480"/>
                <wp:wrapNone/>
                <wp:docPr id="58" name="Ink 58"/>
                <wp:cNvGraphicFramePr/>
                <a:graphic xmlns:a="http://schemas.openxmlformats.org/drawingml/2006/main">
                  <a:graphicData uri="http://schemas.microsoft.com/office/word/2010/wordprocessingInk">
                    <w14:contentPart bwMode="auto" r:id="rId164">
                      <w14:nvContentPartPr>
                        <w14:cNvContentPartPr/>
                      </w14:nvContentPartPr>
                      <w14:xfrm>
                        <a:off x="0" y="0"/>
                        <a:ext cx="2675520" cy="71280"/>
                      </w14:xfrm>
                    </w14:contentPart>
                  </a:graphicData>
                </a:graphic>
              </wp:anchor>
            </w:drawing>
          </mc:Choice>
          <mc:Fallback>
            <w:pict>
              <v:shape w14:anchorId="0789E101" id="Ink 58" o:spid="_x0000_s1026" type="#_x0000_t75" style="position:absolute;margin-left:10.75pt;margin-top:-4.95pt;width:219.15pt;height:22.6pt;z-index:2517043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">
                <v:imagedata r:id="rId165" o:title=""/>
              </v:shape>
            </w:pict>
          </mc:Fallback>
        </mc:AlternateContent>
      </w:r>
      <w:r>
        <w:rPr>
          <w:noProof/>
        </w:rPr>
        <w:drawing>
          <wp:inline distT="0" distB="0" distL="0" distR="0" wp14:anchorId="5BDEF5A1" wp14:editId="1382067F">
            <wp:extent cx="5941060" cy="6514465"/>
            <wp:effectExtent l="0" t="0" r="2540" b="63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5941060" cy="6514465"/>
                    </a:xfrm>
                    <a:prstGeom prst="rect">
                      <a:avLst/>
                    </a:prstGeom>
                    <a:noFill/>
                    <a:ln>
                      <a:noFill/>
                    </a:ln>
                  </pic:spPr>
                </pic:pic>
              </a:graphicData>
            </a:graphic>
          </wp:inline>
        </w:drawing>
      </w:r>
    </w:p>
    <w:p w14:paraId="6BE9747B" w14:textId="77777777" w:rsidR="002D1377" w:rsidRDefault="002D1377" w:rsidP="002D1377">
      <w:pPr>
        <w:pStyle w:val="Heading3"/>
      </w:pPr>
      <w:bookmarkStart w:id="45" w:name="Level_3_3685"/>
      <w:bookmarkEnd w:id="44"/>
      <w:r>
        <w:t xml:space="preserve">2AC—AT: Receivers </w:t>
      </w:r>
    </w:p>
    <w:p w14:paraId="7626809A" w14:textId="77777777" w:rsidR="002D1377" w:rsidRDefault="002D1377" w:rsidP="002D1377">
      <w:pPr>
        <w:pStyle w:val="Heading4"/>
      </w:pPr>
      <w:r>
        <w:t xml:space="preserve">terrestrial receivers wouldn’t cause displacement </w:t>
      </w:r>
      <w:r w:rsidRPr="003133EB">
        <w:rPr>
          <w:u w:val="single"/>
        </w:rPr>
        <w:t>and</w:t>
      </w:r>
      <w:r>
        <w:t xml:space="preserve"> would free up space from ground-based solar facilities </w:t>
      </w:r>
    </w:p>
    <w:p w14:paraId="3E207FC4" w14:textId="77777777" w:rsidR="002D1377" w:rsidRPr="003133EB" w:rsidRDefault="002D1377" w:rsidP="002D1377">
      <w:pPr>
        <w:rPr>
          <w:rStyle w:val="Style13ptBold"/>
        </w:rPr>
      </w:pPr>
      <w:r>
        <w:rPr>
          <w:rStyle w:val="Style13ptBold"/>
        </w:rPr>
        <w:t>Snowden ‘19</w:t>
      </w:r>
    </w:p>
    <w:p w14:paraId="7FD26AB9" w14:textId="77777777" w:rsidR="002D1377" w:rsidRPr="003133EB" w:rsidRDefault="002D1377" w:rsidP="002D1377">
      <w:pPr>
        <w:rPr>
          <w:sz w:val="16"/>
          <w:szCs w:val="16"/>
        </w:rPr>
      </w:pPr>
      <w:r w:rsidRPr="003133EB">
        <w:rPr>
          <w:sz w:val="16"/>
          <w:szCs w:val="16"/>
        </w:rPr>
        <w:t xml:space="preserve">(Scott Snowden, science contributor, 3/12/19, "Solar Power Stations In Space Could Supply The World With Limitless Energy," Forbes, </w:t>
      </w:r>
      <w:hyperlink r:id="rId167" w:history="1">
        <w:r w:rsidRPr="003133EB">
          <w:rPr>
            <w:rStyle w:val="Hyperlink"/>
            <w:sz w:val="16"/>
            <w:szCs w:val="16"/>
          </w:rPr>
          <w:t>https://www.forbes.com/sites/scottsnowden/2019/03/12/solar-power-stations-in-space-could-supply-the-world-with-limitless-energy/</w:t>
        </w:r>
      </w:hyperlink>
      <w:r w:rsidRPr="003133EB">
        <w:rPr>
          <w:sz w:val="16"/>
          <w:szCs w:val="16"/>
        </w:rPr>
        <w:t>, accessed 11/3/19) jh</w:t>
      </w:r>
    </w:p>
    <w:p w14:paraId="46554A52" w14:textId="77777777" w:rsidR="002D1377" w:rsidRPr="003133EB" w:rsidRDefault="002D1377" w:rsidP="002D1377">
      <w:pPr>
        <w:rPr>
          <w:b/>
          <w:iCs/>
          <w:u w:val="single"/>
        </w:rPr>
      </w:pPr>
      <w:r w:rsidRPr="003133EB">
        <w:rPr>
          <w:rStyle w:val="StyleUnderline"/>
        </w:rPr>
        <w:t>This completed array would orbit about 22,000 miles above the Earth and "beam" the energy back down to the surface</w:t>
      </w:r>
      <w:r>
        <w:t xml:space="preserve">. The photovoltaic array converts the sunlight into electricity, which in turn is converted into RF electrical power (microwaves) that are beamed wirelessly to </w:t>
      </w:r>
      <w:r w:rsidRPr="001F06F8">
        <w:rPr>
          <w:rStyle w:val="Emphasis"/>
          <w:highlight w:val="cyan"/>
        </w:rPr>
        <w:t>ground-based receivers</w:t>
      </w:r>
      <w:r>
        <w:t xml:space="preserve">. These </w:t>
      </w:r>
      <w:r w:rsidRPr="001F06F8">
        <w:rPr>
          <w:rStyle w:val="Emphasis"/>
          <w:highlight w:val="cyan"/>
        </w:rPr>
        <w:t>would take the form of giant wire</w:t>
      </w:r>
      <w:r w:rsidRPr="003133EB">
        <w:rPr>
          <w:rStyle w:val="Emphasis"/>
        </w:rPr>
        <w:t xml:space="preserve"> nets</w:t>
      </w:r>
      <w:r>
        <w:t xml:space="preserve"> </w:t>
      </w:r>
      <w:r w:rsidRPr="003133EB">
        <w:rPr>
          <w:rStyle w:val="StyleUnderline"/>
        </w:rPr>
        <w:t>measuring up to four miles across</w:t>
      </w:r>
      <w:r>
        <w:t xml:space="preserve"> </w:t>
      </w:r>
      <w:r w:rsidRPr="003133EB">
        <w:rPr>
          <w:rStyle w:val="Emphasis"/>
        </w:rPr>
        <w:t xml:space="preserve">that </w:t>
      </w:r>
      <w:r w:rsidRPr="001F06F8">
        <w:rPr>
          <w:rStyle w:val="Emphasis"/>
          <w:highlight w:val="cyan"/>
        </w:rPr>
        <w:t>could be installed across deserts or farmland or even over lakes</w:t>
      </w:r>
      <w:r w:rsidRPr="003133EB">
        <w:rPr>
          <w:rStyle w:val="Emphasis"/>
        </w:rPr>
        <w:t>.</w:t>
      </w:r>
    </w:p>
    <w:p w14:paraId="51110314" w14:textId="77777777" w:rsidR="002D1377" w:rsidRPr="003133EB" w:rsidRDefault="002D1377" w:rsidP="002D1377">
      <w:pPr>
        <w:rPr>
          <w:rStyle w:val="Emphasis"/>
        </w:rPr>
      </w:pPr>
      <w:r w:rsidRPr="003133EB">
        <w:rPr>
          <w:rStyle w:val="StyleUnderline"/>
        </w:rPr>
        <w:t>A solar facility like this could generate a constant flow of 2,000 gigawatts of power</w:t>
      </w:r>
      <w:r>
        <w:t xml:space="preserve">, Mankins estimates, </w:t>
      </w:r>
      <w:r w:rsidRPr="003133EB">
        <w:rPr>
          <w:rStyle w:val="Emphasis"/>
        </w:rPr>
        <w:t xml:space="preserve">compared to the largest solar farm that exists today in </w:t>
      </w:r>
      <w:r>
        <w:t xml:space="preserve">Aswan, southern </w:t>
      </w:r>
      <w:r w:rsidRPr="003133EB">
        <w:rPr>
          <w:rStyle w:val="Emphasis"/>
        </w:rPr>
        <w:t>Egypt, that only generates</w:t>
      </w:r>
      <w:r>
        <w:t xml:space="preserve"> in the region of </w:t>
      </w:r>
      <w:r w:rsidRPr="003133EB">
        <w:rPr>
          <w:rStyle w:val="Emphasis"/>
        </w:rPr>
        <w:t>1.8 gigawatts.</w:t>
      </w:r>
    </w:p>
    <w:p w14:paraId="14B0078F" w14:textId="77777777" w:rsidR="002D1377" w:rsidRDefault="002D1377" w:rsidP="002D1377"/>
    <w:p w14:paraId="401EC500" w14:textId="77777777" w:rsidR="00E515A4" w:rsidRDefault="00E515A4" w:rsidP="00E515A4">
      <w:pPr>
        <w:pStyle w:val="Heading3"/>
      </w:pPr>
      <w:bookmarkStart w:id="46" w:name="Level_3_3692"/>
      <w:bookmarkEnd w:id="45"/>
      <w:r>
        <w:t xml:space="preserve">2AC—AT: Murphy </w:t>
      </w:r>
    </w:p>
    <w:p w14:paraId="777878D9" w14:textId="77777777" w:rsidR="00E515A4" w:rsidRDefault="00E515A4" w:rsidP="00E515A4">
      <w:pPr>
        <w:pStyle w:val="Heading4"/>
      </w:pPr>
      <w:r>
        <w:t xml:space="preserve">Murphy Assumes solar prices from 2000, they’ve fallen by more than half </w:t>
      </w:r>
    </w:p>
    <w:p w14:paraId="63C11397" w14:textId="77777777" w:rsidR="00E515A4" w:rsidRDefault="00E515A4" w:rsidP="00E515A4">
      <w:r w:rsidRPr="00F022EC">
        <w:rPr>
          <w:rStyle w:val="Style13ptBold"/>
        </w:rPr>
        <w:t>Murphy,</w:t>
      </w:r>
      <w:r>
        <w:rPr>
          <w:rStyle w:val="Style13ptBold"/>
        </w:rPr>
        <w:t xml:space="preserve"> from the comments section</w:t>
      </w:r>
      <w:r w:rsidRPr="00F022EC">
        <w:rPr>
          <w:rStyle w:val="Style13ptBold"/>
        </w:rPr>
        <w:t xml:space="preserve"> 2012</w:t>
      </w:r>
      <w:r>
        <w:t xml:space="preserve"> – our ev is citing Damien RS, from the comments. Damien is citing the national interest. </w:t>
      </w:r>
    </w:p>
    <w:p w14:paraId="01198451" w14:textId="77777777" w:rsidR="00E515A4" w:rsidRPr="001D5CF6" w:rsidRDefault="00E515A4" w:rsidP="00E515A4">
      <w:r>
        <w:t>(Tom - associate professor of physics at the University of California who has spent decades studying astrophysics, “Space-Based Solar Power,” 20 March 2012, https://dothemath.ucsd.edu/2012/03/space-based-solar-power/)</w:t>
      </w:r>
    </w:p>
    <w:p w14:paraId="4AF5BF96" w14:textId="77777777" w:rsidR="00E515A4" w:rsidRDefault="00E515A4" w:rsidP="00E515A4">
      <w:pPr>
        <w:rPr>
          <w:rStyle w:val="StyleUnderline"/>
        </w:rPr>
      </w:pPr>
      <w:r w:rsidRPr="00F022EC">
        <w:rPr>
          <w:sz w:val="14"/>
        </w:rPr>
        <w:t xml:space="preserve">According to http://nationalinterest.org/commentary/the-end-the-nuclear-renaissance-6325 </w:t>
      </w:r>
      <w:r w:rsidRPr="00F022EC">
        <w:rPr>
          <w:rStyle w:val="Emphasis"/>
        </w:rPr>
        <w:t>you’re using 2000</w:t>
      </w:r>
      <w:r w:rsidRPr="00F022EC">
        <w:rPr>
          <w:sz w:val="14"/>
        </w:rPr>
        <w:t xml:space="preserve"> </w:t>
      </w:r>
      <w:r w:rsidRPr="00F022EC">
        <w:rPr>
          <w:rStyle w:val="Emphasis"/>
        </w:rPr>
        <w:t>prices</w:t>
      </w:r>
      <w:r w:rsidRPr="00F022EC">
        <w:rPr>
          <w:sz w:val="14"/>
        </w:rPr>
        <w:t xml:space="preserve">, </w:t>
      </w:r>
      <w:r w:rsidRPr="00F022EC">
        <w:rPr>
          <w:rStyle w:val="StyleUnderline"/>
        </w:rPr>
        <w:t>when they’ve fallen a fair bit since.</w:t>
      </w:r>
    </w:p>
    <w:p w14:paraId="50C3C51E" w14:textId="77777777" w:rsidR="00E515A4" w:rsidRPr="00F022EC" w:rsidRDefault="00E515A4" w:rsidP="00E515A4">
      <w:pPr>
        <w:rPr>
          <w:sz w:val="14"/>
        </w:rPr>
      </w:pPr>
      <w:r w:rsidRPr="00F022EC">
        <w:rPr>
          <w:sz w:val="14"/>
        </w:rPr>
        <w:t>“</w:t>
      </w:r>
      <w:r w:rsidRPr="00F022EC">
        <w:rPr>
          <w:rStyle w:val="StyleUnderline"/>
        </w:rPr>
        <w:t>The average retail price of solar cells</w:t>
      </w:r>
      <w:r w:rsidRPr="00F022EC">
        <w:rPr>
          <w:sz w:val="14"/>
        </w:rPr>
        <w:t xml:space="preserve"> as monitored by the Solarbuzz group </w:t>
      </w:r>
      <w:r w:rsidRPr="00F022EC">
        <w:rPr>
          <w:rStyle w:val="StyleUnderline"/>
        </w:rPr>
        <w:t xml:space="preserve">fell from $3.50/watt to </w:t>
      </w:r>
      <w:r w:rsidRPr="00F022EC">
        <w:rPr>
          <w:rStyle w:val="Emphasis"/>
        </w:rPr>
        <w:t>$2.43/watt</w:t>
      </w:r>
      <w:r w:rsidRPr="00F022EC">
        <w:rPr>
          <w:sz w:val="14"/>
        </w:rPr>
        <w:t xml:space="preserve"> over the course of the year, and a decline to </w:t>
      </w:r>
      <w:r w:rsidRPr="00F022EC">
        <w:rPr>
          <w:rStyle w:val="StyleUnderline"/>
        </w:rPr>
        <w:t>prices below $2.00/watt seems inevitable</w:t>
      </w:r>
      <w:r w:rsidRPr="00F022EC">
        <w:rPr>
          <w:sz w:val="14"/>
        </w:rPr>
        <w:t xml:space="preserve">. </w:t>
      </w:r>
      <w:r w:rsidRPr="00F022EC">
        <w:rPr>
          <w:rStyle w:val="Emphasis"/>
        </w:rPr>
        <w:t>For large-scale installations</w:t>
      </w:r>
      <w:r w:rsidRPr="00F022EC">
        <w:rPr>
          <w:sz w:val="14"/>
        </w:rPr>
        <w:t xml:space="preserve">, </w:t>
      </w:r>
      <w:r w:rsidRPr="00F022EC">
        <w:rPr>
          <w:rStyle w:val="StyleUnderline"/>
        </w:rPr>
        <w:t xml:space="preserve">prices below $1.00/watt are now </w:t>
      </w:r>
      <w:r w:rsidRPr="00F022EC">
        <w:rPr>
          <w:rStyle w:val="Emphasis"/>
        </w:rPr>
        <w:t>common</w:t>
      </w:r>
      <w:r w:rsidRPr="00F022EC">
        <w:rPr>
          <w:sz w:val="14"/>
        </w:rPr>
        <w:t>. In some locations, PV has reached grid parity, the cost at which it is competitive with coal or gas-fired generation”</w:t>
      </w:r>
    </w:p>
    <w:p w14:paraId="016DFD39" w14:textId="77777777" w:rsidR="00E515A4" w:rsidRDefault="00E515A4" w:rsidP="00E515A4">
      <w:r w:rsidRPr="00F022EC">
        <w:rPr>
          <w:sz w:val="14"/>
        </w:rPr>
        <w:t>Though I expect the cost of solar+storage has not fallen so fast.</w:t>
      </w:r>
    </w:p>
    <w:p w14:paraId="739827B4" w14:textId="77777777" w:rsidR="00E515A4" w:rsidRDefault="00E515A4" w:rsidP="00E515A4">
      <w:pPr>
        <w:pStyle w:val="Heading4"/>
      </w:pPr>
      <w:r>
        <w:t>He also ignores energy multipliers, the maintenance costs of terrestrial solar, and decreased launch costs for large structures like microwave dishes</w:t>
      </w:r>
    </w:p>
    <w:p w14:paraId="2F3826D8" w14:textId="77777777" w:rsidR="00E515A4" w:rsidRDefault="00E515A4" w:rsidP="00E515A4">
      <w:r w:rsidRPr="00F022EC">
        <w:rPr>
          <w:rStyle w:val="Style13ptBold"/>
        </w:rPr>
        <w:t>Murphy,</w:t>
      </w:r>
      <w:r>
        <w:rPr>
          <w:rStyle w:val="Style13ptBold"/>
        </w:rPr>
        <w:t xml:space="preserve"> from the comments section </w:t>
      </w:r>
      <w:r w:rsidRPr="00F022EC">
        <w:rPr>
          <w:rStyle w:val="Style13ptBold"/>
        </w:rPr>
        <w:t xml:space="preserve"> 2012</w:t>
      </w:r>
      <w:r>
        <w:t xml:space="preserve"> – our ev is citing Darel Preble and Brian Wang, from the comments, Darel has citations for his arguments. </w:t>
      </w:r>
    </w:p>
    <w:p w14:paraId="1836F47A" w14:textId="77777777" w:rsidR="00E515A4" w:rsidRDefault="00E515A4" w:rsidP="00E515A4">
      <w:r>
        <w:t>(Tom - associate professor of physics at the University of California who has spent decades studying astrophysics, “Space-Based Solar Power,” 20 March 2012, https://dothemath.ucsd.edu2012/03/space-based-solar-power/)</w:t>
      </w:r>
    </w:p>
    <w:p w14:paraId="0F4DB527" w14:textId="77777777" w:rsidR="00E515A4" w:rsidRPr="00F022EC" w:rsidRDefault="00E515A4" w:rsidP="00E515A4">
      <w:pPr>
        <w:rPr>
          <w:sz w:val="10"/>
        </w:rPr>
      </w:pPr>
      <w:r w:rsidRPr="00F022EC">
        <w:rPr>
          <w:sz w:val="10"/>
        </w:rPr>
        <w:t>Darel Preble on 2012-03-21 at 10:25 said:</w:t>
      </w:r>
    </w:p>
    <w:p w14:paraId="332B61ED" w14:textId="77777777" w:rsidR="00E515A4" w:rsidRPr="00F022EC" w:rsidRDefault="00E515A4" w:rsidP="00E515A4">
      <w:pPr>
        <w:rPr>
          <w:sz w:val="10"/>
        </w:rPr>
      </w:pPr>
      <w:r w:rsidRPr="00F022EC">
        <w:rPr>
          <w:sz w:val="10"/>
        </w:rPr>
        <w:t>[shortened by moderator, in keeping with discussion policy]</w:t>
      </w:r>
    </w:p>
    <w:p w14:paraId="225882E3" w14:textId="77777777" w:rsidR="00E515A4" w:rsidRPr="00F022EC" w:rsidRDefault="00E515A4" w:rsidP="00E515A4">
      <w:pPr>
        <w:rPr>
          <w:sz w:val="10"/>
        </w:rPr>
      </w:pPr>
      <w:r w:rsidRPr="00F022EC">
        <w:rPr>
          <w:rStyle w:val="StyleUnderline"/>
        </w:rPr>
        <w:t>Photovoltaic panels</w:t>
      </w:r>
      <w:r w:rsidRPr="00F022EC">
        <w:rPr>
          <w:sz w:val="10"/>
        </w:rPr>
        <w:t xml:space="preserve"> </w:t>
      </w:r>
      <w:r w:rsidRPr="00F022EC">
        <w:rPr>
          <w:rStyle w:val="StyleUnderline"/>
        </w:rPr>
        <w:t>in space</w:t>
      </w:r>
      <w:r w:rsidRPr="00F022EC">
        <w:rPr>
          <w:sz w:val="10"/>
        </w:rPr>
        <w:t xml:space="preserve"> </w:t>
      </w:r>
      <w:r w:rsidRPr="00F022EC">
        <w:rPr>
          <w:rStyle w:val="Emphasis"/>
        </w:rPr>
        <w:t>would collect 9.6 times as much energy</w:t>
      </w:r>
      <w:r w:rsidRPr="00F022EC">
        <w:rPr>
          <w:sz w:val="10"/>
        </w:rPr>
        <w:t xml:space="preserve"> </w:t>
      </w:r>
      <w:r w:rsidRPr="00F022EC">
        <w:rPr>
          <w:rStyle w:val="StyleUnderline"/>
        </w:rPr>
        <w:t>as the same panels on an average US site</w:t>
      </w:r>
      <w:r w:rsidRPr="00F022EC">
        <w:rPr>
          <w:sz w:val="10"/>
        </w:rPr>
        <w:t xml:space="preserve"> on earth. PV panels are almost never articulated in either one or two dimensions because the maintenance costs of doing so outweigh the tracking advantage, since the light scattering effect of our atmosphere makes the gain of sun tracking only about 20%. A </w:t>
      </w:r>
      <w:r w:rsidRPr="00F022EC">
        <w:rPr>
          <w:rStyle w:val="StyleUnderline"/>
        </w:rPr>
        <w:t>full analysis of this comparison starts on page 17 of the Photovoltaics chapter at http://www.sspi.gatech.edu/photovoltaics2006.pdf</w:t>
      </w:r>
    </w:p>
    <w:p w14:paraId="38A20460" w14:textId="77777777" w:rsidR="00E515A4" w:rsidRDefault="00E515A4" w:rsidP="00E515A4">
      <w:pPr>
        <w:rPr>
          <w:rStyle w:val="Emphasis"/>
        </w:rPr>
      </w:pPr>
      <w:r w:rsidRPr="00F022EC">
        <w:rPr>
          <w:rStyle w:val="StyleUnderline"/>
        </w:rPr>
        <w:t xml:space="preserve">Your simple statement that “Launching a microwave dish this large should strike anyone as prohibitively difficult,” ignores the fact that large space structures such as the International Space Station </w:t>
      </w:r>
      <w:r w:rsidRPr="00F022EC">
        <w:rPr>
          <w:rStyle w:val="Emphasis"/>
        </w:rPr>
        <w:t>can actually be and have been assembled in orbit.</w:t>
      </w:r>
    </w:p>
    <w:p w14:paraId="3A8E9C69" w14:textId="77777777" w:rsidR="00E515A4" w:rsidRPr="00F022EC" w:rsidRDefault="00E515A4" w:rsidP="00E515A4">
      <w:pPr>
        <w:rPr>
          <w:sz w:val="10"/>
        </w:rPr>
      </w:pPr>
      <w:r w:rsidRPr="00F022EC">
        <w:rPr>
          <w:sz w:val="10"/>
        </w:rPr>
        <w:t xml:space="preserve">It is good that </w:t>
      </w:r>
      <w:r w:rsidRPr="00F022EC">
        <w:rPr>
          <w:rStyle w:val="StyleUnderline"/>
        </w:rPr>
        <w:t>you are scratching the surface of SSP</w:t>
      </w:r>
      <w:r w:rsidRPr="00F022EC">
        <w:rPr>
          <w:sz w:val="10"/>
        </w:rPr>
        <w:t xml:space="preserve"> </w:t>
      </w:r>
      <w:r w:rsidRPr="00F022EC">
        <w:rPr>
          <w:rStyle w:val="StyleUnderline"/>
        </w:rPr>
        <w:t>studies</w:t>
      </w:r>
      <w:r w:rsidRPr="00F022EC">
        <w:rPr>
          <w:sz w:val="10"/>
        </w:rPr>
        <w:t xml:space="preserve">. I </w:t>
      </w:r>
      <w:r w:rsidRPr="00F022EC">
        <w:rPr>
          <w:rStyle w:val="Emphasis"/>
        </w:rPr>
        <w:t>suggest you more closely examine the 24/7 deliverable power capability of SSP</w:t>
      </w:r>
      <w:r w:rsidRPr="00F022EC">
        <w:rPr>
          <w:sz w:val="10"/>
        </w:rPr>
        <w:t xml:space="preserve"> compared to ground level solar or even wind which are psudorandom and intermittent – not the sort of power you want for your grid. Wind power is available inversely proportional to when it is needed. Spring and fall are times of better wind availability, but power demand is at yearly minimum then. Hot summer days are mostly calm – no wind. What utilities are being forced to consider is large scale storage which is quite expensive and unnecessary for SSP, since it’s brief 70 minute outages are only at local midnight during the spring and fall equinoxes.</w:t>
      </w:r>
    </w:p>
    <w:p w14:paraId="0C133134" w14:textId="77777777" w:rsidR="00E515A4" w:rsidRPr="00F022EC" w:rsidRDefault="00E515A4" w:rsidP="00E515A4">
      <w:pPr>
        <w:rPr>
          <w:sz w:val="10"/>
        </w:rPr>
      </w:pPr>
      <w:r w:rsidRPr="00F022EC">
        <w:rPr>
          <w:sz w:val="10"/>
        </w:rPr>
        <w:t>When this storage is taken into account using the lowest cost option known -Compressed Air Energy storage, CAES, SSP DELIVERS about 71 times more baseload energy than the ground level solar or windmills. SSP does even better when you take into account the unreliability of our weather and also our weather forecasting.</w:t>
      </w:r>
    </w:p>
    <w:p w14:paraId="57534F30" w14:textId="77777777" w:rsidR="00E515A4" w:rsidRPr="00F022EC" w:rsidRDefault="00E515A4" w:rsidP="00E515A4">
      <w:pPr>
        <w:rPr>
          <w:sz w:val="10"/>
        </w:rPr>
      </w:pPr>
      <w:r w:rsidRPr="00F022EC">
        <w:rPr>
          <w:sz w:val="10"/>
        </w:rPr>
        <w:t>tmurphy</w:t>
      </w:r>
    </w:p>
    <w:p w14:paraId="3211C03A" w14:textId="77777777" w:rsidR="00E515A4" w:rsidRPr="00F022EC" w:rsidRDefault="00E515A4" w:rsidP="00E515A4">
      <w:pPr>
        <w:rPr>
          <w:sz w:val="10"/>
        </w:rPr>
      </w:pPr>
      <w:r w:rsidRPr="00F022EC">
        <w:rPr>
          <w:sz w:val="10"/>
        </w:rPr>
        <w:t>on 2012-03-21 at 10:36 said:</w:t>
      </w:r>
    </w:p>
    <w:p w14:paraId="6E08381A" w14:textId="77777777" w:rsidR="00E515A4" w:rsidRPr="00F022EC" w:rsidRDefault="00E515A4" w:rsidP="00E515A4">
      <w:pPr>
        <w:rPr>
          <w:sz w:val="10"/>
        </w:rPr>
      </w:pPr>
      <w:r w:rsidRPr="00F022EC">
        <w:rPr>
          <w:sz w:val="10"/>
        </w:rPr>
        <w:t>I use the NREL 30-year database to tell me what a fixed panel or an articulated one will yield. And I corrected for the spectrum above and below atmosphere. I don’t see a factor of 3 error here. Your 9.6 times means 2.5 full-sun equivalent hours per day. Are you thinking Alaska?</w:t>
      </w:r>
    </w:p>
    <w:p w14:paraId="4C5D1EC7" w14:textId="77777777" w:rsidR="00E515A4" w:rsidRPr="00F022EC" w:rsidRDefault="00E515A4" w:rsidP="00E515A4">
      <w:pPr>
        <w:rPr>
          <w:sz w:val="10"/>
        </w:rPr>
      </w:pPr>
      <w:r w:rsidRPr="00F022EC">
        <w:rPr>
          <w:sz w:val="10"/>
        </w:rPr>
        <w:t>I never assumed single-launch for anything. A 30 meter microwave dish at 100 GHz is no joke, regardless of how many launches it takes to get the parts in place. Go bigger if you like, but the main point is that 99% of people who hear of space-based solar power are not aware of the gigantic transmitter/receiver sizes involved.</w:t>
      </w:r>
    </w:p>
    <w:p w14:paraId="2B729056" w14:textId="77777777" w:rsidR="00E515A4" w:rsidRPr="00F022EC" w:rsidRDefault="00E515A4" w:rsidP="00E515A4">
      <w:pPr>
        <w:rPr>
          <w:sz w:val="10"/>
        </w:rPr>
      </w:pPr>
      <w:r w:rsidRPr="00F022EC">
        <w:rPr>
          <w:sz w:val="10"/>
        </w:rPr>
        <w:t>brian wang</w:t>
      </w:r>
    </w:p>
    <w:p w14:paraId="6517F720" w14:textId="77777777" w:rsidR="00E515A4" w:rsidRPr="00F022EC" w:rsidRDefault="00E515A4" w:rsidP="00E515A4">
      <w:pPr>
        <w:rPr>
          <w:sz w:val="10"/>
        </w:rPr>
      </w:pPr>
      <w:r w:rsidRPr="00F022EC">
        <w:rPr>
          <w:sz w:val="10"/>
        </w:rPr>
        <w:t>on 2012-03-21 at 10:47 said:</w:t>
      </w:r>
    </w:p>
    <w:p w14:paraId="63707631" w14:textId="77777777" w:rsidR="00E515A4" w:rsidRPr="00F022EC" w:rsidRDefault="00E515A4" w:rsidP="00E515A4">
      <w:pPr>
        <w:rPr>
          <w:sz w:val="10"/>
        </w:rPr>
      </w:pPr>
      <w:r w:rsidRPr="00F022EC">
        <w:rPr>
          <w:rStyle w:val="StyleUnderline"/>
        </w:rPr>
        <w:t>Space structures do not need the same support as ground based systems</w:t>
      </w:r>
      <w:r w:rsidRPr="00F022EC">
        <w:rPr>
          <w:sz w:val="10"/>
        </w:rPr>
        <w:t>.</w:t>
      </w:r>
    </w:p>
    <w:p w14:paraId="6C732165" w14:textId="77777777" w:rsidR="00E515A4" w:rsidRPr="00F022EC" w:rsidRDefault="00E515A4" w:rsidP="00E515A4">
      <w:pPr>
        <w:rPr>
          <w:sz w:val="10"/>
        </w:rPr>
      </w:pPr>
      <w:r w:rsidRPr="00F022EC">
        <w:rPr>
          <w:sz w:val="10"/>
        </w:rPr>
        <w:t>You should look at some of the better proposals for space based solar power from Al Globus and Keith Henson.</w:t>
      </w:r>
    </w:p>
    <w:p w14:paraId="17D5199A" w14:textId="77777777" w:rsidR="00E515A4" w:rsidRPr="00F022EC" w:rsidRDefault="00E515A4" w:rsidP="00E515A4">
      <w:pPr>
        <w:rPr>
          <w:sz w:val="10"/>
        </w:rPr>
      </w:pPr>
      <w:r w:rsidRPr="00F022EC">
        <w:rPr>
          <w:sz w:val="10"/>
        </w:rPr>
        <w:t xml:space="preserve">You will note that the Japanese Ikaros has already flown in space. </w:t>
      </w:r>
      <w:r w:rsidRPr="00F022EC">
        <w:rPr>
          <w:rStyle w:val="Emphasis"/>
        </w:rPr>
        <w:t>The 0.8 kg per kw is already space proven.</w:t>
      </w:r>
    </w:p>
    <w:p w14:paraId="6543F0CD" w14:textId="77777777" w:rsidR="00E515A4" w:rsidRPr="00F022EC" w:rsidRDefault="00E515A4" w:rsidP="00E515A4">
      <w:pPr>
        <w:rPr>
          <w:sz w:val="10"/>
        </w:rPr>
      </w:pPr>
      <w:r w:rsidRPr="00F022EC">
        <w:rPr>
          <w:sz w:val="10"/>
        </w:rPr>
        <w:t>Darel Preble</w:t>
      </w:r>
    </w:p>
    <w:p w14:paraId="7A79C9BA" w14:textId="77777777" w:rsidR="00E515A4" w:rsidRPr="00F022EC" w:rsidRDefault="00E515A4" w:rsidP="00E515A4">
      <w:pPr>
        <w:rPr>
          <w:sz w:val="10"/>
        </w:rPr>
      </w:pPr>
      <w:r w:rsidRPr="00F022EC">
        <w:rPr>
          <w:sz w:val="10"/>
        </w:rPr>
        <w:t>on 2012-03-21 at 13:46 said:</w:t>
      </w:r>
    </w:p>
    <w:p w14:paraId="2D3CDBEF" w14:textId="77777777" w:rsidR="00E515A4" w:rsidRPr="00F022EC" w:rsidRDefault="00E515A4" w:rsidP="00E515A4">
      <w:pPr>
        <w:rPr>
          <w:sz w:val="10"/>
        </w:rPr>
      </w:pPr>
      <w:r w:rsidRPr="00F022EC">
        <w:rPr>
          <w:sz w:val="10"/>
        </w:rPr>
        <w:t>Please actually read the referenced analysis, Tom, which is based on NREL data for the lower 48 and EPRI’s actual long term experimental analysis of PV installations in Texas.</w:t>
      </w:r>
    </w:p>
    <w:p w14:paraId="12CE20F1" w14:textId="77777777" w:rsidR="00E515A4" w:rsidRPr="00F022EC" w:rsidRDefault="00E515A4" w:rsidP="00E515A4">
      <w:pPr>
        <w:rPr>
          <w:sz w:val="10"/>
        </w:rPr>
      </w:pPr>
      <w:r w:rsidRPr="00F022EC">
        <w:rPr>
          <w:sz w:val="10"/>
        </w:rPr>
        <w:t>There is no hardware for 100 Ghz power transfer, besides which 100 Ghz loses too much during rain. Most notably Japan’s massive SSP project uses 5.8 Ghz Microwave. (They also have a laser initiative.)</w:t>
      </w:r>
    </w:p>
    <w:p w14:paraId="08D26B1C" w14:textId="77777777" w:rsidR="00E515A4" w:rsidRPr="00F022EC" w:rsidRDefault="00E515A4" w:rsidP="00E515A4">
      <w:pPr>
        <w:rPr>
          <w:sz w:val="10"/>
        </w:rPr>
      </w:pPr>
      <w:r w:rsidRPr="00F022EC">
        <w:rPr>
          <w:sz w:val="10"/>
        </w:rPr>
        <w:t>You really should study the available literature if you want to understand SSP.</w:t>
      </w:r>
    </w:p>
    <w:p w14:paraId="0B63D56F" w14:textId="77777777" w:rsidR="00E515A4" w:rsidRPr="00F022EC" w:rsidRDefault="00E515A4" w:rsidP="00E515A4">
      <w:pPr>
        <w:rPr>
          <w:sz w:val="10"/>
        </w:rPr>
      </w:pPr>
      <w:r w:rsidRPr="00F022EC">
        <w:rPr>
          <w:sz w:val="10"/>
        </w:rPr>
        <w:t>tmurphy</w:t>
      </w:r>
    </w:p>
    <w:p w14:paraId="0FFFC903" w14:textId="77777777" w:rsidR="00E515A4" w:rsidRPr="00F022EC" w:rsidRDefault="00E515A4" w:rsidP="00E515A4">
      <w:pPr>
        <w:rPr>
          <w:sz w:val="10"/>
        </w:rPr>
      </w:pPr>
      <w:r w:rsidRPr="00F022EC">
        <w:rPr>
          <w:sz w:val="10"/>
        </w:rPr>
        <w:t>on 2012-03-21 at 13:56 said:</w:t>
      </w:r>
    </w:p>
    <w:p w14:paraId="62CF28B7" w14:textId="77777777" w:rsidR="00E515A4" w:rsidRPr="00F022EC" w:rsidRDefault="00E515A4" w:rsidP="00E515A4">
      <w:pPr>
        <w:rPr>
          <w:sz w:val="10"/>
        </w:rPr>
      </w:pPr>
      <w:r w:rsidRPr="00F022EC">
        <w:rPr>
          <w:sz w:val="10"/>
        </w:rPr>
        <w:t>Keep in mind that my ratio was not for PV as typically implemented now, but for ideal locations with tracking. The philosophy is that if you are going to the trouble of launching stuff into space, you can at least go to some trouble to maximize ground potential. In this way, I compare the best face of one to the best face of another.</w:t>
      </w:r>
    </w:p>
    <w:p w14:paraId="4059F043" w14:textId="77777777" w:rsidR="00E515A4" w:rsidRPr="00F022EC" w:rsidRDefault="00E515A4" w:rsidP="00E515A4">
      <w:pPr>
        <w:rPr>
          <w:sz w:val="10"/>
        </w:rPr>
      </w:pPr>
      <w:r w:rsidRPr="00F022EC">
        <w:rPr>
          <w:sz w:val="10"/>
        </w:rPr>
        <w:t>So yes, 100 GHz also struck me as high, but I was aiming for smaller antennas. Go to 16 times the wavelength and diffraction is 16 times worse, making antennas bigger. But I can see you might be forced by water in this direction.</w:t>
      </w:r>
    </w:p>
    <w:p w14:paraId="556316E0" w14:textId="77777777" w:rsidR="00E515A4" w:rsidRPr="00F022EC" w:rsidRDefault="00E515A4" w:rsidP="00E515A4">
      <w:pPr>
        <w:rPr>
          <w:sz w:val="10"/>
        </w:rPr>
      </w:pPr>
      <w:r w:rsidRPr="00F022EC">
        <w:rPr>
          <w:sz w:val="10"/>
        </w:rPr>
        <w:t>Darel Preble</w:t>
      </w:r>
    </w:p>
    <w:p w14:paraId="557175BA" w14:textId="77777777" w:rsidR="00E515A4" w:rsidRPr="00F022EC" w:rsidRDefault="00E515A4" w:rsidP="00E515A4">
      <w:pPr>
        <w:rPr>
          <w:sz w:val="10"/>
        </w:rPr>
      </w:pPr>
      <w:r w:rsidRPr="00F022EC">
        <w:rPr>
          <w:sz w:val="10"/>
        </w:rPr>
        <w:t>on 2012-03-21 at 14:45 said:</w:t>
      </w:r>
    </w:p>
    <w:p w14:paraId="7CBE3F0D" w14:textId="77777777" w:rsidR="00E515A4" w:rsidRPr="00F022EC" w:rsidRDefault="00E515A4" w:rsidP="00E515A4">
      <w:pPr>
        <w:rPr>
          <w:sz w:val="10"/>
        </w:rPr>
      </w:pPr>
      <w:r w:rsidRPr="00F022EC">
        <w:rPr>
          <w:rStyle w:val="StyleUnderline"/>
        </w:rPr>
        <w:t>Your assumptions for ground solar ignore the cost of maintaining and operating the tilting mechanisms</w:t>
      </w:r>
      <w:r w:rsidRPr="00F022EC">
        <w:rPr>
          <w:sz w:val="10"/>
        </w:rPr>
        <w:t xml:space="preserve">, </w:t>
      </w:r>
      <w:r w:rsidRPr="00F022EC">
        <w:rPr>
          <w:rStyle w:val="StyleUnderline"/>
        </w:rPr>
        <w:t xml:space="preserve">cleaning and washing the plates, and many other variables such as the losses due to heating in summer, which were </w:t>
      </w:r>
      <w:r w:rsidRPr="00F022EC">
        <w:rPr>
          <w:rStyle w:val="Emphasis"/>
        </w:rPr>
        <w:t>noted in the EPRI studies.</w:t>
      </w:r>
      <w:r w:rsidRPr="00F022EC">
        <w:rPr>
          <w:sz w:val="10"/>
        </w:rPr>
        <w:t xml:space="preserve"> </w:t>
      </w:r>
      <w:r w:rsidRPr="00F022EC">
        <w:rPr>
          <w:rStyle w:val="Emphasis"/>
        </w:rPr>
        <w:t>Most of these do not apply to SSP.</w:t>
      </w:r>
    </w:p>
    <w:p w14:paraId="2985D7CD" w14:textId="77777777" w:rsidR="00E515A4" w:rsidRPr="00F022EC" w:rsidRDefault="00E515A4" w:rsidP="00E515A4">
      <w:pPr>
        <w:rPr>
          <w:sz w:val="10"/>
        </w:rPr>
      </w:pPr>
      <w:r w:rsidRPr="00F022EC">
        <w:rPr>
          <w:sz w:val="10"/>
        </w:rPr>
        <w:t>Note Solarbuzz’s Cost of a (Ground) Solar Energy System – http://www.solarbuzz.com/going-solar/using/economic-payback</w:t>
      </w:r>
    </w:p>
    <w:p w14:paraId="0EB4938A" w14:textId="77777777" w:rsidR="00E515A4" w:rsidRPr="001D5CF6" w:rsidRDefault="00E515A4" w:rsidP="00E515A4">
      <w:r w:rsidRPr="00F022EC">
        <w:rPr>
          <w:sz w:val="10"/>
        </w:rPr>
        <w:t>The cost for a 1 kilowatt peak system can range from US$8,000 to US$12,000 or €8,800 to €13,200 before sales tax and any government program assistance. Installation costs add another US$1,000-2,000 or €1,100-2,200. Assuming a 20 year life for the system, and including the cost of finance, this investment can equal a price in kilowatt hours of 30-40c/kwhr in sunny climates and 60-80c/kwhr in cloudy climates.</w:t>
      </w:r>
    </w:p>
    <w:p w14:paraId="408CD439" w14:textId="77777777" w:rsidR="00EB634C" w:rsidRDefault="00EB634C" w:rsidP="00EB634C">
      <w:pPr>
        <w:pStyle w:val="Heading3"/>
      </w:pPr>
      <w:bookmarkStart w:id="47" w:name="Level_3_3731"/>
      <w:bookmarkEnd w:id="46"/>
    </w:p>
    <w:p w14:paraId="75B6664C" w14:textId="77777777" w:rsidR="00EB634C" w:rsidRDefault="00EB634C" w:rsidP="00EB634C">
      <w:pPr>
        <w:pStyle w:val="Heading3"/>
      </w:pPr>
      <w:bookmarkStart w:id="48" w:name="_Hlk165857313"/>
      <w:bookmarkStart w:id="49" w:name="Level_3_3732"/>
      <w:bookmarkEnd w:id="47"/>
      <w:r>
        <w:t xml:space="preserve">2AR—O/V—Solar Markets </w:t>
      </w:r>
    </w:p>
    <w:p w14:paraId="717F5869" w14:textId="77777777" w:rsidR="00EB634C" w:rsidRDefault="00EB634C" w:rsidP="00EB634C">
      <w:r>
        <w:t xml:space="preserve">Voting affirmative creates private incentive for market development of space based solar power by creating enforceable property rights---this results in global energy distribution at an extremely low cost without any emissions---there’s a few possible means </w:t>
      </w:r>
    </w:p>
    <w:p w14:paraId="3D6F9614" w14:textId="77777777" w:rsidR="00EB634C" w:rsidRDefault="00EB634C" w:rsidP="00EB634C">
      <w:r>
        <w:t xml:space="preserve">1---taxation via the space district---any space-faring nation that chooses to participate must pay into it---those revenues are distributed equitably </w:t>
      </w:r>
    </w:p>
    <w:p w14:paraId="7CDD4053" w14:textId="77777777" w:rsidR="00EB634C" w:rsidRDefault="00EB634C" w:rsidP="00EB634C">
      <w:r>
        <w:t xml:space="preserve">2---competition decreases prices via economies of scale which makes space more accessible---this is empirically proven by Chile </w:t>
      </w:r>
    </w:p>
    <w:p w14:paraId="4EF99FCB" w14:textId="77777777" w:rsidR="00EB634C" w:rsidRDefault="00EB634C" w:rsidP="00EB634C">
      <w:r>
        <w:t xml:space="preserve">3---corporate offerings backed by WTO enforcement---countries can own 50% of stock in a space faring corporation which gives them substantial return on investment ---they’ve conceded the WTO knocks down the plan’s bilateral treaty and makes it multilateral which means literally every country on the planet has access to super cheap energy </w:t>
      </w:r>
    </w:p>
    <w:p w14:paraId="5974214F" w14:textId="77777777" w:rsidR="00EB634C" w:rsidRDefault="00EB634C" w:rsidP="00EB634C">
      <w:r>
        <w:t xml:space="preserve">The neg’s args that the US and china will make it unfair because “that’s what they do” are unwarranted and ahistorical---you should assume they DON’t apply to the affirmative because the energy is basically unlimited which undermines incentive to be unfair and we fiat compliance with interntional law via WTO and OST </w:t>
      </w:r>
    </w:p>
    <w:p w14:paraId="572EC97C" w14:textId="77777777" w:rsidR="00EB634C" w:rsidRDefault="00EB634C" w:rsidP="00EB634C">
      <w:r>
        <w:t xml:space="preserve">Even if the tax revenues are small and the rules aren’t perfect it is preferable to the status quo because the key question in this debate is that the neg alternative </w:t>
      </w:r>
      <w:r w:rsidRPr="00C13964">
        <w:rPr>
          <w:u w:val="single"/>
        </w:rPr>
        <w:t>does nothing</w:t>
      </w:r>
      <w:r>
        <w:t xml:space="preserve"> to adjust perverse incentives in the status quo---there’s lots of talk about ‘etho shift’ and “mindest shift” but the bar is HIGH because they don’t isolate what the mindset shift results in or what mechanism they have to adapt to warming---our aff is so specific and their link explanation is so generic and sweeping that you shouldn’t do the work for them </w:t>
      </w:r>
    </w:p>
    <w:p w14:paraId="38F48891" w14:textId="77777777" w:rsidR="00EB634C" w:rsidRDefault="00EB634C" w:rsidP="00EB634C">
      <w:r>
        <w:t xml:space="preserve">absent market regulations developed countries with space assets launch solar power satellites and create energy dependence globally via a state run monopoly—it means all of their links and impacts are inevitable and ONLY the aff’s market regulations ensure energy distribution is equitable and regulated </w:t>
      </w:r>
    </w:p>
    <w:p w14:paraId="1827F972" w14:textId="77777777" w:rsidR="00EB634C" w:rsidRDefault="00EB634C" w:rsidP="00EB634C">
      <w:pPr>
        <w:pStyle w:val="Heading3"/>
        <w:ind w:firstLine="720"/>
      </w:pPr>
      <w:bookmarkStart w:id="50" w:name="Level_3_3740"/>
      <w:bookmarkEnd w:id="49"/>
      <w:r>
        <w:t xml:space="preserve">2AR—AT: Timeframe Issue </w:t>
      </w:r>
    </w:p>
    <w:p w14:paraId="50994AED" w14:textId="77777777" w:rsidR="00EB634C" w:rsidRDefault="00EB634C" w:rsidP="00EB634C">
      <w:r>
        <w:t xml:space="preserve">You should view the timeframe issue to solve warming </w:t>
      </w:r>
      <w:r w:rsidRPr="00245A74">
        <w:rPr>
          <w:u w:val="single"/>
        </w:rPr>
        <w:t>comparative</w:t>
      </w:r>
      <w:r>
        <w:t xml:space="preserve"> to the alternative---the 1AC is obviously not going to be perfect in the short or interim term but that’s because no POLICY or solution to the enormously complex problem of warming  </w:t>
      </w:r>
    </w:p>
    <w:p w14:paraId="23DC4F00" w14:textId="77777777" w:rsidR="00EB634C" w:rsidRDefault="00EB634C" w:rsidP="00EB634C">
      <w:r>
        <w:t xml:space="preserve">Yes, it does take time, everyone doesn’t get instant access to warming but our timeframe is certainly reasonable and works within the constraints of solvency </w:t>
      </w:r>
    </w:p>
    <w:p w14:paraId="55CF71DD" w14:textId="77777777" w:rsidR="00EB634C" w:rsidRDefault="00EB634C" w:rsidP="00EB634C">
      <w:r>
        <w:t xml:space="preserve">1---The most dense urban centers would get solar energy first because they produce the most emissions---it means developing cities get the benefits of burning fossil fuels i.e economic growth that literally everyone has gotten to adapt to climate change </w:t>
      </w:r>
    </w:p>
    <w:p w14:paraId="12501456" w14:textId="77777777" w:rsidR="00EB634C" w:rsidRDefault="00EB634C" w:rsidP="00EB634C">
      <w:r>
        <w:t xml:space="preserve">2---everyone starts weaning of fossil fuels as more satellites are launched and more receptors are placed </w:t>
      </w:r>
    </w:p>
    <w:p w14:paraId="2528F40C" w14:textId="77777777" w:rsidR="00EB634C" w:rsidRPr="00B55AD5" w:rsidRDefault="00EB634C" w:rsidP="00EB634C">
      <w:pPr>
        <w:pStyle w:val="Heading2"/>
      </w:pPr>
      <w:bookmarkStart w:id="51" w:name="Level_2_4077"/>
      <w:bookmarkEnd w:id="48"/>
      <w:bookmarkEnd w:id="13"/>
      <w:bookmarkEnd w:id="50"/>
      <w:r>
        <w:t>AT—K</w:t>
      </w:r>
      <w:r w:rsidR="000B6819">
        <w:t xml:space="preserve">—Top </w:t>
      </w:r>
    </w:p>
    <w:p w14:paraId="2F272ACE" w14:textId="77777777" w:rsidR="00EB634C" w:rsidRDefault="00EB634C" w:rsidP="00EB634C">
      <w:pPr>
        <w:pStyle w:val="Heading3"/>
      </w:pPr>
      <w:bookmarkStart w:id="52" w:name="Level_3_4079"/>
      <w:r>
        <w:t xml:space="preserve">2AC—FW—v1 </w:t>
      </w:r>
    </w:p>
    <w:p w14:paraId="0CA1EE64" w14:textId="77777777" w:rsidR="00EB634C" w:rsidRDefault="00EB634C" w:rsidP="00EB634C">
      <w:r>
        <w:t>Framework – weigh all aff and neg offense equally – hold them to the alternative and consider the material implications of the plan</w:t>
      </w:r>
    </w:p>
    <w:p w14:paraId="3B4325BB" w14:textId="77777777" w:rsidR="00EB634C" w:rsidRDefault="00EB634C" w:rsidP="00EB634C">
      <w:r>
        <w:t xml:space="preserve">1---climate flips the switch---a quick response is key which means putting justifications prior and not congruent to aff impacts is academic elitism that ignores the urgency of climate change and feeds climate denialism---that’s Parenti </w:t>
      </w:r>
    </w:p>
    <w:p w14:paraId="1A0B41A4" w14:textId="77777777" w:rsidR="00EB634C" w:rsidRDefault="00EB634C" w:rsidP="00EB634C">
      <w:r>
        <w:t>2---no single debate changes subject formation but an entire career can---protecting fiat research driven clash and pushes our cognitive boundaries</w:t>
      </w:r>
    </w:p>
    <w:p w14:paraId="3CE1E7BA" w14:textId="77777777" w:rsidR="00EB634C" w:rsidRDefault="00EB634C" w:rsidP="00EB634C">
      <w:r>
        <w:t xml:space="preserve">3---no alt flips framework aff, non-uq links cannot outweighs aff solvency and </w:t>
      </w:r>
      <w:r w:rsidRPr="000F3C03">
        <w:rPr>
          <w:u w:val="single"/>
        </w:rPr>
        <w:t>lock in</w:t>
      </w:r>
      <w:r>
        <w:t xml:space="preserve"> cruel pessimism---alt accountability ensures there’s opportunity cost which is a necessary tool in climate mitigation and adaptation </w:t>
      </w:r>
    </w:p>
    <w:p w14:paraId="4183986C" w14:textId="77777777" w:rsidR="00EB634C" w:rsidRDefault="00EB634C" w:rsidP="00EB634C">
      <w:pPr>
        <w:pStyle w:val="Heading3"/>
      </w:pPr>
      <w:bookmarkStart w:id="53" w:name="Level_3_4084"/>
      <w:bookmarkEnd w:id="52"/>
      <w:r>
        <w:t>2AC—FW—v2</w:t>
      </w:r>
    </w:p>
    <w:p w14:paraId="707B3682" w14:textId="77777777" w:rsidR="00EB634C" w:rsidRDefault="00EB634C" w:rsidP="00EB634C">
      <w:r>
        <w:t xml:space="preserve">All aff and neg offense should be considered and compared using impact calc---it means reps or philosophical assumptions are not prior, they are simultaneously considered </w:t>
      </w:r>
    </w:p>
    <w:p w14:paraId="41E6F9CF" w14:textId="77777777" w:rsidR="00EB634C" w:rsidRDefault="00EB634C" w:rsidP="00EB634C">
      <w:r>
        <w:t xml:space="preserve">1---climate </w:t>
      </w:r>
      <w:r w:rsidRPr="00B23B7C">
        <w:rPr>
          <w:u w:val="single"/>
        </w:rPr>
        <w:t>flips the switch</w:t>
      </w:r>
      <w:r>
        <w:t xml:space="preserve">---a quick response is key which means putting justifications prior and not congruent to aff impacts is academic elitism that ignores the urgency of climate change and feeds climate denialism---that’s Parenti </w:t>
      </w:r>
    </w:p>
    <w:p w14:paraId="550A5948" w14:textId="77777777" w:rsidR="00EB634C" w:rsidRPr="00E311AB" w:rsidRDefault="00EB634C" w:rsidP="00EB634C">
      <w:r>
        <w:t xml:space="preserve">2---no single debate changes subject formation but an entire career can---protecting fiat, protects research driven clash and pushes our cognitive boundaries, specifically imagining a solar utopia </w:t>
      </w:r>
      <w:r>
        <w:rPr>
          <w:u w:val="single"/>
        </w:rPr>
        <w:t>head on</w:t>
      </w:r>
      <w:r>
        <w:t xml:space="preserve"> is the best means by which to determine a just, ethical economy---that’s Cross </w:t>
      </w:r>
    </w:p>
    <w:p w14:paraId="09100C41" w14:textId="77777777" w:rsidR="00EB634C" w:rsidRDefault="00EB634C" w:rsidP="00EB634C">
      <w:r>
        <w:t xml:space="preserve">3---no alt flips framework aff, non-uq links cannot outweighs aff solvency and </w:t>
      </w:r>
      <w:r w:rsidRPr="000F3C03">
        <w:rPr>
          <w:u w:val="single"/>
        </w:rPr>
        <w:t>lock in</w:t>
      </w:r>
      <w:r>
        <w:t xml:space="preserve"> cruel pessimism---alt accountability ensures there’s opportunity cost which is a necessary tool in climate mitigation and adaptation---techno-optimism ties the realities of physical restraints to the disruptive potential of technology capable of recharacterizing incentives---that’s Barnard </w:t>
      </w:r>
    </w:p>
    <w:p w14:paraId="47B2DF12" w14:textId="77777777" w:rsidR="00EB634C" w:rsidRDefault="00EB634C" w:rsidP="00EB634C">
      <w:pPr>
        <w:pStyle w:val="Heading3"/>
      </w:pPr>
      <w:bookmarkStart w:id="54" w:name="_Hlk23686537"/>
      <w:bookmarkStart w:id="55" w:name="Level_3_4089"/>
      <w:bookmarkEnd w:id="53"/>
      <w:r>
        <w:t xml:space="preserve">2AR—Framework </w:t>
      </w:r>
    </w:p>
    <w:p w14:paraId="34249DFD" w14:textId="77777777" w:rsidR="00EB634C" w:rsidRDefault="00EB634C" w:rsidP="00EB634C">
      <w:r>
        <w:t xml:space="preserve">Framework---you should weigh aff and negative offense equally---that means fiat the aff vs negative links </w:t>
      </w:r>
    </w:p>
    <w:p w14:paraId="7BCDD4B0" w14:textId="77777777" w:rsidR="00EB634C" w:rsidRDefault="00EB634C" w:rsidP="00EB634C">
      <w:r>
        <w:t xml:space="preserve">if we win the affirmative OUTWEIGHS the link arguments we’ve won our scholarship isn’t perfect, but its </w:t>
      </w:r>
      <w:r w:rsidRPr="00245A74">
        <w:rPr>
          <w:u w:val="single"/>
        </w:rPr>
        <w:t>better</w:t>
      </w:r>
      <w:r>
        <w:t xml:space="preserve"> than the status quo, I’ll do that here</w:t>
      </w:r>
    </w:p>
    <w:p w14:paraId="226565B7" w14:textId="77777777" w:rsidR="00EB634C" w:rsidRDefault="00EB634C" w:rsidP="00EB634C">
      <w:r>
        <w:t xml:space="preserve">There’s a couple of framing arguments for framework and the links that answers their “flattening and flip impact calculous stuff” </w:t>
      </w:r>
    </w:p>
    <w:p w14:paraId="26FBE809" w14:textId="77777777" w:rsidR="00EB634C" w:rsidRDefault="00EB634C" w:rsidP="00EB634C">
      <w:r>
        <w:t xml:space="preserve">1---Climate Change flips the switch---its </w:t>
      </w:r>
      <w:r w:rsidRPr="008C7045">
        <w:rPr>
          <w:u w:val="single"/>
        </w:rPr>
        <w:t>urgent</w:t>
      </w:r>
      <w:r>
        <w:t xml:space="preserve"> and </w:t>
      </w:r>
      <w:r w:rsidRPr="008C7045">
        <w:rPr>
          <w:u w:val="single"/>
        </w:rPr>
        <w:t>happening</w:t>
      </w:r>
      <w:r>
        <w:t xml:space="preserve"> now---we’ve presented a research object that demonstrates how to solve it and we get to </w:t>
      </w:r>
      <w:r w:rsidRPr="008C7045">
        <w:rPr>
          <w:u w:val="single"/>
        </w:rPr>
        <w:t>fiat</w:t>
      </w:r>
      <w:r>
        <w:t xml:space="preserve"> it---the negative should present a </w:t>
      </w:r>
      <w:r w:rsidRPr="008C7045">
        <w:rPr>
          <w:u w:val="single"/>
        </w:rPr>
        <w:t>reciprocal</w:t>
      </w:r>
      <w:r>
        <w:t xml:space="preserve"> means of resolving or coping with this challenge---their “you link, you lose” model feeds and post modern climate denialism because it means they DON’T have to do the hard research required to beat our impacts---all of our turns case arguments for colonialism demonstrates we are NOT strict utilitarianism  </w:t>
      </w:r>
    </w:p>
    <w:p w14:paraId="290170D8" w14:textId="77777777" w:rsidR="00EB634C" w:rsidRDefault="00EB634C" w:rsidP="00EB634C">
      <w:r>
        <w:t xml:space="preserve">The parenti evidence explicirly ays that thinking about the violence that undergirs climate change is what displace s </w:t>
      </w:r>
    </w:p>
    <w:p w14:paraId="3752E490" w14:textId="77777777" w:rsidR="00EB634C" w:rsidRDefault="00EB634C" w:rsidP="00EB634C">
      <w:r>
        <w:t xml:space="preserve">2---Their model is academic elitism---its ultimately the WORST kind of research because their ONLY burden is reading non-uq DAs about how the status quo operates NOT projecting a solution into the future---this leaves the question of resource distribution dangling which makes link more to charity cannibalism because they get to watch warming unfold before their eyes on TV </w:t>
      </w:r>
    </w:p>
    <w:p w14:paraId="021736D7" w14:textId="77777777" w:rsidR="000B6819" w:rsidRDefault="000B6819" w:rsidP="000B6819">
      <w:pPr>
        <w:pStyle w:val="Heading2"/>
      </w:pPr>
      <w:bookmarkStart w:id="56" w:name="Level_2_4113"/>
      <w:bookmarkEnd w:id="51"/>
      <w:bookmarkEnd w:id="55"/>
      <w:r>
        <w:t xml:space="preserve">2AC—AT: Capitalism </w:t>
      </w:r>
    </w:p>
    <w:p w14:paraId="4F9F975E" w14:textId="77777777" w:rsidR="000B6819" w:rsidRPr="00193E7C" w:rsidRDefault="000B6819" w:rsidP="000B6819">
      <w:pPr>
        <w:pStyle w:val="Heading3"/>
      </w:pPr>
      <w:bookmarkStart w:id="57" w:name="Level_3_4115"/>
      <w:r>
        <w:t xml:space="preserve">2AC—AT: Environment Impact </w:t>
      </w:r>
    </w:p>
    <w:p w14:paraId="387ED302" w14:textId="77777777" w:rsidR="000B6819" w:rsidRPr="00F00243" w:rsidRDefault="000B6819" w:rsidP="000B6819">
      <w:pPr>
        <w:pStyle w:val="Heading4"/>
      </w:pPr>
      <w:bookmarkStart w:id="58" w:name="_Hlk23682741"/>
      <w:r>
        <w:t xml:space="preserve">Capitalism is MOST clean and efficient, profit motive is key---any alt is comparatively more destructive </w:t>
      </w:r>
    </w:p>
    <w:p w14:paraId="7471C6BF" w14:textId="77777777" w:rsidR="000B6819" w:rsidRPr="00F00243" w:rsidRDefault="000B6819" w:rsidP="000B6819">
      <w:r w:rsidRPr="00F00243">
        <w:rPr>
          <w:rStyle w:val="Style13ptBold"/>
        </w:rPr>
        <w:t>Desrochers 10</w:t>
      </w:r>
      <w:r w:rsidRPr="00F00243">
        <w:t xml:space="preserve"> – Associate Professor of Geography @ University of Toronto [Pierre, February 2010, </w:t>
      </w:r>
      <w:r w:rsidRPr="00FC7917">
        <w:rPr>
          <w:i/>
        </w:rPr>
        <w:t>Industrial and Corporate Change</w:t>
      </w:r>
      <w:r w:rsidRPr="00F00243">
        <w:t xml:space="preserve">, “The environmental responsibility of business is to increase its profits (by creating value within the bounds of private property rights)”, Volume 19, Issue 1, Pages 161–204, </w:t>
      </w:r>
      <w:hyperlink r:id="rId168" w:history="1">
        <w:r w:rsidRPr="00F00243">
          <w:rPr>
            <w:rStyle w:val="Hyperlink"/>
          </w:rPr>
          <w:t>https://doi.org/10.1093/icc/dtp046</w:t>
        </w:r>
      </w:hyperlink>
      <w:r w:rsidRPr="00F00243">
        <w:t>]</w:t>
      </w:r>
    </w:p>
    <w:p w14:paraId="4BE2711E" w14:textId="77777777" w:rsidR="000B6819" w:rsidRPr="00F010CC" w:rsidRDefault="000B6819" w:rsidP="000B6819">
      <w:pPr>
        <w:rPr>
          <w:sz w:val="8"/>
        </w:rPr>
      </w:pPr>
      <w:r w:rsidRPr="00F010CC">
        <w:rPr>
          <w:sz w:val="8"/>
        </w:rPr>
        <w:t xml:space="preserve">Some </w:t>
      </w:r>
      <w:r w:rsidRPr="00A40F61">
        <w:rPr>
          <w:rStyle w:val="StyleUnderline"/>
          <w:highlight w:val="green"/>
        </w:rPr>
        <w:t>theorists</w:t>
      </w:r>
      <w:r w:rsidRPr="00F010CC">
        <w:rPr>
          <w:sz w:val="8"/>
        </w:rPr>
        <w:t xml:space="preserve"> and many environmental activists, however, </w:t>
      </w:r>
      <w:r w:rsidRPr="00A40F61">
        <w:rPr>
          <w:rStyle w:val="StyleUnderline"/>
          <w:highlight w:val="green"/>
        </w:rPr>
        <w:t>argue</w:t>
      </w:r>
      <w:r w:rsidRPr="00F010CC">
        <w:rPr>
          <w:sz w:val="8"/>
        </w:rPr>
        <w:t xml:space="preserve"> that </w:t>
      </w:r>
      <w:r w:rsidRPr="00A40F61">
        <w:rPr>
          <w:rStyle w:val="StyleUnderline"/>
          <w:highlight w:val="green"/>
        </w:rPr>
        <w:t xml:space="preserve">market incentives foster a </w:t>
      </w:r>
      <w:r w:rsidRPr="00A40F61">
        <w:rPr>
          <w:rStyle w:val="Emphasis"/>
          <w:highlight w:val="green"/>
        </w:rPr>
        <w:t>short-term perspective</w:t>
      </w:r>
      <w:r w:rsidRPr="00F010CC">
        <w:rPr>
          <w:sz w:val="8"/>
        </w:rPr>
        <w:t xml:space="preserve"> </w:t>
      </w:r>
      <w:r w:rsidRPr="001D2E90">
        <w:rPr>
          <w:rStyle w:val="StyleUnderline"/>
        </w:rPr>
        <w:t>in which</w:t>
      </w:r>
      <w:r w:rsidRPr="00F010CC">
        <w:rPr>
          <w:sz w:val="8"/>
        </w:rPr>
        <w:t xml:space="preserve"> </w:t>
      </w:r>
      <w:r w:rsidRPr="001D2E90">
        <w:rPr>
          <w:rStyle w:val="StyleUnderline"/>
        </w:rPr>
        <w:t>production costs can be reduced and</w:t>
      </w:r>
      <w:r w:rsidRPr="00F010CC">
        <w:rPr>
          <w:sz w:val="8"/>
        </w:rPr>
        <w:t xml:space="preserve">/or </w:t>
      </w:r>
      <w:r w:rsidRPr="001D2E90">
        <w:rPr>
          <w:rStyle w:val="StyleUnderline"/>
        </w:rPr>
        <w:t>profitability increased</w:t>
      </w:r>
      <w:r w:rsidRPr="00F010CC">
        <w:rPr>
          <w:sz w:val="8"/>
        </w:rPr>
        <w:t xml:space="preserve"> through overexploitation of natural resources and polluting emissions that are not properly factored into the costs of production activities. The theologian John B. Cobb Jr (undated), for example, argues: “Keeping costs low often requires actions that are environmentally destructive,” while failure “to take such actions when similar ones are taken by competitors can hav9e severely detrimental effects on a corporation.” Physiologist and geographer Jared Diamond (2005: 483) suggests that, “depending on the circumstances,” a firm “really may maximize its profits, at least in the short term, by damaging the environment and hurting people.”7 This perspective is also shared by leading environmental economist Robert Stavins (2004: 12) who argues that “[i]f the market is left to itself, too many pollution-generating products get produced,” a point summed up in the following way by economists Marie-François Calmette and Isabelle Péchoux (2006: 184): “It is well known that polluting agents need to be induced to internalize the social cost of pollution damage, otherwise they will engage in excessive levels of emission of pollutants.” Management professors Roland Geyer and Tim Jackson (2004: 56) further argue that traditional supply chains are based “on a linear production paradigm which relies on constant input of virgin natural resources and unlimited environmental capacity for assimilation of wastes and emissions.” In their opinion, “there is general agreement that this is causing environmental costs on a large scale and of a systematic nature, which cannot be fully addressed by traditional supply chain management.”</w:t>
      </w:r>
    </w:p>
    <w:p w14:paraId="491A5CBF" w14:textId="77777777" w:rsidR="000B6819" w:rsidRPr="001D2E90" w:rsidRDefault="000B6819" w:rsidP="000B6819">
      <w:pPr>
        <w:rPr>
          <w:rStyle w:val="StyleUnderline"/>
        </w:rPr>
      </w:pPr>
      <w:r w:rsidRPr="001D2E90">
        <w:rPr>
          <w:rStyle w:val="StyleUnderline"/>
        </w:rPr>
        <w:t xml:space="preserve">This </w:t>
      </w:r>
      <w:r w:rsidRPr="00A40F61">
        <w:rPr>
          <w:rStyle w:val="Emphasis"/>
          <w:highlight w:val="green"/>
        </w:rPr>
        <w:t>alleged market failure</w:t>
      </w:r>
      <w:r w:rsidRPr="00A40F61">
        <w:rPr>
          <w:sz w:val="8"/>
          <w:highlight w:val="green"/>
        </w:rPr>
        <w:t xml:space="preserve"> </w:t>
      </w:r>
      <w:r w:rsidRPr="00A40F61">
        <w:rPr>
          <w:rStyle w:val="StyleUnderline"/>
          <w:highlight w:val="green"/>
        </w:rPr>
        <w:t>is</w:t>
      </w:r>
      <w:r w:rsidRPr="00F010CC">
        <w:rPr>
          <w:sz w:val="8"/>
        </w:rPr>
        <w:t xml:space="preserve"> nonetheless </w:t>
      </w:r>
      <w:r w:rsidRPr="00A40F61">
        <w:rPr>
          <w:rStyle w:val="StyleUnderline"/>
          <w:highlight w:val="green"/>
        </w:rPr>
        <w:t>hard to reconcile with the fact that</w:t>
      </w:r>
      <w:r w:rsidRPr="001D2E90">
        <w:rPr>
          <w:rStyle w:val="StyleUnderline"/>
        </w:rPr>
        <w:t xml:space="preserve"> a </w:t>
      </w:r>
      <w:r w:rsidRPr="00A40F61">
        <w:rPr>
          <w:rStyle w:val="StyleUnderline"/>
          <w:highlight w:val="green"/>
        </w:rPr>
        <w:t>firm’s</w:t>
      </w:r>
      <w:r w:rsidRPr="001D2E90">
        <w:rPr>
          <w:rStyle w:val="StyleUnderline"/>
        </w:rPr>
        <w:t xml:space="preserve"> </w:t>
      </w:r>
      <w:r w:rsidRPr="00A40F61">
        <w:rPr>
          <w:rStyle w:val="StyleUnderline"/>
          <w:highlight w:val="green"/>
        </w:rPr>
        <w:t>survival is</w:t>
      </w:r>
      <w:r w:rsidRPr="001D2E90">
        <w:rPr>
          <w:rStyle w:val="StyleUnderline"/>
        </w:rPr>
        <w:t xml:space="preserve"> </w:t>
      </w:r>
      <w:r w:rsidRPr="001D2E90">
        <w:rPr>
          <w:rStyle w:val="Emphasis"/>
        </w:rPr>
        <w:t xml:space="preserve">directly </w:t>
      </w:r>
      <w:r w:rsidRPr="00A40F61">
        <w:rPr>
          <w:rStyle w:val="Emphasis"/>
          <w:highlight w:val="green"/>
        </w:rPr>
        <w:t>dependent</w:t>
      </w:r>
      <w:r w:rsidRPr="00A40F61">
        <w:rPr>
          <w:sz w:val="8"/>
          <w:highlight w:val="green"/>
        </w:rPr>
        <w:t xml:space="preserve"> </w:t>
      </w:r>
      <w:r w:rsidRPr="00A40F61">
        <w:rPr>
          <w:rStyle w:val="StyleUnderline"/>
          <w:highlight w:val="green"/>
        </w:rPr>
        <w:t>upon</w:t>
      </w:r>
      <w:r w:rsidRPr="00F010CC">
        <w:rPr>
          <w:sz w:val="8"/>
        </w:rPr>
        <w:t xml:space="preserve"> the </w:t>
      </w:r>
      <w:r w:rsidRPr="001D2E90">
        <w:rPr>
          <w:rStyle w:val="StyleUnderline"/>
        </w:rPr>
        <w:t>capacity</w:t>
      </w:r>
      <w:r w:rsidRPr="00F010CC">
        <w:rPr>
          <w:sz w:val="8"/>
        </w:rPr>
        <w:t xml:space="preserve"> of its owners and employees </w:t>
      </w:r>
      <w:r w:rsidRPr="001D2E90">
        <w:rPr>
          <w:rStyle w:val="StyleUnderline"/>
        </w:rPr>
        <w:t>to create as much value as possible from costly inputs</w:t>
      </w:r>
      <w:r w:rsidRPr="00F010CC">
        <w:rPr>
          <w:sz w:val="8"/>
        </w:rPr>
        <w:t xml:space="preserve">. In the words of businessman Charles G. Koch (2007: 104): “It is easy to fall into the trap of a single-minded emphasis on cost reduction. Cost is only one component (although a critically important one) of value creation. If your goal is to lose weight, you could accomplish this by cutting off your leg, but that is hardly beneficial. </w:t>
      </w:r>
      <w:r w:rsidRPr="001D2E90">
        <w:rPr>
          <w:rStyle w:val="StyleUnderline"/>
        </w:rPr>
        <w:t>Cost-cutting for its own sake can be</w:t>
      </w:r>
      <w:r w:rsidRPr="00F010CC">
        <w:rPr>
          <w:sz w:val="8"/>
        </w:rPr>
        <w:t xml:space="preserve"> just as </w:t>
      </w:r>
      <w:r w:rsidRPr="001D2E90">
        <w:rPr>
          <w:rStyle w:val="StyleUnderline"/>
        </w:rPr>
        <w:t>shortsighted</w:t>
      </w:r>
      <w:r w:rsidRPr="00F010CC">
        <w:rPr>
          <w:sz w:val="8"/>
        </w:rPr>
        <w:t xml:space="preserve"> and can seriously damage future profitability. </w:t>
      </w:r>
      <w:r w:rsidRPr="001D2E90">
        <w:rPr>
          <w:rStyle w:val="StyleUnderline"/>
        </w:rPr>
        <w:t xml:space="preserve">It is more appropriate to focus on </w:t>
      </w:r>
      <w:r w:rsidRPr="00A40F61">
        <w:rPr>
          <w:rStyle w:val="Emphasis"/>
          <w:highlight w:val="green"/>
        </w:rPr>
        <w:t>eliminating waste</w:t>
      </w:r>
      <w:r w:rsidRPr="00F010CC">
        <w:rPr>
          <w:sz w:val="8"/>
        </w:rPr>
        <w:t>.” As scientist Jesse Ausubel (1998: 39) puts it: “</w:t>
      </w:r>
      <w:r w:rsidRPr="00A40F61">
        <w:rPr>
          <w:rStyle w:val="StyleUnderline"/>
          <w:highlight w:val="green"/>
        </w:rPr>
        <w:t>Pollution</w:t>
      </w:r>
      <w:r w:rsidRPr="001D2E90">
        <w:rPr>
          <w:rStyle w:val="StyleUnderline"/>
        </w:rPr>
        <w:t xml:space="preserve"> and waste usually </w:t>
      </w:r>
      <w:r w:rsidRPr="00A40F61">
        <w:rPr>
          <w:rStyle w:val="StyleUnderline"/>
          <w:highlight w:val="green"/>
        </w:rPr>
        <w:t xml:space="preserve">indicate </w:t>
      </w:r>
      <w:r w:rsidRPr="00A40F61">
        <w:rPr>
          <w:rStyle w:val="Emphasis"/>
          <w:highlight w:val="green"/>
        </w:rPr>
        <w:t>inefficiency</w:t>
      </w:r>
      <w:r w:rsidRPr="00F010CC">
        <w:rPr>
          <w:sz w:val="8"/>
        </w:rPr>
        <w:t xml:space="preserve">. In an economy of competing companies, </w:t>
      </w:r>
      <w:r w:rsidRPr="00A40F61">
        <w:rPr>
          <w:rStyle w:val="StyleUnderline"/>
          <w:highlight w:val="green"/>
        </w:rPr>
        <w:t>inefficiency is for losers</w:t>
      </w:r>
      <w:r w:rsidRPr="00F010CC">
        <w:rPr>
          <w:sz w:val="8"/>
        </w:rPr>
        <w:t xml:space="preserve">. So, </w:t>
      </w:r>
      <w:r w:rsidRPr="001D2E90">
        <w:rPr>
          <w:rStyle w:val="StyleUnderline"/>
        </w:rPr>
        <w:t xml:space="preserve">over the long run, </w:t>
      </w:r>
      <w:r w:rsidRPr="00A40F61">
        <w:rPr>
          <w:rStyle w:val="StyleUnderline"/>
          <w:highlight w:val="green"/>
        </w:rPr>
        <w:t>successful companies</w:t>
      </w:r>
      <w:r w:rsidRPr="001D2E90">
        <w:rPr>
          <w:rStyle w:val="StyleUnderline"/>
        </w:rPr>
        <w:t xml:space="preserve"> </w:t>
      </w:r>
      <w:r w:rsidRPr="00A40F61">
        <w:rPr>
          <w:rStyle w:val="StyleUnderline"/>
          <w:highlight w:val="green"/>
        </w:rPr>
        <w:t>are going</w:t>
      </w:r>
      <w:r w:rsidRPr="001D2E90">
        <w:rPr>
          <w:rStyle w:val="StyleUnderline"/>
        </w:rPr>
        <w:t xml:space="preserve"> to be </w:t>
      </w:r>
      <w:r w:rsidRPr="00A40F61">
        <w:rPr>
          <w:rStyle w:val="Emphasis"/>
          <w:highlight w:val="green"/>
        </w:rPr>
        <w:t>green and clean</w:t>
      </w:r>
      <w:r w:rsidRPr="001D2E90">
        <w:rPr>
          <w:rStyle w:val="StyleUnderline"/>
        </w:rPr>
        <w:t>.”</w:t>
      </w:r>
    </w:p>
    <w:p w14:paraId="1364E4DB" w14:textId="77777777" w:rsidR="000B6819" w:rsidRPr="00F010CC" w:rsidRDefault="000B6819" w:rsidP="000B6819">
      <w:pPr>
        <w:rPr>
          <w:sz w:val="8"/>
        </w:rPr>
      </w:pPr>
      <w:r w:rsidRPr="001D2E90">
        <w:rPr>
          <w:rStyle w:val="StyleUnderline"/>
        </w:rPr>
        <w:t>Building on this</w:t>
      </w:r>
      <w:r w:rsidRPr="00F010CC">
        <w:rPr>
          <w:sz w:val="8"/>
        </w:rPr>
        <w:t xml:space="preserve"> commonsensical </w:t>
      </w:r>
      <w:r w:rsidRPr="001D2E90">
        <w:rPr>
          <w:rStyle w:val="StyleUnderline"/>
        </w:rPr>
        <w:t>insight</w:t>
      </w:r>
      <w:r w:rsidRPr="00F010CC">
        <w:rPr>
          <w:sz w:val="8"/>
        </w:rPr>
        <w:t xml:space="preserve"> </w:t>
      </w:r>
      <w:r w:rsidRPr="001D2E90">
        <w:rPr>
          <w:rStyle w:val="StyleUnderline"/>
        </w:rPr>
        <w:t xml:space="preserve">and </w:t>
      </w:r>
      <w:r w:rsidRPr="00F010CC">
        <w:rPr>
          <w:sz w:val="8"/>
        </w:rPr>
        <w:t xml:space="preserve">on his </w:t>
      </w:r>
      <w:r w:rsidRPr="00A40F61">
        <w:rPr>
          <w:rStyle w:val="StyleUnderline"/>
          <w:highlight w:val="green"/>
        </w:rPr>
        <w:t>comparative work on</w:t>
      </w:r>
      <w:r w:rsidRPr="001D2E90">
        <w:rPr>
          <w:rStyle w:val="StyleUnderline"/>
        </w:rPr>
        <w:t xml:space="preserve"> the diverging</w:t>
      </w:r>
      <w:r w:rsidRPr="00F010CC">
        <w:rPr>
          <w:sz w:val="8"/>
        </w:rPr>
        <w:t xml:space="preserve"> environmental </w:t>
      </w:r>
      <w:r w:rsidRPr="001D2E90">
        <w:rPr>
          <w:rStyle w:val="StyleUnderline"/>
        </w:rPr>
        <w:t xml:space="preserve">performance of </w:t>
      </w:r>
      <w:r w:rsidRPr="00A40F61">
        <w:rPr>
          <w:rStyle w:val="Emphasis"/>
          <w:highlight w:val="green"/>
        </w:rPr>
        <w:t>market economies</w:t>
      </w:r>
      <w:r w:rsidRPr="00A40F61">
        <w:rPr>
          <w:rStyle w:val="StyleUnderline"/>
          <w:highlight w:val="green"/>
        </w:rPr>
        <w:t xml:space="preserve"> and </w:t>
      </w:r>
      <w:r w:rsidRPr="00A40F61">
        <w:rPr>
          <w:rStyle w:val="Emphasis"/>
          <w:highlight w:val="green"/>
        </w:rPr>
        <w:t>centrally planned economies</w:t>
      </w:r>
      <w:r w:rsidRPr="001D2E90">
        <w:rPr>
          <w:rStyle w:val="StyleUnderline"/>
        </w:rPr>
        <w:t xml:space="preserve"> </w:t>
      </w:r>
      <w:r w:rsidRPr="00F010CC">
        <w:rPr>
          <w:sz w:val="8"/>
        </w:rPr>
        <w:t>(</w:t>
      </w:r>
      <w:r w:rsidRPr="00A40F61">
        <w:rPr>
          <w:rStyle w:val="StyleUnderline"/>
          <w:highlight w:val="green"/>
        </w:rPr>
        <w:t xml:space="preserve">with the </w:t>
      </w:r>
      <w:r w:rsidRPr="00A40F61">
        <w:rPr>
          <w:rStyle w:val="Emphasis"/>
          <w:highlight w:val="green"/>
        </w:rPr>
        <w:t>former</w:t>
      </w:r>
      <w:r w:rsidRPr="00A40F61">
        <w:rPr>
          <w:rStyle w:val="StyleUnderline"/>
          <w:highlight w:val="green"/>
        </w:rPr>
        <w:t xml:space="preserve"> becoming </w:t>
      </w:r>
      <w:r w:rsidRPr="00A40F61">
        <w:rPr>
          <w:rStyle w:val="Emphasis"/>
          <w:highlight w:val="green"/>
        </w:rPr>
        <w:t>wealthier and cleaner</w:t>
      </w:r>
      <w:r w:rsidRPr="001D2E90">
        <w:rPr>
          <w:rStyle w:val="StyleUnderline"/>
        </w:rPr>
        <w:t xml:space="preserve"> over time</w:t>
      </w:r>
      <w:r w:rsidRPr="00F010CC">
        <w:rPr>
          <w:sz w:val="8"/>
        </w:rPr>
        <w:t xml:space="preserve">, while the latter stagnated or regressed while becoming increasingly polluted), Bernstam (1990: 348) suggests that the </w:t>
      </w:r>
      <w:r w:rsidRPr="001D2E90">
        <w:rPr>
          <w:rStyle w:val="StyleUnderline"/>
        </w:rPr>
        <w:t>elimination of waste, rather</w:t>
      </w:r>
      <w:r w:rsidRPr="00F010CC">
        <w:rPr>
          <w:sz w:val="8"/>
        </w:rPr>
        <w:t xml:space="preserve"> </w:t>
      </w:r>
      <w:r w:rsidRPr="001D2E90">
        <w:rPr>
          <w:rStyle w:val="StyleUnderline"/>
        </w:rPr>
        <w:t>than</w:t>
      </w:r>
      <w:r w:rsidRPr="00F010CC">
        <w:rPr>
          <w:sz w:val="8"/>
        </w:rPr>
        <w:t xml:space="preserve"> increased </w:t>
      </w:r>
      <w:r w:rsidRPr="001D2E90">
        <w:rPr>
          <w:rStyle w:val="StyleUnderline"/>
        </w:rPr>
        <w:t>production or consumption</w:t>
      </w:r>
      <w:r w:rsidRPr="00F010CC">
        <w:rPr>
          <w:sz w:val="8"/>
        </w:rPr>
        <w:t xml:space="preserve">, </w:t>
      </w:r>
      <w:r w:rsidRPr="001D2E90">
        <w:rPr>
          <w:rStyle w:val="StyleUnderline"/>
        </w:rPr>
        <w:t>ultimately determines</w:t>
      </w:r>
      <w:r w:rsidRPr="00F010CC">
        <w:rPr>
          <w:sz w:val="8"/>
        </w:rPr>
        <w:t xml:space="preserve"> </w:t>
      </w:r>
      <w:r w:rsidRPr="001D2E90">
        <w:rPr>
          <w:rStyle w:val="StyleUnderline"/>
        </w:rPr>
        <w:t>the impact of economic growth</w:t>
      </w:r>
      <w:r w:rsidRPr="00F010CC">
        <w:rPr>
          <w:sz w:val="8"/>
        </w:rPr>
        <w:t xml:space="preserve"> on the environment. In this perspective, “</w:t>
      </w:r>
      <w:r w:rsidRPr="001D2E90">
        <w:rPr>
          <w:rStyle w:val="StyleUnderline"/>
        </w:rPr>
        <w:t>waste</w:t>
      </w:r>
      <w:r w:rsidRPr="00F010CC">
        <w:rPr>
          <w:sz w:val="8"/>
        </w:rPr>
        <w:t xml:space="preserve">” </w:t>
      </w:r>
      <w:r w:rsidRPr="001D2E90">
        <w:rPr>
          <w:rStyle w:val="StyleUnderline"/>
        </w:rPr>
        <w:t>includes</w:t>
      </w:r>
      <w:r w:rsidRPr="00F010CC">
        <w:rPr>
          <w:sz w:val="8"/>
        </w:rPr>
        <w:t xml:space="preserve"> not only “</w:t>
      </w:r>
      <w:r w:rsidRPr="001D2E90">
        <w:rPr>
          <w:rStyle w:val="StyleUnderline"/>
        </w:rPr>
        <w:t>economically useless production” such as slag, refuse, scrap, spills, discards</w:t>
      </w:r>
      <w:r w:rsidRPr="00F010CC">
        <w:rPr>
          <w:sz w:val="8"/>
        </w:rPr>
        <w:t xml:space="preserve">, and other processing losses, </w:t>
      </w:r>
      <w:r w:rsidRPr="001D2E90">
        <w:rPr>
          <w:rStyle w:val="StyleUnderline"/>
        </w:rPr>
        <w:t>but also “</w:t>
      </w:r>
      <w:r w:rsidRPr="001D2E90">
        <w:rPr>
          <w:rStyle w:val="Emphasis"/>
        </w:rPr>
        <w:t>destroyed primary resources</w:t>
      </w:r>
      <w:r w:rsidRPr="00F010CC">
        <w:rPr>
          <w:sz w:val="8"/>
        </w:rPr>
        <w:t xml:space="preserve">” </w:t>
      </w:r>
      <w:r w:rsidRPr="001D2E90">
        <w:rPr>
          <w:rStyle w:val="StyleUnderline"/>
        </w:rPr>
        <w:t>and</w:t>
      </w:r>
      <w:r w:rsidRPr="00F010CC">
        <w:rPr>
          <w:sz w:val="8"/>
        </w:rPr>
        <w:t xml:space="preserve"> “</w:t>
      </w:r>
      <w:r w:rsidRPr="001D2E90">
        <w:rPr>
          <w:rStyle w:val="StyleUnderline"/>
        </w:rPr>
        <w:t>losses of intermediary and final output</w:t>
      </w:r>
      <w:r w:rsidRPr="00F010CC">
        <w:rPr>
          <w:sz w:val="8"/>
        </w:rPr>
        <w:t xml:space="preserve"> in transportation and storage.”8 Thus </w:t>
      </w:r>
      <w:r w:rsidRPr="001D2E90">
        <w:rPr>
          <w:rStyle w:val="StyleUnderline"/>
        </w:rPr>
        <w:t>when</w:t>
      </w:r>
      <w:r w:rsidRPr="00F010CC">
        <w:rPr>
          <w:sz w:val="8"/>
        </w:rPr>
        <w:t xml:space="preserve"> the </w:t>
      </w:r>
      <w:r w:rsidRPr="001D2E90">
        <w:rPr>
          <w:rStyle w:val="StyleUnderline"/>
        </w:rPr>
        <w:t>growth in output exceeds</w:t>
      </w:r>
      <w:r w:rsidRPr="00F010CC">
        <w:rPr>
          <w:sz w:val="8"/>
        </w:rPr>
        <w:t xml:space="preserve"> the </w:t>
      </w:r>
      <w:r w:rsidRPr="001D2E90">
        <w:rPr>
          <w:rStyle w:val="StyleUnderline"/>
        </w:rPr>
        <w:t xml:space="preserve">growth in resource input required, </w:t>
      </w:r>
      <w:r w:rsidRPr="00F010CC">
        <w:rPr>
          <w:sz w:val="8"/>
        </w:rPr>
        <w:t xml:space="preserve">increased </w:t>
      </w:r>
      <w:r w:rsidRPr="001D2E90">
        <w:rPr>
          <w:rStyle w:val="StyleUnderline"/>
        </w:rPr>
        <w:t>material wealth will be</w:t>
      </w:r>
      <w:r w:rsidRPr="00F010CC">
        <w:rPr>
          <w:sz w:val="8"/>
        </w:rPr>
        <w:t xml:space="preserve"> </w:t>
      </w:r>
      <w:r w:rsidRPr="001D2E90">
        <w:rPr>
          <w:rStyle w:val="StyleUnderline"/>
        </w:rPr>
        <w:t xml:space="preserve">created </w:t>
      </w:r>
      <w:r w:rsidRPr="001D2E90">
        <w:rPr>
          <w:rStyle w:val="Emphasis"/>
        </w:rPr>
        <w:t>while pollution levels decline</w:t>
      </w:r>
      <w:r w:rsidRPr="00F010CC">
        <w:rPr>
          <w:sz w:val="8"/>
        </w:rPr>
        <w:t xml:space="preserve">. On the other hand, a poorer economy that uses a smaller amount of resources less efficiently will experience greater environmental damage. </w:t>
      </w:r>
      <w:r w:rsidRPr="00A40F61">
        <w:rPr>
          <w:rStyle w:val="StyleUnderline"/>
          <w:highlight w:val="green"/>
        </w:rPr>
        <w:t>In 1987</w:t>
      </w:r>
      <w:r w:rsidRPr="00F010CC">
        <w:rPr>
          <w:sz w:val="8"/>
        </w:rPr>
        <w:t xml:space="preserve">, for example, </w:t>
      </w:r>
      <w:r w:rsidRPr="001D2E90">
        <w:rPr>
          <w:rStyle w:val="StyleUnderline"/>
        </w:rPr>
        <w:t xml:space="preserve">industrial and domestic </w:t>
      </w:r>
      <w:r w:rsidRPr="00A40F61">
        <w:rPr>
          <w:rStyle w:val="StyleUnderline"/>
          <w:highlight w:val="green"/>
        </w:rPr>
        <w:t xml:space="preserve">air pollutant concentrations were </w:t>
      </w:r>
      <w:r w:rsidRPr="00A40F61">
        <w:rPr>
          <w:rStyle w:val="Emphasis"/>
          <w:highlight w:val="green"/>
        </w:rPr>
        <w:t>five times</w:t>
      </w:r>
      <w:r w:rsidRPr="001D2E90">
        <w:rPr>
          <w:rStyle w:val="Emphasis"/>
        </w:rPr>
        <w:t xml:space="preserve"> </w:t>
      </w:r>
      <w:r w:rsidRPr="00A40F61">
        <w:rPr>
          <w:rStyle w:val="Emphasis"/>
          <w:highlight w:val="green"/>
        </w:rPr>
        <w:t>higher</w:t>
      </w:r>
      <w:r w:rsidRPr="00A40F61">
        <w:rPr>
          <w:rStyle w:val="StyleUnderline"/>
          <w:highlight w:val="green"/>
        </w:rPr>
        <w:t xml:space="preserve"> in the USSR</w:t>
      </w:r>
      <w:r w:rsidRPr="00A40F61">
        <w:rPr>
          <w:sz w:val="8"/>
          <w:highlight w:val="green"/>
        </w:rPr>
        <w:t xml:space="preserve"> </w:t>
      </w:r>
      <w:r w:rsidRPr="00A40F61">
        <w:rPr>
          <w:rStyle w:val="StyleUnderline"/>
          <w:highlight w:val="green"/>
        </w:rPr>
        <w:t>than in the United States</w:t>
      </w:r>
      <w:r w:rsidRPr="00F010CC">
        <w:rPr>
          <w:sz w:val="8"/>
        </w:rPr>
        <w:t xml:space="preserve">, </w:t>
      </w:r>
      <w:r w:rsidRPr="001D2E90">
        <w:rPr>
          <w:rStyle w:val="StyleUnderline"/>
        </w:rPr>
        <w:t xml:space="preserve">despite the fact that the </w:t>
      </w:r>
      <w:r w:rsidRPr="001D2E90">
        <w:rPr>
          <w:rStyle w:val="Emphasis"/>
        </w:rPr>
        <w:t>former’s GDP was only half</w:t>
      </w:r>
      <w:r w:rsidRPr="00F010CC">
        <w:rPr>
          <w:sz w:val="8"/>
        </w:rPr>
        <w:t xml:space="preserve"> that of the latter.9 Similarly, more tropical rainforests will be felled when livestock production, processing, and distribution is less efficient than it could be. </w:t>
      </w:r>
      <w:r w:rsidRPr="001D2E90">
        <w:rPr>
          <w:rStyle w:val="Emphasis"/>
        </w:rPr>
        <w:t>Greater livestock production</w:t>
      </w:r>
      <w:r w:rsidRPr="001D2E90">
        <w:rPr>
          <w:rStyle w:val="StyleUnderline"/>
        </w:rPr>
        <w:t xml:space="preserve"> can</w:t>
      </w:r>
      <w:r w:rsidRPr="00F010CC">
        <w:rPr>
          <w:sz w:val="8"/>
        </w:rPr>
        <w:t xml:space="preserve"> thus </w:t>
      </w:r>
      <w:r w:rsidRPr="001D2E90">
        <w:rPr>
          <w:rStyle w:val="StyleUnderline"/>
        </w:rPr>
        <w:t xml:space="preserve">be </w:t>
      </w:r>
      <w:r w:rsidRPr="001D2E90">
        <w:rPr>
          <w:rStyle w:val="Emphasis"/>
        </w:rPr>
        <w:t>perfectly compatible</w:t>
      </w:r>
      <w:r w:rsidRPr="00F010CC">
        <w:rPr>
          <w:sz w:val="8"/>
        </w:rPr>
        <w:t xml:space="preserve"> </w:t>
      </w:r>
      <w:r w:rsidRPr="001D2E90">
        <w:rPr>
          <w:rStyle w:val="StyleUnderline"/>
        </w:rPr>
        <w:t>with</w:t>
      </w:r>
      <w:r w:rsidRPr="00F010CC">
        <w:rPr>
          <w:sz w:val="8"/>
        </w:rPr>
        <w:t xml:space="preserve"> more </w:t>
      </w:r>
      <w:r w:rsidRPr="001D2E90">
        <w:rPr>
          <w:rStyle w:val="StyleUnderline"/>
        </w:rPr>
        <w:t>benign environmental repercussions when more efficient methods are used</w:t>
      </w:r>
      <w:r w:rsidRPr="00F010CC">
        <w:rPr>
          <w:sz w:val="8"/>
        </w:rPr>
        <w:t>. In other words, the impact of human activity on the biosphere is not a function of the amount of resources produced from it in the first place, but of the amount released from the economic sphere back into the biosphere. As will now be argued, the concomitant fear of resource exhaustion is similarly debatable.</w:t>
      </w:r>
    </w:p>
    <w:p w14:paraId="20AC5464" w14:textId="77777777" w:rsidR="000B6819" w:rsidRPr="00F010CC" w:rsidRDefault="000B6819" w:rsidP="000B6819">
      <w:pPr>
        <w:rPr>
          <w:sz w:val="8"/>
        </w:rPr>
      </w:pPr>
      <w:r w:rsidRPr="00F010CC">
        <w:rPr>
          <w:sz w:val="8"/>
        </w:rPr>
        <w:t>2.2 Resource creation and utilization</w:t>
      </w:r>
    </w:p>
    <w:p w14:paraId="0E2E47F7" w14:textId="77777777" w:rsidR="000B6819" w:rsidRPr="00F010CC" w:rsidRDefault="000B6819" w:rsidP="000B6819">
      <w:pPr>
        <w:rPr>
          <w:sz w:val="8"/>
        </w:rPr>
      </w:pPr>
      <w:r w:rsidRPr="00F010CC">
        <w:rPr>
          <w:sz w:val="8"/>
        </w:rPr>
        <w:t xml:space="preserve">According to what is sometimes referred to as the “resourceship” paradigm (McDonald, 1995; Bradley, 2007), “resources are not, they become” in that they are neither fixed nor finite, but are created by renewable human intellect in an economic context where businesses transform and manipulate a variety of otherwise valueless inputs to generate saleable outputs (Zimmermann, 1951/1933; De Gregori, 1987; Simon, 1995, 1996; Bradley, 2007; Brätland, 2008).10 </w:t>
      </w:r>
      <w:r w:rsidRPr="00FC7917">
        <w:rPr>
          <w:rStyle w:val="Emphasis"/>
        </w:rPr>
        <w:t>Historical evidence</w:t>
      </w:r>
      <w:r w:rsidRPr="00F010CC">
        <w:rPr>
          <w:sz w:val="8"/>
        </w:rPr>
        <w:t xml:space="preserve"> </w:t>
      </w:r>
      <w:r w:rsidRPr="00FC7917">
        <w:rPr>
          <w:rStyle w:val="StyleUnderline"/>
        </w:rPr>
        <w:t>suggests</w:t>
      </w:r>
      <w:r w:rsidRPr="00F010CC">
        <w:rPr>
          <w:sz w:val="8"/>
        </w:rPr>
        <w:t xml:space="preserve"> that the </w:t>
      </w:r>
      <w:r w:rsidRPr="00A40F61">
        <w:rPr>
          <w:rStyle w:val="StyleUnderline"/>
          <w:highlight w:val="green"/>
        </w:rPr>
        <w:t>profit</w:t>
      </w:r>
      <w:r w:rsidRPr="00F010CC">
        <w:rPr>
          <w:sz w:val="8"/>
        </w:rPr>
        <w:t xml:space="preserve"> </w:t>
      </w:r>
      <w:r w:rsidRPr="00FC7917">
        <w:rPr>
          <w:rStyle w:val="StyleUnderline"/>
        </w:rPr>
        <w:t>motive</w:t>
      </w:r>
      <w:r w:rsidRPr="00F010CC">
        <w:rPr>
          <w:sz w:val="8"/>
        </w:rPr>
        <w:t xml:space="preserve"> </w:t>
      </w:r>
      <w:r w:rsidRPr="00FC7917">
        <w:rPr>
          <w:rStyle w:val="StyleUnderline"/>
        </w:rPr>
        <w:t>has</w:t>
      </w:r>
      <w:r w:rsidRPr="00F010CC">
        <w:rPr>
          <w:sz w:val="8"/>
        </w:rPr>
        <w:t xml:space="preserve"> long </w:t>
      </w:r>
      <w:r w:rsidRPr="00A40F61">
        <w:rPr>
          <w:rStyle w:val="StyleUnderline"/>
          <w:highlight w:val="green"/>
        </w:rPr>
        <w:t xml:space="preserve">acted as a </w:t>
      </w:r>
      <w:r w:rsidRPr="00A40F61">
        <w:rPr>
          <w:rStyle w:val="Emphasis"/>
          <w:highlight w:val="green"/>
        </w:rPr>
        <w:t>powerful incentive</w:t>
      </w:r>
      <w:r w:rsidRPr="00A40F61">
        <w:rPr>
          <w:rStyle w:val="StyleUnderline"/>
          <w:highlight w:val="green"/>
        </w:rPr>
        <w:t xml:space="preserve"> to</w:t>
      </w:r>
      <w:r w:rsidRPr="00FC7917">
        <w:rPr>
          <w:rStyle w:val="StyleUnderline"/>
        </w:rPr>
        <w:t xml:space="preserve"> progressively </w:t>
      </w:r>
      <w:r w:rsidRPr="00A40F61">
        <w:rPr>
          <w:rStyle w:val="StyleUnderline"/>
          <w:highlight w:val="green"/>
        </w:rPr>
        <w:t>increase</w:t>
      </w:r>
      <w:r w:rsidRPr="00F010CC">
        <w:rPr>
          <w:sz w:val="8"/>
        </w:rPr>
        <w:t xml:space="preserve"> the </w:t>
      </w:r>
      <w:r w:rsidRPr="00A40F61">
        <w:rPr>
          <w:rStyle w:val="StyleUnderline"/>
          <w:highlight w:val="green"/>
        </w:rPr>
        <w:t>efficiency</w:t>
      </w:r>
      <w:r w:rsidRPr="00FC7917">
        <w:rPr>
          <w:rStyle w:val="StyleUnderline"/>
        </w:rPr>
        <w:t xml:space="preserve"> of material use</w:t>
      </w:r>
      <w:r w:rsidRPr="00F010CC">
        <w:rPr>
          <w:sz w:val="8"/>
        </w:rPr>
        <w:t xml:space="preserve">. This is accomplished in two ways: </w:t>
      </w:r>
      <w:r w:rsidRPr="00FC7917">
        <w:rPr>
          <w:rStyle w:val="StyleUnderline"/>
        </w:rPr>
        <w:t>first, by changing the material resources used by developing valuable inputs out of previously worthless</w:t>
      </w:r>
      <w:r w:rsidRPr="00F010CC">
        <w:rPr>
          <w:sz w:val="8"/>
        </w:rPr>
        <w:t xml:space="preserve"> raw </w:t>
      </w:r>
      <w:r w:rsidRPr="00FC7917">
        <w:rPr>
          <w:rStyle w:val="StyleUnderline"/>
        </w:rPr>
        <w:t>materials</w:t>
      </w:r>
      <w:r w:rsidRPr="00F010CC">
        <w:rPr>
          <w:sz w:val="8"/>
        </w:rPr>
        <w:t xml:space="preserve">, </w:t>
      </w:r>
      <w:r w:rsidRPr="00FC7917">
        <w:rPr>
          <w:rStyle w:val="StyleUnderline"/>
        </w:rPr>
        <w:t>and,</w:t>
      </w:r>
      <w:r w:rsidRPr="00F010CC">
        <w:rPr>
          <w:sz w:val="8"/>
        </w:rPr>
        <w:t xml:space="preserve"> secondly, by </w:t>
      </w:r>
      <w:r w:rsidRPr="00FC7917">
        <w:rPr>
          <w:rStyle w:val="StyleUnderline"/>
        </w:rPr>
        <w:t>transforming industrial wastes into sought-after intermediate products</w:t>
      </w:r>
      <w:r w:rsidRPr="00F010CC">
        <w:rPr>
          <w:sz w:val="8"/>
        </w:rPr>
        <w:t xml:space="preserve">. </w:t>
      </w:r>
      <w:r w:rsidRPr="00FC7917">
        <w:rPr>
          <w:rStyle w:val="StyleUnderline"/>
        </w:rPr>
        <w:t>Each of these</w:t>
      </w:r>
      <w:r w:rsidRPr="00F010CC">
        <w:rPr>
          <w:sz w:val="8"/>
        </w:rPr>
        <w:t xml:space="preserve"> processes </w:t>
      </w:r>
      <w:r w:rsidRPr="00FC7917">
        <w:rPr>
          <w:rStyle w:val="StyleUnderline"/>
        </w:rPr>
        <w:t>resulted in significant</w:t>
      </w:r>
      <w:r w:rsidRPr="00F010CC">
        <w:rPr>
          <w:sz w:val="8"/>
        </w:rPr>
        <w:t xml:space="preserve"> </w:t>
      </w:r>
      <w:r w:rsidRPr="00FC7917">
        <w:rPr>
          <w:rStyle w:val="StyleUnderline"/>
        </w:rPr>
        <w:t>environmental improvements</w:t>
      </w:r>
      <w:r w:rsidRPr="00F010CC">
        <w:rPr>
          <w:sz w:val="8"/>
        </w:rPr>
        <w:t xml:space="preserve">, </w:t>
      </w:r>
      <w:r w:rsidRPr="00A40F61">
        <w:rPr>
          <w:rStyle w:val="Emphasis"/>
          <w:highlight w:val="green"/>
        </w:rPr>
        <w:t>even when no priority was given</w:t>
      </w:r>
      <w:r w:rsidRPr="00F010CC">
        <w:rPr>
          <w:sz w:val="8"/>
        </w:rPr>
        <w:t xml:space="preserve"> to the issue. In turn, </w:t>
      </w:r>
      <w:r w:rsidRPr="00FC7917">
        <w:rPr>
          <w:rStyle w:val="StyleUnderline"/>
        </w:rPr>
        <w:t>the same practices</w:t>
      </w:r>
      <w:r w:rsidRPr="00F010CC">
        <w:rPr>
          <w:sz w:val="8"/>
        </w:rPr>
        <w:t xml:space="preserve"> incidentally </w:t>
      </w:r>
      <w:r w:rsidRPr="00FC7917">
        <w:rPr>
          <w:rStyle w:val="StyleUnderline"/>
        </w:rPr>
        <w:t>promote</w:t>
      </w:r>
      <w:r w:rsidRPr="00F010CC">
        <w:rPr>
          <w:sz w:val="8"/>
        </w:rPr>
        <w:t xml:space="preserve"> </w:t>
      </w:r>
      <w:r w:rsidRPr="00FC7917">
        <w:rPr>
          <w:rStyle w:val="Emphasis"/>
        </w:rPr>
        <w:t>sustainable development</w:t>
      </w:r>
      <w:r w:rsidRPr="00F010CC">
        <w:rPr>
          <w:sz w:val="8"/>
        </w:rPr>
        <w:t>, which is here defined as wealth creation through innovative activities with net economic, social, and environmental benefits.11 I now turn to a more detailed examination of these fundamental processes.</w:t>
      </w:r>
    </w:p>
    <w:p w14:paraId="208B74B9" w14:textId="77777777" w:rsidR="000B6819" w:rsidRPr="00F010CC" w:rsidRDefault="000B6819" w:rsidP="000B6819">
      <w:pPr>
        <w:rPr>
          <w:sz w:val="8"/>
        </w:rPr>
      </w:pPr>
      <w:r w:rsidRPr="00F010CC">
        <w:rPr>
          <w:sz w:val="8"/>
        </w:rPr>
        <w:t>2.2.1 Increased efficiency—dematerialization</w:t>
      </w:r>
    </w:p>
    <w:p w14:paraId="21099435" w14:textId="77777777" w:rsidR="000B6819" w:rsidRPr="00F010CC" w:rsidRDefault="000B6819" w:rsidP="000B6819">
      <w:pPr>
        <w:rPr>
          <w:sz w:val="8"/>
        </w:rPr>
      </w:pPr>
      <w:r w:rsidRPr="00F010CC">
        <w:rPr>
          <w:sz w:val="8"/>
        </w:rPr>
        <w:t xml:space="preserve">One of the most forceful statements on the social benefits of more efficient material use belongs to Jonathan Swift (1920 [1727]: 138–139) who, through his fictional King of Brobdingnag in his classic Gulliver’s Travels, argued that whoever “could make two Ears of Corn, or two blades of Grass to grow upon a Spot of Ground where only one grew before, would deserve better of Mankind, and do more essential Service to his Country than the whole Race of Politicians put together.” The French economist Nicolas Baudeau (1910 [1767]: 46, author’s translation) reported efforts in this direction a few decades later by observing that </w:t>
      </w:r>
      <w:r w:rsidRPr="00FC7917">
        <w:rPr>
          <w:rStyle w:val="StyleUnderline"/>
        </w:rPr>
        <w:t>the goal of large</w:t>
      </w:r>
      <w:r w:rsidRPr="00F010CC">
        <w:rPr>
          <w:sz w:val="8"/>
        </w:rPr>
        <w:t xml:space="preserve"> </w:t>
      </w:r>
      <w:r w:rsidRPr="00FC7917">
        <w:rPr>
          <w:rStyle w:val="StyleUnderline"/>
        </w:rPr>
        <w:t>ag</w:t>
      </w:r>
      <w:r w:rsidRPr="00F010CC">
        <w:rPr>
          <w:sz w:val="8"/>
        </w:rPr>
        <w:t xml:space="preserve">ricultural operations </w:t>
      </w:r>
      <w:r w:rsidRPr="00FC7917">
        <w:rPr>
          <w:rStyle w:val="StyleUnderline"/>
        </w:rPr>
        <w:t>was</w:t>
      </w:r>
      <w:r w:rsidRPr="00F010CC">
        <w:rPr>
          <w:sz w:val="8"/>
        </w:rPr>
        <w:t xml:space="preserve"> “firstly </w:t>
      </w:r>
      <w:r w:rsidRPr="00FC7917">
        <w:rPr>
          <w:rStyle w:val="StyleUnderline"/>
        </w:rPr>
        <w:t>to double, triple, quadruple, or increase tenfold</w:t>
      </w:r>
      <w:r w:rsidRPr="00F010CC">
        <w:rPr>
          <w:sz w:val="8"/>
        </w:rPr>
        <w:t xml:space="preserve"> if possible </w:t>
      </w:r>
      <w:r w:rsidRPr="00FC7917">
        <w:rPr>
          <w:rStyle w:val="StyleUnderline"/>
        </w:rPr>
        <w:t>the harvest</w:t>
      </w:r>
      <w:r w:rsidRPr="00F010CC">
        <w:rPr>
          <w:sz w:val="8"/>
        </w:rPr>
        <w:t xml:space="preserve"> </w:t>
      </w:r>
      <w:r w:rsidRPr="00FC7917">
        <w:rPr>
          <w:rStyle w:val="StyleUnderline"/>
        </w:rPr>
        <w:t xml:space="preserve">on a </w:t>
      </w:r>
      <w:r w:rsidRPr="00F010CC">
        <w:rPr>
          <w:sz w:val="8"/>
        </w:rPr>
        <w:t xml:space="preserve">particular </w:t>
      </w:r>
      <w:r w:rsidRPr="00FC7917">
        <w:rPr>
          <w:rStyle w:val="StyleUnderline"/>
        </w:rPr>
        <w:t>piece of land</w:t>
      </w:r>
      <w:r w:rsidRPr="00F010CC">
        <w:rPr>
          <w:sz w:val="8"/>
        </w:rPr>
        <w:t xml:space="preserve">; </w:t>
      </w:r>
      <w:r w:rsidRPr="00FC7917">
        <w:rPr>
          <w:rStyle w:val="StyleUnderline"/>
        </w:rPr>
        <w:t>secondly to reduce</w:t>
      </w:r>
      <w:r w:rsidRPr="00F010CC">
        <w:rPr>
          <w:sz w:val="8"/>
        </w:rPr>
        <w:t xml:space="preserve"> the amount of labor </w:t>
      </w:r>
      <w:r w:rsidRPr="00FC7917">
        <w:rPr>
          <w:rStyle w:val="StyleUnderline"/>
        </w:rPr>
        <w:t>employed to one half, one third, one fourth, or one tenth</w:t>
      </w:r>
      <w:r w:rsidRPr="00F010CC">
        <w:rPr>
          <w:sz w:val="8"/>
        </w:rPr>
        <w:t>, whatever possible.”</w:t>
      </w:r>
    </w:p>
    <w:p w14:paraId="0787752C" w14:textId="77777777" w:rsidR="000B6819" w:rsidRDefault="000B6819" w:rsidP="000B6819">
      <w:pPr>
        <w:rPr>
          <w:rStyle w:val="StyleUnderline"/>
        </w:rPr>
      </w:pPr>
      <w:r w:rsidRPr="00FC7917">
        <w:rPr>
          <w:rStyle w:val="StyleUnderline"/>
        </w:rPr>
        <w:t>Despite</w:t>
      </w:r>
      <w:r w:rsidRPr="00F010CC">
        <w:rPr>
          <w:sz w:val="8"/>
        </w:rPr>
        <w:t xml:space="preserve"> his belief in </w:t>
      </w:r>
      <w:r w:rsidRPr="00FC7917">
        <w:rPr>
          <w:rStyle w:val="StyleUnderline"/>
        </w:rPr>
        <w:t>decreasing returns</w:t>
      </w:r>
      <w:r w:rsidRPr="00F010CC">
        <w:rPr>
          <w:sz w:val="8"/>
        </w:rPr>
        <w:t xml:space="preserve"> to additional agricultural investments, the economist John Stuart </w:t>
      </w:r>
      <w:r w:rsidRPr="00FC7917">
        <w:rPr>
          <w:rStyle w:val="StyleUnderline"/>
        </w:rPr>
        <w:t>Mill</w:t>
      </w:r>
      <w:r w:rsidRPr="00F010CC">
        <w:rPr>
          <w:sz w:val="8"/>
        </w:rPr>
        <w:t xml:space="preserve"> (1909: 183–184) </w:t>
      </w:r>
      <w:r w:rsidRPr="00FC7917">
        <w:rPr>
          <w:rStyle w:val="StyleUnderline"/>
        </w:rPr>
        <w:t>also</w:t>
      </w:r>
      <w:r w:rsidRPr="00F010CC">
        <w:rPr>
          <w:sz w:val="8"/>
        </w:rPr>
        <w:t xml:space="preserve"> </w:t>
      </w:r>
      <w:r w:rsidRPr="00FC7917">
        <w:rPr>
          <w:rStyle w:val="StyleUnderline"/>
        </w:rPr>
        <w:t>described advances that enabled</w:t>
      </w:r>
      <w:r w:rsidRPr="00F010CC">
        <w:rPr>
          <w:sz w:val="8"/>
        </w:rPr>
        <w:t xml:space="preserve"> “the </w:t>
      </w:r>
      <w:r w:rsidRPr="00FC7917">
        <w:rPr>
          <w:rStyle w:val="StyleUnderline"/>
        </w:rPr>
        <w:t>land to yield a greater absolute produce</w:t>
      </w:r>
      <w:r w:rsidRPr="00F010CC">
        <w:rPr>
          <w:sz w:val="8"/>
        </w:rPr>
        <w:t xml:space="preserve">, </w:t>
      </w:r>
      <w:r w:rsidRPr="00FC7917">
        <w:rPr>
          <w:rStyle w:val="Emphasis"/>
        </w:rPr>
        <w:t>without an equivalent increase of labour</w:t>
      </w:r>
      <w:r w:rsidRPr="00F010CC">
        <w:rPr>
          <w:sz w:val="8"/>
        </w:rPr>
        <w:t xml:space="preserve">,” but also others that “have not the power of increasing the produce, but have that of diminishing the labour and expense by which it is obtained,” in the process liberating them for other valuable uses. Examples of the first included the abandonment of fallows, their replacement by crop rotations, and the introduction of new elements into the rotation, such as turnips and fertilizers. </w:t>
      </w:r>
      <w:r w:rsidRPr="00FC7917">
        <w:rPr>
          <w:rStyle w:val="StyleUnderline"/>
        </w:rPr>
        <w:t>Examples of labor-saving technologies included better tools, instruments, and “a more skilful and economical application of muscular exertion,” such as the introduction of a new plowing technique requiring two horses and one man to achieve results that had previously required three or four horses and two men.</w:t>
      </w:r>
    </w:p>
    <w:p w14:paraId="72A6CA22" w14:textId="77777777" w:rsidR="000B6819" w:rsidRPr="00F010CC" w:rsidRDefault="000B6819" w:rsidP="000B6819">
      <w:pPr>
        <w:rPr>
          <w:sz w:val="8"/>
        </w:rPr>
      </w:pPr>
      <w:r w:rsidRPr="00F010CC">
        <w:rPr>
          <w:sz w:val="8"/>
        </w:rPr>
        <w:t xml:space="preserve">A few years earlier, the polymath </w:t>
      </w:r>
      <w:r w:rsidRPr="00FC7917">
        <w:rPr>
          <w:rStyle w:val="StyleUnderline"/>
        </w:rPr>
        <w:t>Charles Babbage</w:t>
      </w:r>
      <w:r w:rsidRPr="00F010CC">
        <w:rPr>
          <w:sz w:val="8"/>
        </w:rPr>
        <w:t xml:space="preserve"> (1846 [1832]: 62–63) had observed how advances in mechanical precision and mass production resulted in “a degree of economy in the consumption of the raw material which is, in some cases, of great importance.” For example, in the printing industry “large hemispherical balls stuffed and covered with leather” had been replaced by “cylindrical rollers of an elastic substance” which, with the later addition of steam engines to printing presses, had reduced the volume of ink needed to complete a given task by almost 65% without any visible change in the quality of the final product. Crory (1876) similarly describes numerous efficiency-improving technologies in his journalistic survey of a wide range of manufacturing activities in East London. For example, a building firm manager had supervised the construction of a timber drying-house following the best Norwegian practices to which he had added new ideas of his own. Among other improvements, the heat used to dry the timber was delivered through underground pipes in such a way as “to render safety, economy, and efficiency at once practicable and certain.” The driving machinery was similarly built underground, which again minimized the risk of accidents and economized space that, “even in such a wide area as that occupied by these Works,” was valuable (p. 87). The sharpening of saws by the use of emery instead of files was also “a great improvement” that resulted, “in a place where so much sawing is done,” into a considerable saving of money (p. 88). A contemporary of Crory similarly observed in an essay on progress that improvements depend on inventions that help humans “obtain greater effects with less expenditure of space, of time, of materials and forces” (Gore, 1882: 151).</w:t>
      </w:r>
    </w:p>
    <w:p w14:paraId="03A5808D" w14:textId="77777777" w:rsidR="000B6819" w:rsidRDefault="000B6819" w:rsidP="000B6819">
      <w:r w:rsidRPr="00F010CC">
        <w:rPr>
          <w:sz w:val="8"/>
        </w:rPr>
        <w:t xml:space="preserve">While the evidence provided by past writers might have been mostly anecdotal, </w:t>
      </w:r>
      <w:r w:rsidRPr="00A40F61">
        <w:rPr>
          <w:rStyle w:val="StyleUnderline"/>
          <w:highlight w:val="green"/>
        </w:rPr>
        <w:t>numerous studies on the increased efficiency of material use</w:t>
      </w:r>
      <w:r w:rsidRPr="00FC7917">
        <w:rPr>
          <w:rStyle w:val="StyleUnderline"/>
        </w:rPr>
        <w:t xml:space="preserve"> over time have </w:t>
      </w:r>
      <w:r w:rsidRPr="00A40F61">
        <w:rPr>
          <w:rStyle w:val="StyleUnderline"/>
          <w:highlight w:val="green"/>
        </w:rPr>
        <w:t>demonstrated</w:t>
      </w:r>
      <w:r w:rsidRPr="00F010CC">
        <w:rPr>
          <w:sz w:val="8"/>
        </w:rPr>
        <w:t xml:space="preserve"> the </w:t>
      </w:r>
      <w:r w:rsidRPr="00A40F61">
        <w:rPr>
          <w:rStyle w:val="StyleUnderline"/>
          <w:highlight w:val="green"/>
        </w:rPr>
        <w:t>validity</w:t>
      </w:r>
      <w:r w:rsidRPr="00F010CC">
        <w:rPr>
          <w:sz w:val="8"/>
        </w:rPr>
        <w:t xml:space="preserve"> of their analysis (Sanbach, 1978; Bernstam, 1990; Rosenberg, 1994a; Simpson, 1999). As Ausubel (1998: 39) writes, “</w:t>
      </w:r>
      <w:r w:rsidRPr="00FC7917">
        <w:rPr>
          <w:rStyle w:val="StyleUnderline"/>
        </w:rPr>
        <w:t>the wheels of history</w:t>
      </w:r>
      <w:r w:rsidRPr="00F010CC">
        <w:rPr>
          <w:sz w:val="8"/>
        </w:rPr>
        <w:t xml:space="preserve"> [</w:t>
      </w:r>
      <w:r w:rsidRPr="00FC7917">
        <w:rPr>
          <w:rStyle w:val="StyleUnderline"/>
        </w:rPr>
        <w:t>have</w:t>
      </w:r>
      <w:r w:rsidRPr="00F010CC">
        <w:rPr>
          <w:sz w:val="8"/>
        </w:rPr>
        <w:t xml:space="preserve"> long </w:t>
      </w:r>
      <w:r w:rsidRPr="00FC7917">
        <w:rPr>
          <w:rStyle w:val="StyleUnderline"/>
        </w:rPr>
        <w:t>been] rolling in the direction of prudent, clean use</w:t>
      </w:r>
      <w:r w:rsidRPr="00F010CC">
        <w:rPr>
          <w:sz w:val="8"/>
        </w:rPr>
        <w:t xml:space="preserve"> of resources,” </w:t>
      </w:r>
      <w:r w:rsidRPr="00FC7917">
        <w:rPr>
          <w:rStyle w:val="StyleUnderline"/>
        </w:rPr>
        <w:t>whether one looks at energy, land</w:t>
      </w:r>
      <w:r w:rsidRPr="00F010CC">
        <w:rPr>
          <w:sz w:val="8"/>
        </w:rPr>
        <w:t xml:space="preserve"> (for </w:t>
      </w:r>
      <w:r w:rsidRPr="00FC7917">
        <w:rPr>
          <w:rStyle w:val="StyleUnderline"/>
        </w:rPr>
        <w:t>agricultural</w:t>
      </w:r>
      <w:r w:rsidRPr="00F010CC">
        <w:rPr>
          <w:sz w:val="8"/>
        </w:rPr>
        <w:t xml:space="preserve"> and </w:t>
      </w:r>
      <w:r w:rsidRPr="00FC7917">
        <w:rPr>
          <w:rStyle w:val="StyleUnderline"/>
        </w:rPr>
        <w:t>timber</w:t>
      </w:r>
      <w:r w:rsidRPr="00F010CC">
        <w:rPr>
          <w:sz w:val="8"/>
        </w:rPr>
        <w:t xml:space="preserve"> production), </w:t>
      </w:r>
      <w:r w:rsidRPr="00FC7917">
        <w:rPr>
          <w:rStyle w:val="StyleUnderline"/>
        </w:rPr>
        <w:t>water, and materials</w:t>
      </w:r>
      <w:r w:rsidRPr="00F010CC">
        <w:rPr>
          <w:sz w:val="8"/>
        </w:rPr>
        <w:t xml:space="preserve">. For example: </w:t>
      </w:r>
      <w:r w:rsidRPr="00A40F61">
        <w:rPr>
          <w:rStyle w:val="Emphasis"/>
          <w:highlight w:val="green"/>
        </w:rPr>
        <w:t>Scarcity-induced price increases</w:t>
      </w:r>
      <w:r w:rsidRPr="00F010CC">
        <w:rPr>
          <w:sz w:val="8"/>
        </w:rPr>
        <w:t xml:space="preserve"> effectively </w:t>
      </w:r>
      <w:r w:rsidRPr="00A40F61">
        <w:rPr>
          <w:rStyle w:val="StyleUnderline"/>
          <w:highlight w:val="green"/>
        </w:rPr>
        <w:t>dissuade</w:t>
      </w:r>
      <w:r w:rsidRPr="00F010CC">
        <w:rPr>
          <w:sz w:val="8"/>
        </w:rPr>
        <w:t xml:space="preserve"> any </w:t>
      </w:r>
      <w:r w:rsidRPr="00A40F61">
        <w:rPr>
          <w:rStyle w:val="StyleUnderline"/>
          <w:highlight w:val="green"/>
        </w:rPr>
        <w:t>inefficient use of resources</w:t>
      </w:r>
      <w:r w:rsidRPr="00A40F61">
        <w:rPr>
          <w:sz w:val="8"/>
          <w:highlight w:val="green"/>
        </w:rPr>
        <w:t xml:space="preserve"> </w:t>
      </w:r>
      <w:r w:rsidRPr="00A40F61">
        <w:rPr>
          <w:rStyle w:val="StyleUnderline"/>
          <w:highlight w:val="green"/>
        </w:rPr>
        <w:t xml:space="preserve">and </w:t>
      </w:r>
      <w:r w:rsidRPr="00A40F61">
        <w:rPr>
          <w:rStyle w:val="Emphasis"/>
          <w:highlight w:val="green"/>
        </w:rPr>
        <w:t>encourage reductions</w:t>
      </w:r>
      <w:r w:rsidRPr="00F010CC">
        <w:rPr>
          <w:sz w:val="8"/>
        </w:rPr>
        <w:t xml:space="preserve"> </w:t>
      </w:r>
      <w:r w:rsidRPr="00FC7917">
        <w:rPr>
          <w:rStyle w:val="StyleUnderline"/>
        </w:rPr>
        <w:t xml:space="preserve">in the quantity of inputs </w:t>
      </w:r>
      <w:r w:rsidRPr="00F010CC">
        <w:rPr>
          <w:sz w:val="8"/>
        </w:rPr>
        <w:t xml:space="preserve">needed to maintain the same amount of output. The concept of </w:t>
      </w:r>
      <w:r w:rsidRPr="00FC7917">
        <w:rPr>
          <w:rStyle w:val="StyleUnderline"/>
        </w:rPr>
        <w:t>dematerialization</w:t>
      </w:r>
      <w:r w:rsidRPr="00F010CC">
        <w:rPr>
          <w:sz w:val="8"/>
        </w:rPr>
        <w:t xml:space="preserve"> </w:t>
      </w:r>
      <w:r w:rsidRPr="00FC7917">
        <w:rPr>
          <w:rStyle w:val="StyleUnderline"/>
        </w:rPr>
        <w:t>is</w:t>
      </w:r>
      <w:r w:rsidRPr="00F010CC">
        <w:rPr>
          <w:sz w:val="8"/>
        </w:rPr>
        <w:t xml:space="preserve"> now </w:t>
      </w:r>
      <w:r w:rsidRPr="00FC7917">
        <w:rPr>
          <w:rStyle w:val="StyleUnderline"/>
        </w:rPr>
        <w:t>often used to characterize</w:t>
      </w:r>
      <w:r w:rsidRPr="00F010CC">
        <w:rPr>
          <w:sz w:val="8"/>
        </w:rPr>
        <w:t xml:space="preserve"> the </w:t>
      </w:r>
      <w:r w:rsidRPr="00FC7917">
        <w:rPr>
          <w:rStyle w:val="StyleUnderline"/>
        </w:rPr>
        <w:t>decline over time of the weight of materials</w:t>
      </w:r>
      <w:r w:rsidRPr="00F010CC">
        <w:rPr>
          <w:sz w:val="8"/>
        </w:rPr>
        <w:t xml:space="preserve"> used in industrial end products (Chadwick, 1997; Wernick et al., 1996; Cleveland and Ruth, 1998; Scarlett, 1999; De Bruyn, 2002; Labys, 2002). </w:t>
      </w:r>
      <w:r w:rsidRPr="00FC7917">
        <w:rPr>
          <w:rStyle w:val="StyleUnderline"/>
        </w:rPr>
        <w:t>While it has also long been observed that increased efficiency</w:t>
      </w:r>
      <w:r w:rsidRPr="00F010CC">
        <w:rPr>
          <w:sz w:val="8"/>
        </w:rPr>
        <w:t xml:space="preserve"> in the use of a resource </w:t>
      </w:r>
      <w:r w:rsidRPr="00FC7917">
        <w:rPr>
          <w:rStyle w:val="Emphasis"/>
        </w:rPr>
        <w:t>often results in a greater aggregate use or consumption</w:t>
      </w:r>
      <w:r w:rsidRPr="00F010CC">
        <w:rPr>
          <w:sz w:val="8"/>
        </w:rPr>
        <w:t xml:space="preserve"> of that resource (Jevons, 1865; Rosenberg, 1994a; Alcott, 2005),12 </w:t>
      </w:r>
      <w:r w:rsidRPr="00FC7917">
        <w:rPr>
          <w:rStyle w:val="StyleUnderline"/>
        </w:rPr>
        <w:t>a case will now be made that this “</w:t>
      </w:r>
      <w:r w:rsidRPr="00A40F61">
        <w:rPr>
          <w:rStyle w:val="StyleUnderline"/>
          <w:highlight w:val="green"/>
        </w:rPr>
        <w:t>rebound</w:t>
      </w:r>
      <w:r w:rsidRPr="00FC7917">
        <w:rPr>
          <w:rStyle w:val="StyleUnderline"/>
        </w:rPr>
        <w:t xml:space="preserve"> effect</w:t>
      </w:r>
      <w:r w:rsidRPr="00F010CC">
        <w:rPr>
          <w:sz w:val="8"/>
        </w:rPr>
        <w:t xml:space="preserve">,” </w:t>
      </w:r>
      <w:r w:rsidRPr="00FC7917">
        <w:rPr>
          <w:rStyle w:val="StyleUnderline"/>
        </w:rPr>
        <w:t>even if coupled with a growing population</w:t>
      </w:r>
      <w:r w:rsidRPr="00F010CC">
        <w:rPr>
          <w:sz w:val="8"/>
        </w:rPr>
        <w:t xml:space="preserve">, </w:t>
      </w:r>
      <w:r w:rsidRPr="00A40F61">
        <w:rPr>
          <w:rStyle w:val="Emphasis"/>
          <w:highlight w:val="green"/>
        </w:rPr>
        <w:t>is rarely problematic</w:t>
      </w:r>
      <w:r w:rsidRPr="00A40F61">
        <w:rPr>
          <w:sz w:val="8"/>
          <w:highlight w:val="green"/>
        </w:rPr>
        <w:t xml:space="preserve"> </w:t>
      </w:r>
      <w:r w:rsidRPr="00A40F61">
        <w:rPr>
          <w:rStyle w:val="StyleUnderline"/>
          <w:highlight w:val="green"/>
        </w:rPr>
        <w:t>because</w:t>
      </w:r>
      <w:r w:rsidRPr="00FC7917">
        <w:rPr>
          <w:rStyle w:val="StyleUnderline"/>
        </w:rPr>
        <w:t xml:space="preserve"> </w:t>
      </w:r>
      <w:r w:rsidRPr="00A40F61">
        <w:rPr>
          <w:rStyle w:val="StyleUnderline"/>
          <w:highlight w:val="green"/>
        </w:rPr>
        <w:t xml:space="preserve">higher quality resources are continually being created from both </w:t>
      </w:r>
      <w:r w:rsidRPr="00A40F61">
        <w:rPr>
          <w:rStyle w:val="Emphasis"/>
          <w:highlight w:val="green"/>
        </w:rPr>
        <w:t>natural substances</w:t>
      </w:r>
      <w:r w:rsidRPr="00FC7917">
        <w:rPr>
          <w:rStyle w:val="StyleUnderline"/>
        </w:rPr>
        <w:t xml:space="preserve"> and </w:t>
      </w:r>
      <w:r w:rsidRPr="00FC7917">
        <w:rPr>
          <w:rStyle w:val="Emphasis"/>
        </w:rPr>
        <w:t>production residuals</w:t>
      </w:r>
      <w:r w:rsidRPr="00F010CC">
        <w:rPr>
          <w:sz w:val="8"/>
        </w:rPr>
        <w:t>.</w:t>
      </w:r>
      <w:bookmarkEnd w:id="58"/>
    </w:p>
    <w:p w14:paraId="7F4160FC" w14:textId="77777777" w:rsidR="000B6819" w:rsidRPr="00332923" w:rsidRDefault="000B6819" w:rsidP="000B6819">
      <w:pPr>
        <w:pStyle w:val="Heading3"/>
      </w:pPr>
      <w:bookmarkStart w:id="59" w:name="Level_3_4128"/>
      <w:bookmarkEnd w:id="57"/>
      <w:r>
        <w:t xml:space="preserve">2AC—AT: Poverty Impact </w:t>
      </w:r>
    </w:p>
    <w:p w14:paraId="0A32937E" w14:textId="77777777" w:rsidR="000B6819" w:rsidRDefault="000B6819" w:rsidP="000B6819">
      <w:pPr>
        <w:pStyle w:val="Heading4"/>
      </w:pPr>
      <w:bookmarkStart w:id="60" w:name="_Hlk23685572"/>
      <w:r>
        <w:t xml:space="preserve">Statistics go affirmative </w:t>
      </w:r>
    </w:p>
    <w:p w14:paraId="51510A7C" w14:textId="77777777" w:rsidR="000B6819" w:rsidRPr="00131A27" w:rsidRDefault="000B6819" w:rsidP="000B6819">
      <w:r w:rsidRPr="00131A27">
        <w:rPr>
          <w:rStyle w:val="Style13ptBold"/>
        </w:rPr>
        <w:t>Teixeira</w:t>
      </w:r>
      <w:r>
        <w:t xml:space="preserve"> 3-7-</w:t>
      </w:r>
      <w:r w:rsidRPr="00131A27">
        <w:rPr>
          <w:rStyle w:val="Style13ptBold"/>
        </w:rPr>
        <w:t>2017</w:t>
      </w:r>
      <w:r>
        <w:t xml:space="preserve"> – PhD in sociology @ U W-Madison, author or co-author of six books (Ruy, “The Optimistic Leftist: Why the 21st Century Will Be Better Than You Think,” Kindle Reader)</w:t>
      </w:r>
    </w:p>
    <w:p w14:paraId="2D0C1C5A" w14:textId="77777777" w:rsidR="000B6819" w:rsidRDefault="000B6819" w:rsidP="000B6819">
      <w:pPr>
        <w:rPr>
          <w:sz w:val="8"/>
        </w:rPr>
      </w:pPr>
      <w:r w:rsidRPr="00AF673E">
        <w:rPr>
          <w:rStyle w:val="Emphasis"/>
          <w:highlight w:val="cyan"/>
        </w:rPr>
        <w:t>Globalization is</w:t>
      </w:r>
      <w:r w:rsidRPr="00CB0E92">
        <w:rPr>
          <w:rStyle w:val="Emphasis"/>
        </w:rPr>
        <w:t xml:space="preserve"> a force </w:t>
      </w:r>
      <w:r w:rsidRPr="006F7229">
        <w:rPr>
          <w:rStyle w:val="Emphasis"/>
        </w:rPr>
        <w:t>for</w:t>
      </w:r>
      <w:r w:rsidRPr="00CB0E92">
        <w:rPr>
          <w:rStyle w:val="Emphasis"/>
        </w:rPr>
        <w:t xml:space="preserve"> </w:t>
      </w:r>
      <w:r w:rsidRPr="00AF673E">
        <w:rPr>
          <w:rStyle w:val="Emphasis"/>
          <w:highlight w:val="cyan"/>
        </w:rPr>
        <w:t>good</w:t>
      </w:r>
      <w:r>
        <w:rPr>
          <w:rStyle w:val="StyleUnderline"/>
        </w:rPr>
        <w:t xml:space="preserve"> </w:t>
      </w:r>
      <w:r w:rsidRPr="004A4F4E">
        <w:rPr>
          <w:rStyle w:val="StyleUnderline"/>
        </w:rPr>
        <w:t>An</w:t>
      </w:r>
      <w:r w:rsidRPr="00C97F49">
        <w:rPr>
          <w:sz w:val="8"/>
        </w:rPr>
        <w:t xml:space="preserve">other </w:t>
      </w:r>
      <w:r w:rsidRPr="004A4F4E">
        <w:rPr>
          <w:rStyle w:val="StyleUnderline"/>
        </w:rPr>
        <w:t>area where the left falls down is its attitude</w:t>
      </w:r>
      <w:r>
        <w:rPr>
          <w:rStyle w:val="StyleUnderline"/>
        </w:rPr>
        <w:t xml:space="preserve"> </w:t>
      </w:r>
      <w:r w:rsidRPr="004A4F4E">
        <w:rPr>
          <w:rStyle w:val="StyleUnderline"/>
        </w:rPr>
        <w:t>toward globalization. This is often hostile</w:t>
      </w:r>
      <w:r w:rsidRPr="00C97F49">
        <w:rPr>
          <w:sz w:val="8"/>
        </w:rPr>
        <w:t xml:space="preserve">—trade costs jobs, especially manufacturing jobs; global competition destroys the economic base of local communities; rising nations like China are undercutting us with cheap labor and unfair trading practices; international capital seeks lower wages and looser regulation everywhere, promoting a race to the bottom; and so on. </w:t>
      </w:r>
      <w:r w:rsidRPr="004A4F4E">
        <w:rPr>
          <w:rStyle w:val="StyleUnderline"/>
        </w:rPr>
        <w:t>This</w:t>
      </w:r>
      <w:r>
        <w:rPr>
          <w:rStyle w:val="StyleUnderline"/>
        </w:rPr>
        <w:t xml:space="preserve"> </w:t>
      </w:r>
      <w:r w:rsidRPr="004A4F4E">
        <w:rPr>
          <w:rStyle w:val="StyleUnderline"/>
        </w:rPr>
        <w:t>casts globalization as an enemy of healthy growth</w:t>
      </w:r>
      <w:r w:rsidRPr="00C97F49">
        <w:rPr>
          <w:sz w:val="8"/>
        </w:rPr>
        <w:t xml:space="preserve"> and the ordinary worker and therefore something that should be opposed by the left. </w:t>
      </w:r>
      <w:r w:rsidRPr="004A4F4E">
        <w:rPr>
          <w:rStyle w:val="StyleUnderline"/>
        </w:rPr>
        <w:t>This attitude is misguided on several levels</w:t>
      </w:r>
      <w:r w:rsidRPr="00C97F49">
        <w:rPr>
          <w:sz w:val="8"/>
        </w:rPr>
        <w:t xml:space="preserve">. </w:t>
      </w:r>
      <w:r w:rsidRPr="004A4F4E">
        <w:rPr>
          <w:rStyle w:val="StyleUnderline"/>
        </w:rPr>
        <w:t>First, globalization has been central to the</w:t>
      </w:r>
      <w:r>
        <w:rPr>
          <w:rStyle w:val="StyleUnderline"/>
        </w:rPr>
        <w:t xml:space="preserve"> </w:t>
      </w:r>
      <w:r w:rsidRPr="004A4F4E">
        <w:rPr>
          <w:rStyle w:val="StyleUnderline"/>
        </w:rPr>
        <w:t>economic advances that have dramatically raised</w:t>
      </w:r>
      <w:r>
        <w:rPr>
          <w:rStyle w:val="StyleUnderline"/>
        </w:rPr>
        <w:t xml:space="preserve"> </w:t>
      </w:r>
      <w:r w:rsidRPr="004A4F4E">
        <w:rPr>
          <w:rStyle w:val="StyleUnderline"/>
        </w:rPr>
        <w:t>living standards all over the world</w:t>
      </w:r>
      <w:r w:rsidRPr="00C97F49">
        <w:rPr>
          <w:sz w:val="8"/>
        </w:rPr>
        <w:t xml:space="preserve">. Indeed, </w:t>
      </w:r>
      <w:r w:rsidRPr="004A4F4E">
        <w:rPr>
          <w:rStyle w:val="StyleUnderline"/>
        </w:rPr>
        <w:t>most</w:t>
      </w:r>
      <w:r>
        <w:rPr>
          <w:rStyle w:val="StyleUnderline"/>
        </w:rPr>
        <w:t xml:space="preserve"> </w:t>
      </w:r>
      <w:r w:rsidRPr="004A4F4E">
        <w:rPr>
          <w:rStyle w:val="StyleUnderline"/>
        </w:rPr>
        <w:t>parts of the developing world have made huge</w:t>
      </w:r>
      <w:r>
        <w:rPr>
          <w:rStyle w:val="StyleUnderline"/>
        </w:rPr>
        <w:t xml:space="preserve"> </w:t>
      </w:r>
      <w:r w:rsidRPr="004A4F4E">
        <w:rPr>
          <w:rStyle w:val="StyleUnderline"/>
        </w:rPr>
        <w:t>progress in the last half century as globalization has</w:t>
      </w:r>
      <w:r>
        <w:rPr>
          <w:rStyle w:val="StyleUnderline"/>
        </w:rPr>
        <w:t xml:space="preserve"> </w:t>
      </w:r>
      <w:r w:rsidRPr="004A4F4E">
        <w:rPr>
          <w:rStyle w:val="StyleUnderline"/>
        </w:rPr>
        <w:t>bound countries closer and closer together</w:t>
      </w:r>
      <w:r w:rsidRPr="00C97F49">
        <w:rPr>
          <w:sz w:val="8"/>
        </w:rPr>
        <w:t xml:space="preserve">. Because of this, </w:t>
      </w:r>
      <w:r w:rsidRPr="004A4F4E">
        <w:rPr>
          <w:rStyle w:val="StyleUnderline"/>
        </w:rPr>
        <w:t xml:space="preserve">the </w:t>
      </w:r>
      <w:r w:rsidRPr="00AF673E">
        <w:rPr>
          <w:rStyle w:val="StyleUnderline"/>
          <w:highlight w:val="cyan"/>
        </w:rPr>
        <w:t>proportion of the</w:t>
      </w:r>
      <w:r w:rsidRPr="004A4F4E">
        <w:rPr>
          <w:rStyle w:val="StyleUnderline"/>
        </w:rPr>
        <w:t xml:space="preserve"> </w:t>
      </w:r>
      <w:r w:rsidRPr="00AF673E">
        <w:rPr>
          <w:rStyle w:val="StyleUnderline"/>
          <w:highlight w:val="cyan"/>
        </w:rPr>
        <w:t>world</w:t>
      </w:r>
      <w:r w:rsidRPr="004A4F4E">
        <w:rPr>
          <w:rStyle w:val="StyleUnderline"/>
        </w:rPr>
        <w:t>'s population</w:t>
      </w:r>
      <w:r>
        <w:rPr>
          <w:rStyle w:val="StyleUnderline"/>
        </w:rPr>
        <w:t xml:space="preserve"> </w:t>
      </w:r>
      <w:r w:rsidRPr="00AF673E">
        <w:rPr>
          <w:rStyle w:val="StyleUnderline"/>
          <w:highlight w:val="cyan"/>
        </w:rPr>
        <w:t>that lives on less than 2,200 calories</w:t>
      </w:r>
      <w:r w:rsidRPr="004A4F4E">
        <w:rPr>
          <w:rStyle w:val="StyleUnderline"/>
        </w:rPr>
        <w:t xml:space="preserve"> a day </w:t>
      </w:r>
      <w:r w:rsidRPr="00AF673E">
        <w:rPr>
          <w:rStyle w:val="StyleUnderline"/>
          <w:highlight w:val="cyan"/>
        </w:rPr>
        <w:t>has fallen from 56 percent</w:t>
      </w:r>
      <w:r w:rsidRPr="004A4F4E">
        <w:rPr>
          <w:rStyle w:val="StyleUnderline"/>
        </w:rPr>
        <w:t xml:space="preserve"> in the mid-1960s </w:t>
      </w:r>
      <w:r w:rsidRPr="00AF673E">
        <w:rPr>
          <w:rStyle w:val="StyleUnderline"/>
          <w:highlight w:val="cyan"/>
        </w:rPr>
        <w:t>to less than 10 percent</w:t>
      </w:r>
      <w:r w:rsidRPr="004A4F4E">
        <w:rPr>
          <w:rStyle w:val="StyleUnderline"/>
        </w:rPr>
        <w:t xml:space="preserve"> today. The proportion of the</w:t>
      </w:r>
      <w:r>
        <w:rPr>
          <w:rStyle w:val="StyleUnderline"/>
        </w:rPr>
        <w:t xml:space="preserve"> </w:t>
      </w:r>
      <w:r w:rsidRPr="004A4F4E">
        <w:rPr>
          <w:rStyle w:val="StyleUnderline"/>
        </w:rPr>
        <w:t>world's population living in "</w:t>
      </w:r>
      <w:r w:rsidRPr="00AF673E">
        <w:rPr>
          <w:rStyle w:val="StyleUnderline"/>
          <w:highlight w:val="cyan"/>
        </w:rPr>
        <w:t>extreme poverty"</w:t>
      </w:r>
      <w:r>
        <w:rPr>
          <w:rStyle w:val="StyleUnderline"/>
        </w:rPr>
        <w:t xml:space="preserve"> </w:t>
      </w:r>
      <w:r w:rsidRPr="00C97F49">
        <w:rPr>
          <w:sz w:val="8"/>
        </w:rPr>
        <w:t xml:space="preserve">(currently defined by the World Bank as under $1.90 a day) </w:t>
      </w:r>
      <w:r w:rsidRPr="00AF673E">
        <w:rPr>
          <w:rStyle w:val="StyleUnderline"/>
          <w:highlight w:val="cyan"/>
        </w:rPr>
        <w:t>has fallen from 44 percent</w:t>
      </w:r>
      <w:r w:rsidRPr="004A4F4E">
        <w:rPr>
          <w:rStyle w:val="StyleUnderline"/>
        </w:rPr>
        <w:t xml:space="preserve"> in 1981 </w:t>
      </w:r>
      <w:r w:rsidRPr="00AF673E">
        <w:rPr>
          <w:rStyle w:val="StyleUnderline"/>
          <w:highlight w:val="cyan"/>
        </w:rPr>
        <w:t>to less than 10 percent</w:t>
      </w:r>
      <w:r w:rsidRPr="004A4F4E">
        <w:rPr>
          <w:rStyle w:val="StyleUnderline"/>
        </w:rPr>
        <w:t xml:space="preserve"> today</w:t>
      </w:r>
      <w:r w:rsidRPr="00C97F49">
        <w:rPr>
          <w:sz w:val="8"/>
        </w:rPr>
        <w:t xml:space="preserve">.56 </w:t>
      </w:r>
      <w:r w:rsidRPr="004A4F4E">
        <w:rPr>
          <w:rStyle w:val="StyleUnderline"/>
        </w:rPr>
        <w:t>Put in terms of</w:t>
      </w:r>
      <w:r>
        <w:rPr>
          <w:rStyle w:val="StyleUnderline"/>
        </w:rPr>
        <w:t xml:space="preserve"> </w:t>
      </w:r>
      <w:r w:rsidRPr="004A4F4E">
        <w:rPr>
          <w:rStyle w:val="StyleUnderline"/>
        </w:rPr>
        <w:t>absolute numbers, there were almost 2 billion</w:t>
      </w:r>
      <w:r>
        <w:rPr>
          <w:rStyle w:val="StyleUnderline"/>
        </w:rPr>
        <w:t xml:space="preserve"> </w:t>
      </w:r>
      <w:r w:rsidRPr="004A4F4E">
        <w:rPr>
          <w:rStyle w:val="StyleUnderline"/>
        </w:rPr>
        <w:t>people living in extreme poverty in 1990; that is</w:t>
      </w:r>
      <w:r>
        <w:rPr>
          <w:rStyle w:val="StyleUnderline"/>
        </w:rPr>
        <w:t xml:space="preserve"> </w:t>
      </w:r>
      <w:r w:rsidRPr="004A4F4E">
        <w:rPr>
          <w:rStyle w:val="StyleUnderline"/>
        </w:rPr>
        <w:t>down to around 700 million today. That means</w:t>
      </w:r>
      <w:r>
        <w:rPr>
          <w:rStyle w:val="StyleUnderline"/>
        </w:rPr>
        <w:t xml:space="preserve"> </w:t>
      </w:r>
      <w:r w:rsidRPr="004A4F4E">
        <w:rPr>
          <w:rStyle w:val="StyleUnderline"/>
        </w:rPr>
        <w:t xml:space="preserve">around a </w:t>
      </w:r>
      <w:r w:rsidRPr="00AF673E">
        <w:rPr>
          <w:rStyle w:val="StyleUnderline"/>
          <w:highlight w:val="cyan"/>
        </w:rPr>
        <w:t>quarter of the world's population has been lifted out of extreme poverty</w:t>
      </w:r>
      <w:r w:rsidRPr="004A4F4E">
        <w:rPr>
          <w:rStyle w:val="StyleUnderline"/>
        </w:rPr>
        <w:t xml:space="preserve"> in just the last 25</w:t>
      </w:r>
      <w:r>
        <w:rPr>
          <w:rStyle w:val="StyleUnderline"/>
        </w:rPr>
        <w:t xml:space="preserve"> </w:t>
      </w:r>
      <w:r w:rsidRPr="004A4F4E">
        <w:rPr>
          <w:rStyle w:val="StyleUnderline"/>
        </w:rPr>
        <w:t>years—25 years that have coincided with an</w:t>
      </w:r>
      <w:r>
        <w:rPr>
          <w:rStyle w:val="StyleUnderline"/>
        </w:rPr>
        <w:t xml:space="preserve"> </w:t>
      </w:r>
      <w:r w:rsidRPr="004A4F4E">
        <w:rPr>
          <w:rStyle w:val="StyleUnderline"/>
        </w:rPr>
        <w:t>acceleration of globalization</w:t>
      </w:r>
      <w:r w:rsidRPr="00C97F49">
        <w:rPr>
          <w:sz w:val="8"/>
        </w:rPr>
        <w:t xml:space="preserve">. This trend has been strongest in East Asia, especially China, but it has greatly affected all parts of the developing world, including Sub-Saharan Africa, frequently the poster child for the alleged failures of globalization. In Sub-Saharan Africa, the percent of the population living in extreme poverty has dropped from 56 percent in 1990 to 35 percent today. More broadly, as Branko Milanovic, one of the world's leading scholars on income distribution, notes: </w:t>
      </w:r>
      <w:r w:rsidRPr="00AF673E">
        <w:rPr>
          <w:rStyle w:val="StyleUnderline"/>
          <w:highlight w:val="cyan"/>
        </w:rPr>
        <w:t>Global income distribution</w:t>
      </w:r>
      <w:r w:rsidRPr="00C97F49">
        <w:rPr>
          <w:sz w:val="8"/>
        </w:rPr>
        <w:t xml:space="preserve"> (since the fall of the Berlin Wall) </w:t>
      </w:r>
      <w:r w:rsidRPr="004A4F4E">
        <w:rPr>
          <w:rStyle w:val="StyleUnderline"/>
        </w:rPr>
        <w:t xml:space="preserve">has </w:t>
      </w:r>
      <w:r w:rsidRPr="00AF673E">
        <w:rPr>
          <w:rStyle w:val="StyleUnderline"/>
          <w:highlight w:val="cyan"/>
        </w:rPr>
        <w:t>changed</w:t>
      </w:r>
      <w:r w:rsidRPr="004A4F4E">
        <w:rPr>
          <w:rStyle w:val="StyleUnderline"/>
        </w:rPr>
        <w:t xml:space="preserve"> in a remarkable way</w:t>
      </w:r>
      <w:r w:rsidRPr="00C97F49">
        <w:rPr>
          <w:sz w:val="8"/>
        </w:rPr>
        <w:t xml:space="preserve">. It was probably the most profound global reshuffle of people's economic positions since the Industrial Revolution. Broadly speaking </w:t>
      </w:r>
      <w:r w:rsidRPr="00AF673E">
        <w:rPr>
          <w:rStyle w:val="StyleUnderline"/>
          <w:highlight w:val="cyan"/>
        </w:rPr>
        <w:t>the</w:t>
      </w:r>
      <w:r>
        <w:rPr>
          <w:rStyle w:val="StyleUnderline"/>
        </w:rPr>
        <w:t xml:space="preserve"> </w:t>
      </w:r>
      <w:r w:rsidRPr="00AF673E">
        <w:rPr>
          <w:rStyle w:val="StyleUnderline"/>
          <w:highlight w:val="cyan"/>
        </w:rPr>
        <w:t>bottom third</w:t>
      </w:r>
      <w:r w:rsidRPr="00CB0E92">
        <w:rPr>
          <w:rStyle w:val="StyleUnderline"/>
        </w:rPr>
        <w:t xml:space="preserve"> ... </w:t>
      </w:r>
      <w:r w:rsidRPr="00AF673E">
        <w:rPr>
          <w:rStyle w:val="StyleUnderline"/>
          <w:highlight w:val="cyan"/>
        </w:rPr>
        <w:t>became</w:t>
      </w:r>
      <w:r w:rsidRPr="00CB0E92">
        <w:rPr>
          <w:rStyle w:val="StyleUnderline"/>
        </w:rPr>
        <w:t xml:space="preserve"> significantly </w:t>
      </w:r>
      <w:r w:rsidRPr="00AF673E">
        <w:rPr>
          <w:rStyle w:val="StyleUnderline"/>
          <w:highlight w:val="cyan"/>
        </w:rPr>
        <w:t>better off and</w:t>
      </w:r>
      <w:r w:rsidRPr="00CB0E92">
        <w:rPr>
          <w:rStyle w:val="StyleUnderline"/>
        </w:rPr>
        <w:t xml:space="preserve"> many of the people there escaped absolute</w:t>
      </w:r>
      <w:r>
        <w:rPr>
          <w:rStyle w:val="StyleUnderline"/>
        </w:rPr>
        <w:t xml:space="preserve"> </w:t>
      </w:r>
      <w:r w:rsidRPr="00CB0E92">
        <w:rPr>
          <w:rStyle w:val="StyleUnderline"/>
        </w:rPr>
        <w:t>poverty</w:t>
      </w:r>
      <w:r w:rsidRPr="00C97F49">
        <w:rPr>
          <w:sz w:val="8"/>
        </w:rPr>
        <w:t xml:space="preserve">. The middle third or more became much richer, seeing their real incomes rise by approximately 3 per cent per capita annually. </w:t>
      </w:r>
      <w:r w:rsidRPr="00CB0E92">
        <w:rPr>
          <w:rStyle w:val="StyleUnderline"/>
        </w:rPr>
        <w:t>Accompanying these dramatic rises in income</w:t>
      </w:r>
      <w:r>
        <w:rPr>
          <w:rStyle w:val="StyleUnderline"/>
        </w:rPr>
        <w:t xml:space="preserve"> </w:t>
      </w:r>
      <w:r w:rsidRPr="00CB0E92">
        <w:rPr>
          <w:rStyle w:val="StyleUnderline"/>
        </w:rPr>
        <w:t>have been dramatic increases in health</w:t>
      </w:r>
      <w:r w:rsidRPr="00C97F49">
        <w:rPr>
          <w:sz w:val="8"/>
        </w:rPr>
        <w:t xml:space="preserve">. Between 1990 and 2013, the percentage of the world's children who died before their fifth birthday fell by almost half.58 And overall life expectancy continues to climb, reaching 70 for those born in 2011. Back in 1950 world life expectancy was only 47. The average Mexican today lives longer than the average Briton did in 195 5.59 And stunningly, of all the people in human history who have reached the 60 age of 65, half are alive today. </w:t>
      </w:r>
      <w:r w:rsidRPr="00CB0E92">
        <w:rPr>
          <w:rStyle w:val="StyleUnderline"/>
        </w:rPr>
        <w:t>These are amazing advances and they are taking</w:t>
      </w:r>
      <w:r>
        <w:rPr>
          <w:rStyle w:val="StyleUnderline"/>
        </w:rPr>
        <w:t xml:space="preserve"> </w:t>
      </w:r>
      <w:r w:rsidRPr="00CB0E92">
        <w:rPr>
          <w:rStyle w:val="StyleUnderline"/>
        </w:rPr>
        <w:t>place while the world is becoming ever more</w:t>
      </w:r>
      <w:r>
        <w:rPr>
          <w:rStyle w:val="StyleUnderline"/>
        </w:rPr>
        <w:t xml:space="preserve"> </w:t>
      </w:r>
      <w:r w:rsidRPr="00CB0E92">
        <w:rPr>
          <w:rStyle w:val="StyleUnderline"/>
        </w:rPr>
        <w:t>globalized</w:t>
      </w:r>
      <w:r w:rsidRPr="00C97F49">
        <w:rPr>
          <w:sz w:val="8"/>
        </w:rPr>
        <w:t xml:space="preserve">. </w:t>
      </w:r>
      <w:r w:rsidRPr="00CB0E92">
        <w:rPr>
          <w:rStyle w:val="StyleUnderline"/>
        </w:rPr>
        <w:t>That's because globalization</w:t>
      </w:r>
      <w:r w:rsidRPr="00C97F49">
        <w:rPr>
          <w:sz w:val="8"/>
        </w:rPr>
        <w:t xml:space="preserve">, far </w:t>
      </w:r>
      <w:r w:rsidRPr="00CB0E92">
        <w:rPr>
          <w:rStyle w:val="Emphasis"/>
        </w:rPr>
        <w:t>from</w:t>
      </w:r>
      <w:r>
        <w:rPr>
          <w:rStyle w:val="Emphasis"/>
        </w:rPr>
        <w:t xml:space="preserve"> </w:t>
      </w:r>
      <w:r w:rsidRPr="00CB0E92">
        <w:rPr>
          <w:rStyle w:val="Emphasis"/>
        </w:rPr>
        <w:t>driving a race to the bottom, makes possible</w:t>
      </w:r>
      <w:r w:rsidRPr="00C97F49">
        <w:rPr>
          <w:sz w:val="8"/>
        </w:rPr>
        <w:t xml:space="preserve"> (even if it does not guarantee uniform progress in every country at every time) </w:t>
      </w:r>
      <w:r w:rsidRPr="00CB0E92">
        <w:rPr>
          <w:rStyle w:val="Emphasis"/>
        </w:rPr>
        <w:t>the spread of material progress to every corner of the earth</w:t>
      </w:r>
      <w:r w:rsidRPr="00C97F49">
        <w:rPr>
          <w:sz w:val="8"/>
        </w:rPr>
        <w:t xml:space="preserve">. Marx, despite his underestimation of capitalism's long-run potential, understood this.61 The broad left throughout most of the twentieth century understood this. But </w:t>
      </w:r>
      <w:r w:rsidRPr="00CB0E92">
        <w:rPr>
          <w:rStyle w:val="StyleUnderline"/>
        </w:rPr>
        <w:t>many on today's left have lost</w:t>
      </w:r>
      <w:r>
        <w:rPr>
          <w:rStyle w:val="StyleUnderline"/>
        </w:rPr>
        <w:t xml:space="preserve"> </w:t>
      </w:r>
      <w:r w:rsidRPr="00CB0E92">
        <w:rPr>
          <w:rStyle w:val="StyleUnderline"/>
        </w:rPr>
        <w:t>track of this fundamental truth and prefer instead</w:t>
      </w:r>
      <w:r>
        <w:rPr>
          <w:rStyle w:val="StyleUnderline"/>
        </w:rPr>
        <w:t xml:space="preserve"> </w:t>
      </w:r>
      <w:r w:rsidRPr="00CB0E92">
        <w:rPr>
          <w:rStyle w:val="StyleUnderline"/>
        </w:rPr>
        <w:t>to focus on the obvious facts that globalization has</w:t>
      </w:r>
      <w:r>
        <w:rPr>
          <w:rStyle w:val="StyleUnderline"/>
        </w:rPr>
        <w:t xml:space="preserve"> </w:t>
      </w:r>
      <w:r w:rsidRPr="00CB0E92">
        <w:rPr>
          <w:rStyle w:val="StyleUnderline"/>
        </w:rPr>
        <w:t>some negative effects</w:t>
      </w:r>
      <w:r w:rsidRPr="00C97F49">
        <w:rPr>
          <w:sz w:val="8"/>
        </w:rPr>
        <w:t xml:space="preserve">, both in developing and advanced countries, and </w:t>
      </w:r>
      <w:r w:rsidRPr="00CB0E92">
        <w:rPr>
          <w:rStyle w:val="StyleUnderline"/>
        </w:rPr>
        <w:t>that material progress has</w:t>
      </w:r>
      <w:r>
        <w:rPr>
          <w:rStyle w:val="StyleUnderline"/>
        </w:rPr>
        <w:t xml:space="preserve"> </w:t>
      </w:r>
      <w:r w:rsidRPr="00CB0E92">
        <w:rPr>
          <w:rStyle w:val="StyleUnderline"/>
        </w:rPr>
        <w:t>been very uneven</w:t>
      </w:r>
      <w:r w:rsidRPr="00C97F49">
        <w:rPr>
          <w:sz w:val="8"/>
        </w:rPr>
        <w:t xml:space="preserve">. But it is only this maddening, uneven, unfair process that makes serious economic progress for most of the human race possible. Therefore, </w:t>
      </w:r>
      <w:r w:rsidRPr="00AF673E">
        <w:rPr>
          <w:rStyle w:val="StyleUnderline"/>
          <w:highlight w:val="cyan"/>
        </w:rPr>
        <w:t>on ethical and moral grounds</w:t>
      </w:r>
      <w:r>
        <w:rPr>
          <w:rStyle w:val="StyleUnderline"/>
        </w:rPr>
        <w:t xml:space="preserve"> </w:t>
      </w:r>
      <w:r w:rsidRPr="00CB0E92">
        <w:rPr>
          <w:rStyle w:val="StyleUnderline"/>
        </w:rPr>
        <w:t xml:space="preserve">alone, </w:t>
      </w:r>
      <w:r w:rsidRPr="00AF673E">
        <w:rPr>
          <w:rStyle w:val="StyleUnderline"/>
          <w:highlight w:val="cyan"/>
        </w:rPr>
        <w:t>the left should enthusiastically embrace globalization</w:t>
      </w:r>
      <w:r w:rsidRPr="00CB0E92">
        <w:rPr>
          <w:rStyle w:val="StyleUnderline"/>
        </w:rPr>
        <w:t xml:space="preserve">, </w:t>
      </w:r>
      <w:r w:rsidRPr="00AF673E">
        <w:rPr>
          <w:rStyle w:val="Emphasis"/>
          <w:highlight w:val="cyan"/>
        </w:rPr>
        <w:t>even as they seek to mitigate its negative effects</w:t>
      </w:r>
      <w:r w:rsidRPr="00CB0E92">
        <w:rPr>
          <w:rStyle w:val="StyleUnderline"/>
        </w:rPr>
        <w:t xml:space="preserve"> where they occur and spread its</w:t>
      </w:r>
      <w:r>
        <w:rPr>
          <w:rStyle w:val="StyleUnderline"/>
        </w:rPr>
        <w:t xml:space="preserve"> </w:t>
      </w:r>
      <w:r w:rsidRPr="00CB0E92">
        <w:rPr>
          <w:rStyle w:val="StyleUnderline"/>
        </w:rPr>
        <w:t>benefits more evenly</w:t>
      </w:r>
      <w:r w:rsidRPr="00C97F49">
        <w:rPr>
          <w:sz w:val="8"/>
        </w:rPr>
        <w:t xml:space="preserve">. </w:t>
      </w:r>
    </w:p>
    <w:p w14:paraId="44A8725A" w14:textId="77777777" w:rsidR="000B6819" w:rsidRPr="00096CD3" w:rsidRDefault="000B6819" w:rsidP="000B6819"/>
    <w:p w14:paraId="0D37AF61" w14:textId="77777777" w:rsidR="000B6819" w:rsidRPr="00D106F6" w:rsidRDefault="000B6819" w:rsidP="000B6819">
      <w:pPr>
        <w:pStyle w:val="Heading3"/>
      </w:pPr>
      <w:bookmarkStart w:id="61" w:name="_Hlk23682536"/>
      <w:bookmarkStart w:id="62" w:name="Level_3_4133"/>
      <w:bookmarkEnd w:id="60"/>
      <w:bookmarkEnd w:id="59"/>
      <w:r>
        <w:t xml:space="preserve">2AC—AT: Profit Motive </w:t>
      </w:r>
    </w:p>
    <w:p w14:paraId="2C4FD70F" w14:textId="77777777" w:rsidR="000B6819" w:rsidRDefault="000B6819" w:rsidP="000B6819">
      <w:pPr>
        <w:pStyle w:val="Heading4"/>
      </w:pPr>
      <w:r>
        <w:t xml:space="preserve">They’re just demonizing business---there’s been a major philosophical shift </w:t>
      </w:r>
    </w:p>
    <w:p w14:paraId="0DFA247B" w14:textId="77777777" w:rsidR="000B6819" w:rsidRDefault="000B6819" w:rsidP="000B6819">
      <w:r w:rsidRPr="00F1273A">
        <w:rPr>
          <w:rStyle w:val="Style13ptBold"/>
        </w:rPr>
        <w:t>Benoit 19</w:t>
      </w:r>
      <w:r>
        <w:t xml:space="preserve"> – Staff [David, Aug 19, </w:t>
      </w:r>
      <w:r>
        <w:rPr>
          <w:i/>
        </w:rPr>
        <w:t>Wall Street Journal</w:t>
      </w:r>
      <w:r>
        <w:t xml:space="preserve">, “Move Over, Shareholders: Top CEOs Say Companies Have Obligations to Society”, </w:t>
      </w:r>
      <w:hyperlink r:id="rId169" w:history="1">
        <w:r w:rsidRPr="00484413">
          <w:rPr>
            <w:rStyle w:val="Hyperlink"/>
          </w:rPr>
          <w:t>https://www.wsj.com/articles/business-roundtable-steps-back-from-milton-friedman-theory-11566205200?mod=searchresults&amp;page=1&amp;pos=2</w:t>
        </w:r>
      </w:hyperlink>
      <w:r>
        <w:t>]</w:t>
      </w:r>
    </w:p>
    <w:p w14:paraId="505647D7" w14:textId="77777777" w:rsidR="000B6819" w:rsidRDefault="000B6819" w:rsidP="000B6819">
      <w:pPr>
        <w:rPr>
          <w:sz w:val="12"/>
        </w:rPr>
      </w:pPr>
      <w:r w:rsidRPr="00F95150">
        <w:rPr>
          <w:sz w:val="12"/>
        </w:rPr>
        <w:t xml:space="preserve">The </w:t>
      </w:r>
      <w:r w:rsidRPr="00AF673E">
        <w:rPr>
          <w:rStyle w:val="StyleUnderline"/>
          <w:highlight w:val="cyan"/>
        </w:rPr>
        <w:t>leaders</w:t>
      </w:r>
      <w:r w:rsidRPr="005B0427">
        <w:rPr>
          <w:rStyle w:val="StyleUnderline"/>
        </w:rPr>
        <w:t xml:space="preserve"> </w:t>
      </w:r>
      <w:r w:rsidRPr="00AF673E">
        <w:rPr>
          <w:rStyle w:val="StyleUnderline"/>
          <w:highlight w:val="cyan"/>
        </w:rPr>
        <w:t>of</w:t>
      </w:r>
      <w:r w:rsidRPr="005B0427">
        <w:rPr>
          <w:rStyle w:val="StyleUnderline"/>
        </w:rPr>
        <w:t xml:space="preserve"> some of America’s </w:t>
      </w:r>
      <w:r w:rsidRPr="00AF673E">
        <w:rPr>
          <w:rStyle w:val="StyleUnderline"/>
          <w:highlight w:val="cyan"/>
        </w:rPr>
        <w:t xml:space="preserve">biggest companies are </w:t>
      </w:r>
      <w:r w:rsidRPr="00AF673E">
        <w:rPr>
          <w:rStyle w:val="Emphasis"/>
          <w:highlight w:val="cyan"/>
        </w:rPr>
        <w:t>chipping away</w:t>
      </w:r>
      <w:r w:rsidRPr="00AF673E">
        <w:rPr>
          <w:rStyle w:val="StyleUnderline"/>
          <w:highlight w:val="cyan"/>
        </w:rPr>
        <w:t xml:space="preserve"> at the</w:t>
      </w:r>
      <w:r w:rsidRPr="005B0427">
        <w:rPr>
          <w:rStyle w:val="StyleUnderline"/>
        </w:rPr>
        <w:t xml:space="preserve"> long-held </w:t>
      </w:r>
      <w:r w:rsidRPr="00AF673E">
        <w:rPr>
          <w:rStyle w:val="StyleUnderline"/>
          <w:highlight w:val="cyan"/>
        </w:rPr>
        <w:t>notion that</w:t>
      </w:r>
      <w:r w:rsidRPr="005B0427">
        <w:rPr>
          <w:rStyle w:val="StyleUnderline"/>
        </w:rPr>
        <w:t xml:space="preserve"> </w:t>
      </w:r>
      <w:r w:rsidRPr="00AF673E">
        <w:rPr>
          <w:rStyle w:val="StyleUnderline"/>
          <w:highlight w:val="cyan"/>
        </w:rPr>
        <w:t>corporate decision-making should revolve around</w:t>
      </w:r>
      <w:r w:rsidRPr="005B0427">
        <w:rPr>
          <w:rStyle w:val="StyleUnderline"/>
        </w:rPr>
        <w:t xml:space="preserve"> </w:t>
      </w:r>
      <w:r w:rsidRPr="00AF673E">
        <w:rPr>
          <w:rStyle w:val="StyleUnderline"/>
          <w:highlight w:val="cyan"/>
        </w:rPr>
        <w:t>what is best for shareholders</w:t>
      </w:r>
      <w:r w:rsidRPr="00F95150">
        <w:rPr>
          <w:sz w:val="12"/>
        </w:rPr>
        <w:t>.</w:t>
      </w:r>
      <w:r>
        <w:rPr>
          <w:sz w:val="12"/>
        </w:rPr>
        <w:t xml:space="preserve"> </w:t>
      </w:r>
      <w:r w:rsidRPr="00AF673E">
        <w:rPr>
          <w:rStyle w:val="StyleUnderline"/>
          <w:highlight w:val="cyan"/>
        </w:rPr>
        <w:t>The Business Roundtable</w:t>
      </w:r>
      <w:r w:rsidRPr="00F95150">
        <w:rPr>
          <w:sz w:val="12"/>
        </w:rPr>
        <w:t xml:space="preserve"> on Monday </w:t>
      </w:r>
      <w:r w:rsidRPr="00AF673E">
        <w:rPr>
          <w:rStyle w:val="StyleUnderline"/>
          <w:highlight w:val="cyan"/>
        </w:rPr>
        <w:t>changed its statement of “</w:t>
      </w:r>
      <w:r w:rsidRPr="00AF673E">
        <w:rPr>
          <w:rStyle w:val="Emphasis"/>
          <w:highlight w:val="cyan"/>
        </w:rPr>
        <w:t>the purpose of a corporation</w:t>
      </w:r>
      <w:r w:rsidRPr="00F95150">
        <w:rPr>
          <w:sz w:val="12"/>
        </w:rPr>
        <w:t xml:space="preserve">.” No longer should decisions be based solely on whether they will yield higher profits for shareholders, the group said. Rather, </w:t>
      </w:r>
      <w:r w:rsidRPr="00AF673E">
        <w:rPr>
          <w:rStyle w:val="StyleUnderline"/>
          <w:highlight w:val="cyan"/>
        </w:rPr>
        <w:t>corporate leaders should take into account “all stakeholders</w:t>
      </w:r>
      <w:r w:rsidRPr="00F95150">
        <w:rPr>
          <w:sz w:val="12"/>
        </w:rPr>
        <w:t>”—</w:t>
      </w:r>
      <w:r w:rsidRPr="00AF673E">
        <w:rPr>
          <w:rStyle w:val="StyleUnderline"/>
          <w:highlight w:val="cyan"/>
        </w:rPr>
        <w:t>that is,</w:t>
      </w:r>
      <w:r w:rsidRPr="00F95150">
        <w:rPr>
          <w:sz w:val="12"/>
        </w:rPr>
        <w:t xml:space="preserve"> </w:t>
      </w:r>
      <w:r w:rsidRPr="00AF673E">
        <w:rPr>
          <w:rStyle w:val="Emphasis"/>
          <w:highlight w:val="cyan"/>
        </w:rPr>
        <w:t>employees, customers and society writ large.</w:t>
      </w:r>
      <w:r>
        <w:rPr>
          <w:sz w:val="12"/>
        </w:rPr>
        <w:t xml:space="preserve"> </w:t>
      </w:r>
      <w:r w:rsidRPr="00B07D1E">
        <w:rPr>
          <w:rStyle w:val="Emphasis"/>
          <w:sz w:val="36"/>
          <w:highlight w:val="cyan"/>
        </w:rPr>
        <w:t>It is a major philosophical shift</w:t>
      </w:r>
      <w:r w:rsidRPr="00B07D1E">
        <w:rPr>
          <w:sz w:val="20"/>
        </w:rPr>
        <w:t xml:space="preserve"> </w:t>
      </w:r>
      <w:r w:rsidRPr="00F95150">
        <w:rPr>
          <w:sz w:val="12"/>
        </w:rPr>
        <w:t xml:space="preserve">for the association, which counts the chief executives of dozens of the biggest U.S. companies as its members. </w:t>
      </w:r>
      <w:r w:rsidRPr="00AF673E">
        <w:rPr>
          <w:rStyle w:val="Emphasis"/>
          <w:highlight w:val="cyan"/>
        </w:rPr>
        <w:t>The group, led by JPMorgan</w:t>
      </w:r>
      <w:r w:rsidRPr="00F95150">
        <w:rPr>
          <w:sz w:val="12"/>
        </w:rPr>
        <w:t xml:space="preserve"> Chase &amp; Co. CEO James Dimon, </w:t>
      </w:r>
      <w:r w:rsidRPr="00AF673E">
        <w:rPr>
          <w:rStyle w:val="Emphasis"/>
          <w:highlight w:val="cyan"/>
        </w:rPr>
        <w:t>is a powerful voice in Washington</w:t>
      </w:r>
      <w:r w:rsidRPr="00F95150">
        <w:rPr>
          <w:sz w:val="12"/>
        </w:rPr>
        <w:t xml:space="preserve"> for U.S. business interests. </w:t>
      </w:r>
      <w:r w:rsidRPr="00AF673E">
        <w:rPr>
          <w:rStyle w:val="StyleUnderline"/>
          <w:highlight w:val="cyan"/>
        </w:rPr>
        <w:t>It represents a broad swath of American industry,</w:t>
      </w:r>
      <w:r w:rsidRPr="00F95150">
        <w:rPr>
          <w:sz w:val="12"/>
        </w:rPr>
        <w:t xml:space="preserve"> counting among its members the leaders of </w:t>
      </w:r>
      <w:r w:rsidRPr="00AF673E">
        <w:rPr>
          <w:rStyle w:val="StyleUnderline"/>
          <w:highlight w:val="cyan"/>
        </w:rPr>
        <w:t>technology giants and manufacturing companies, airlines and institutional investors</w:t>
      </w:r>
      <w:r w:rsidRPr="00F95150">
        <w:rPr>
          <w:sz w:val="12"/>
        </w:rPr>
        <w:t>, to name a few.</w:t>
      </w:r>
    </w:p>
    <w:p w14:paraId="190EF60C" w14:textId="77777777" w:rsidR="000B6819" w:rsidRPr="00F95150" w:rsidRDefault="000B6819" w:rsidP="000B6819">
      <w:pPr>
        <w:rPr>
          <w:sz w:val="12"/>
        </w:rPr>
      </w:pPr>
    </w:p>
    <w:p w14:paraId="6E01F642" w14:textId="77777777" w:rsidR="000B6819" w:rsidRDefault="000B6819" w:rsidP="000B6819">
      <w:pPr>
        <w:pStyle w:val="Heading3"/>
      </w:pPr>
      <w:bookmarkStart w:id="63" w:name="Level_3_4138"/>
      <w:bookmarkEnd w:id="61"/>
      <w:bookmarkEnd w:id="62"/>
      <w:r>
        <w:t xml:space="preserve">2AC—AT: Accelerationism </w:t>
      </w:r>
    </w:p>
    <w:p w14:paraId="5C514241" w14:textId="77777777" w:rsidR="000B6819" w:rsidRDefault="000B6819" w:rsidP="000B6819">
      <w:pPr>
        <w:pStyle w:val="Heading4"/>
      </w:pPr>
      <w:r>
        <w:t xml:space="preserve">The alt is the worst kind of utopianism---it </w:t>
      </w:r>
      <w:r w:rsidRPr="00875A6F">
        <w:rPr>
          <w:u w:val="single"/>
        </w:rPr>
        <w:t>fails</w:t>
      </w:r>
      <w:r>
        <w:t xml:space="preserve"> and </w:t>
      </w:r>
      <w:r w:rsidRPr="00875A6F">
        <w:rPr>
          <w:u w:val="single"/>
        </w:rPr>
        <w:t>entrenches</w:t>
      </w:r>
      <w:r>
        <w:t xml:space="preserve"> capitalist fossil fuel dependency  </w:t>
      </w:r>
    </w:p>
    <w:p w14:paraId="34679041" w14:textId="77777777" w:rsidR="000B6819" w:rsidRDefault="000B6819" w:rsidP="000B6819">
      <w:r w:rsidRPr="00B07D1E">
        <w:rPr>
          <w:rStyle w:val="Style13ptBold"/>
        </w:rPr>
        <w:t>Blomquist 18</w:t>
      </w:r>
      <w:r>
        <w:t xml:space="preserve"> - PhD student at the University of Gothenburg [Rut Elliot, September 2, </w:t>
      </w:r>
      <w:r>
        <w:rPr>
          <w:i/>
        </w:rPr>
        <w:t>Uneven Earth</w:t>
      </w:r>
      <w:r>
        <w:t xml:space="preserve">, “Pulling the magical lever A critical analysis of techno-utopian imaginaries”, </w:t>
      </w:r>
      <w:hyperlink r:id="rId170" w:history="1">
        <w:r w:rsidRPr="00075E93">
          <w:rPr>
            <w:rStyle w:val="Hyperlink"/>
          </w:rPr>
          <w:t>http://unevenearth.org/2018/09/pulling-the-magical-lever/</w:t>
        </w:r>
      </w:hyperlink>
      <w:r>
        <w:t>]</w:t>
      </w:r>
    </w:p>
    <w:p w14:paraId="0415E2E3" w14:textId="77777777" w:rsidR="000B6819" w:rsidRPr="00875A6F" w:rsidRDefault="000B6819" w:rsidP="000B6819">
      <w:pPr>
        <w:rPr>
          <w:sz w:val="10"/>
        </w:rPr>
      </w:pPr>
      <w:r w:rsidRPr="00B07D1E">
        <w:rPr>
          <w:rStyle w:val="StyleUnderline"/>
        </w:rPr>
        <w:t>If there are tendencies to view technologies as magic</w:t>
      </w:r>
      <w:r w:rsidRPr="00875A6F">
        <w:rPr>
          <w:sz w:val="10"/>
        </w:rPr>
        <w:t xml:space="preserve"> in Porritt’s thinking, </w:t>
      </w:r>
      <w:r w:rsidRPr="00B07D1E">
        <w:rPr>
          <w:rStyle w:val="Emphasis"/>
        </w:rPr>
        <w:t>it is nothing</w:t>
      </w:r>
      <w:r w:rsidRPr="00B07D1E">
        <w:rPr>
          <w:rStyle w:val="StyleUnderline"/>
        </w:rPr>
        <w:t xml:space="preserve"> compared to what is presented</w:t>
      </w:r>
      <w:r w:rsidRPr="00875A6F">
        <w:rPr>
          <w:sz w:val="10"/>
        </w:rPr>
        <w:t xml:space="preserve"> </w:t>
      </w:r>
      <w:r w:rsidRPr="00B07D1E">
        <w:rPr>
          <w:rStyle w:val="StyleUnderline"/>
        </w:rPr>
        <w:t>in the</w:t>
      </w:r>
      <w:r w:rsidRPr="00875A6F">
        <w:rPr>
          <w:sz w:val="10"/>
        </w:rPr>
        <w:t xml:space="preserve"> political vision of the </w:t>
      </w:r>
      <w:r w:rsidRPr="00B07D1E">
        <w:rPr>
          <w:rStyle w:val="StyleUnderline"/>
        </w:rPr>
        <w:t>Venus Project</w:t>
      </w:r>
      <w:r w:rsidRPr="00875A6F">
        <w:rPr>
          <w:sz w:val="10"/>
        </w:rPr>
        <w:t>. The project was founded by futurist Jacque Fresco and is an important source of inspiration in some environmentalist circles.</w:t>
      </w:r>
    </w:p>
    <w:p w14:paraId="56ADC6B3" w14:textId="77777777" w:rsidR="000B6819" w:rsidRPr="00875A6F" w:rsidRDefault="000B6819" w:rsidP="000B6819">
      <w:pPr>
        <w:rPr>
          <w:sz w:val="10"/>
        </w:rPr>
      </w:pPr>
      <w:r w:rsidRPr="00875A6F">
        <w:rPr>
          <w:sz w:val="10"/>
        </w:rPr>
        <w:t>The Venus Project is described on the website as ‘a single man’s vision of the future where war is obsolete, there’s no lack of resources, and our focus as a species is global sustainability and the preservation of the environment.’ The key to this is the progress of modern technology. In Fresco’s vision, humanity will use ‘the latest scientific and technological marvels’ to ‘reach extremely high productivity levels and create abundance of resources.’ The scientific method will guarantee progress in all areas, from energy to social relations. In an interview in The New American, Fresco explains how:</w:t>
      </w:r>
    </w:p>
    <w:p w14:paraId="63ACAF9F" w14:textId="77777777" w:rsidR="000B6819" w:rsidRPr="00875A6F" w:rsidRDefault="000B6819" w:rsidP="000B6819">
      <w:pPr>
        <w:rPr>
          <w:sz w:val="10"/>
        </w:rPr>
      </w:pPr>
      <w:r w:rsidRPr="00875A6F">
        <w:rPr>
          <w:sz w:val="10"/>
        </w:rPr>
        <w:t>‘</w:t>
      </w:r>
      <w:r w:rsidRPr="00B07D1E">
        <w:rPr>
          <w:rStyle w:val="StyleUnderline"/>
        </w:rPr>
        <w:t>Nobody makes decisions in the Venus Project</w:t>
      </w:r>
      <w:r w:rsidRPr="00875A6F">
        <w:rPr>
          <w:sz w:val="10"/>
        </w:rPr>
        <w:t xml:space="preserve">, they arrive at them,’ Fresco said. For example, </w:t>
      </w:r>
      <w:r w:rsidRPr="00B07D1E">
        <w:rPr>
          <w:rStyle w:val="StyleUnderline"/>
        </w:rPr>
        <w:t>a soil sample would go to ‘Central Agriculture’,</w:t>
      </w:r>
      <w:r w:rsidRPr="00875A6F">
        <w:rPr>
          <w:sz w:val="10"/>
        </w:rPr>
        <w:t xml:space="preserve"> which would analyze it, </w:t>
      </w:r>
      <w:r w:rsidRPr="00B07D1E">
        <w:rPr>
          <w:rStyle w:val="StyleUnderline"/>
        </w:rPr>
        <w:t>and make a determination as to what the best crop to grow</w:t>
      </w:r>
      <w:r w:rsidRPr="00875A6F">
        <w:rPr>
          <w:sz w:val="10"/>
        </w:rPr>
        <w:t xml:space="preserve"> in that soil would be. ‘We intend to use surveys to arrive at decisions rather than make decisions.’</w:t>
      </w:r>
    </w:p>
    <w:p w14:paraId="72DA447F" w14:textId="77777777" w:rsidR="000B6819" w:rsidRPr="00875A6F" w:rsidRDefault="000B6819" w:rsidP="000B6819">
      <w:pPr>
        <w:rPr>
          <w:sz w:val="10"/>
        </w:rPr>
      </w:pPr>
      <w:r w:rsidRPr="00875A6F">
        <w:rPr>
          <w:sz w:val="10"/>
        </w:rPr>
        <w:t xml:space="preserve">This objective scientific analysis will unleash the full force of technological progress. It will give us clean nuclear power through the development of Thorium reactors. We can also expect a system of fully automated construction with gigantic 3D printers building everything humans need. </w:t>
      </w:r>
      <w:r w:rsidRPr="00B07D1E">
        <w:rPr>
          <w:rStyle w:val="StyleUnderline"/>
        </w:rPr>
        <w:t xml:space="preserve">We will live in circular cities </w:t>
      </w:r>
      <w:r w:rsidRPr="00B07D1E">
        <w:rPr>
          <w:rStyle w:val="Emphasis"/>
        </w:rPr>
        <w:t>planned and managed by computers</w:t>
      </w:r>
      <w:r w:rsidRPr="00B07D1E">
        <w:rPr>
          <w:rStyle w:val="StyleUnderline"/>
        </w:rPr>
        <w:t xml:space="preserve"> and organised around a ‘central dome or theme center’ housing ‘the core of the cybernated system</w:t>
      </w:r>
      <w:r w:rsidRPr="00875A6F">
        <w:rPr>
          <w:sz w:val="10"/>
        </w:rPr>
        <w:t xml:space="preserve">, … computerized communications, networking systems’ (which is reminiscent of the utopian tradition of imagining the ideal city). There will be permanent space stations, serving as gravity-free research environments and supplying information about the earth’s ecological status to the supercomputers which run human society. </w:t>
      </w:r>
      <w:r w:rsidRPr="00B07D1E">
        <w:rPr>
          <w:rStyle w:val="StyleUnderline"/>
        </w:rPr>
        <w:t>The complex transportation system of the united planetary civilization will include hovercars, hovering conveyors called transveyors replacing other vehicles in cities</w:t>
      </w:r>
      <w:r w:rsidRPr="00875A6F">
        <w:rPr>
          <w:sz w:val="10"/>
        </w:rPr>
        <w:t>, and hovering aircraft ‘controlled by electro-dynamic means eliminating the need for ailerons, elevators, rudders, spoilers, flaps or any other mechanical controls.’</w:t>
      </w:r>
    </w:p>
    <w:p w14:paraId="3A829EE5" w14:textId="77777777" w:rsidR="000B6819" w:rsidRPr="00875A6F" w:rsidRDefault="000B6819" w:rsidP="000B6819">
      <w:pPr>
        <w:rPr>
          <w:sz w:val="10"/>
        </w:rPr>
      </w:pPr>
      <w:r w:rsidRPr="00875A6F">
        <w:rPr>
          <w:sz w:val="10"/>
        </w:rPr>
        <w:t xml:space="preserve">If the scientific method and technological progress are the heroes of Fresco’s story, </w:t>
      </w:r>
      <w:r w:rsidRPr="00B07D1E">
        <w:rPr>
          <w:rStyle w:val="Emphasis"/>
        </w:rPr>
        <w:t>the main villain is money</w:t>
      </w:r>
      <w:r w:rsidRPr="00875A6F">
        <w:rPr>
          <w:sz w:val="10"/>
        </w:rPr>
        <w:t xml:space="preserve">. In an interview on the website of the Venus Project, </w:t>
      </w:r>
      <w:r w:rsidRPr="00B07D1E">
        <w:rPr>
          <w:rStyle w:val="StyleUnderline"/>
        </w:rPr>
        <w:t>Fresco says that he can’t see peace and equity happening ‘in a monetary-based system where the richest nations control most of the world’s resources</w:t>
      </w:r>
      <w:r w:rsidRPr="00875A6F">
        <w:rPr>
          <w:sz w:val="10"/>
        </w:rPr>
        <w:t xml:space="preserve">.’ </w:t>
      </w:r>
      <w:r w:rsidRPr="00B07D1E">
        <w:rPr>
          <w:rStyle w:val="StyleUnderline"/>
        </w:rPr>
        <w:t>The proposed alternative is a ‘Resource Based Economy’ in which ‘</w:t>
      </w:r>
      <w:r w:rsidRPr="00B07D1E">
        <w:rPr>
          <w:rStyle w:val="Emphasis"/>
        </w:rPr>
        <w:t>all goods and services</w:t>
      </w:r>
      <w:r w:rsidRPr="00875A6F">
        <w:rPr>
          <w:sz w:val="10"/>
        </w:rPr>
        <w:t xml:space="preserve"> </w:t>
      </w:r>
      <w:r w:rsidRPr="00B07D1E">
        <w:rPr>
          <w:rStyle w:val="StyleUnderline"/>
        </w:rPr>
        <w:t>are available to all people</w:t>
      </w:r>
      <w:r w:rsidRPr="00875A6F">
        <w:rPr>
          <w:sz w:val="10"/>
        </w:rPr>
        <w:t xml:space="preserve"> without the need for means of exchange such as money, credits, barter or any other means.’ It will be achieved through the application of the scientific method and the declaration of all resources ‘as the common heritage of all Earth’s inhabitants.’</w:t>
      </w:r>
    </w:p>
    <w:p w14:paraId="40167A1A" w14:textId="77777777" w:rsidR="000B6819" w:rsidRPr="00875A6F" w:rsidRDefault="000B6819" w:rsidP="000B6819">
      <w:pPr>
        <w:rPr>
          <w:sz w:val="10"/>
        </w:rPr>
      </w:pPr>
      <w:r w:rsidRPr="00875A6F">
        <w:rPr>
          <w:sz w:val="10"/>
        </w:rPr>
        <w:t xml:space="preserve">There doesn’t seem to be any need for rigorous arguments supporting the ability of technology to create resources or in other ways transcend the laws of physics. As a result, </w:t>
      </w:r>
      <w:r w:rsidRPr="00B07D1E">
        <w:rPr>
          <w:rStyle w:val="StyleUnderline"/>
        </w:rPr>
        <w:t>the Venus Project’s imagined technologies are</w:t>
      </w:r>
      <w:r w:rsidRPr="00875A6F">
        <w:rPr>
          <w:sz w:val="10"/>
        </w:rPr>
        <w:t xml:space="preserve"> a lot </w:t>
      </w:r>
      <w:r w:rsidRPr="00B07D1E">
        <w:rPr>
          <w:rStyle w:val="Emphasis"/>
        </w:rPr>
        <w:t>like the Star Trek Replicator</w:t>
      </w:r>
      <w:r w:rsidRPr="00875A6F">
        <w:rPr>
          <w:sz w:val="10"/>
        </w:rPr>
        <w:t>: a machine creating matter out of pure energy, where neither the source of this energy nor the way the machine works is defined.</w:t>
      </w:r>
    </w:p>
    <w:p w14:paraId="39571927" w14:textId="77777777" w:rsidR="000B6819" w:rsidRDefault="000B6819" w:rsidP="000B6819">
      <w:pPr>
        <w:rPr>
          <w:rStyle w:val="StyleUnderline"/>
        </w:rPr>
      </w:pPr>
      <w:r w:rsidRPr="00B07D1E">
        <w:rPr>
          <w:rStyle w:val="StyleUnderline"/>
        </w:rPr>
        <w:t xml:space="preserve">The term for this type of science fiction </w:t>
      </w:r>
      <w:r w:rsidRPr="00B07D1E">
        <w:rPr>
          <w:rStyle w:val="Emphasis"/>
        </w:rPr>
        <w:t>world-building,</w:t>
      </w:r>
      <w:r w:rsidRPr="00875A6F">
        <w:rPr>
          <w:sz w:val="10"/>
        </w:rPr>
        <w:t xml:space="preserve"> </w:t>
      </w:r>
      <w:r w:rsidRPr="00B07D1E">
        <w:rPr>
          <w:rStyle w:val="StyleUnderline"/>
        </w:rPr>
        <w:t xml:space="preserve">where </w:t>
      </w:r>
      <w:r w:rsidRPr="00B07D1E">
        <w:rPr>
          <w:rStyle w:val="Emphasis"/>
        </w:rPr>
        <w:t>no effort is made to prove the feasibility or viability</w:t>
      </w:r>
      <w:r w:rsidRPr="00B07D1E">
        <w:rPr>
          <w:rStyle w:val="StyleUnderline"/>
        </w:rPr>
        <w:t xml:space="preserve"> of future technologies, is </w:t>
      </w:r>
      <w:r w:rsidRPr="00B07D1E">
        <w:rPr>
          <w:rStyle w:val="Emphasis"/>
        </w:rPr>
        <w:t>soft science fiction</w:t>
      </w:r>
      <w:r w:rsidRPr="00B07D1E">
        <w:rPr>
          <w:rStyle w:val="StyleUnderline"/>
        </w:rPr>
        <w:t>.</w:t>
      </w:r>
    </w:p>
    <w:p w14:paraId="5D6CC19C" w14:textId="77777777" w:rsidR="000B6819" w:rsidRPr="00875A6F" w:rsidRDefault="000B6819" w:rsidP="000B6819">
      <w:pPr>
        <w:rPr>
          <w:sz w:val="10"/>
        </w:rPr>
      </w:pPr>
      <w:r w:rsidRPr="00875A6F">
        <w:rPr>
          <w:sz w:val="10"/>
        </w:rPr>
        <w:t xml:space="preserve">The term for this type of science fiction world-building, where no effort is made to prove the feasibility or viability of future technologies, is soft science fiction. On the pop-culture site tvtropes.org, soft science fiction is illustrated by how it would explain time travel: ‘You sit in this seat, set the date you want, and pull that lever.’ Techno-utopianism, it seems, is soft science fiction: you pull the lever of technological progress and post-scarcity comes about. In Global Magic: Technologies of Appropriation from Ancient Rome to Wall Street, the anthropologist and political ecologist Alf Hornborg describes this as a form of fetishism; he argues that ‘technology is our own [modern] version of magic’ as it is ‘widely imagined to have autonomous agency’. He also contends that </w:t>
      </w:r>
      <w:r w:rsidRPr="00B07D1E">
        <w:rPr>
          <w:rStyle w:val="StyleUnderline"/>
        </w:rPr>
        <w:t>this fetishism ‘serves to mystify social relations of exchange’.</w:t>
      </w:r>
      <w:r w:rsidRPr="00875A6F">
        <w:rPr>
          <w:sz w:val="10"/>
        </w:rPr>
        <w:t xml:space="preserve"> Only by disassociating modern technology from global relations of exchange, and viewing it as a quasi-living thing which can act and has a purpose in itself, can we conceive of globalized technologies as creating wealth rather than accumulating it for the few.</w:t>
      </w:r>
    </w:p>
    <w:p w14:paraId="304C72B6" w14:textId="77777777" w:rsidR="000B6819" w:rsidRPr="00875A6F" w:rsidRDefault="000B6819" w:rsidP="000B6819">
      <w:pPr>
        <w:rPr>
          <w:sz w:val="10"/>
        </w:rPr>
      </w:pPr>
      <w:r w:rsidRPr="00875A6F">
        <w:rPr>
          <w:sz w:val="10"/>
        </w:rPr>
        <w:t>Fresco’s vision relies entirely on a fetishized conceptualization of technology and a disassociation of ‘technological marvels’ from the system of exchange which he sees as a root cause of injustice and environmental destruction. This is made possible by his viewing money as a social institution but technology as a natural—or even supernatural and magical—force. This ambiguous attitude to modern institutions, with a critique of modern political economy and a celebration of modern science and technology, makes the Venus Project a fascinating techno-utopian vision to study. Maybe Fresco’s critique of money can still be useful for environmentalist movement building?</w:t>
      </w:r>
    </w:p>
    <w:p w14:paraId="7FD97F50" w14:textId="77777777" w:rsidR="000B6819" w:rsidRPr="00875A6F" w:rsidRDefault="000B6819" w:rsidP="000B6819">
      <w:pPr>
        <w:rPr>
          <w:sz w:val="10"/>
        </w:rPr>
      </w:pPr>
      <w:r w:rsidRPr="00875A6F">
        <w:rPr>
          <w:sz w:val="10"/>
        </w:rPr>
        <w:t>Further research on similar political visions and the opinions of Fresco’s followers suggests otherwise: it seems Fresco’s cabalistic critique of the monetary system he would overthrow lends itself to conspiracy theories. The Zeitgeist Project, created by Peter Joseph, one of Fresco’s most passionate disciples, is a telling example. Peter Joseph has made three Zeitgeist films covering issues of debt, interest, and how banks create money—and affirming the conspiracy theory that the 9/11 World Trade Center attacks were an inside job. And that’s not the only connection between the Venus Project and conspiracy theories. In Sweden, where I live, many who swear allegiance to Fresco’s vision are involved in the movement Vaken (Awake) which believes in a number of conspiracy theories and is based on the idea that only a small group of spiritually enlightened people can access an ‘esoteric worldview’ and see through these conspiracies. Although neither the Zeitgeist project nor Vaken explicitly talk about banking and money in terms of a Jewish conspiracy, the step is not far from their combination of conspiracy theories and a critique of banking and money to the openly anti-semitic narrative told by many contemporary national socialists and ecofascists.</w:t>
      </w:r>
    </w:p>
    <w:p w14:paraId="55F6200A" w14:textId="77777777" w:rsidR="000B6819" w:rsidRPr="00875A6F" w:rsidRDefault="000B6819" w:rsidP="000B6819">
      <w:pPr>
        <w:rPr>
          <w:sz w:val="10"/>
        </w:rPr>
      </w:pPr>
      <w:r w:rsidRPr="00875A6F">
        <w:rPr>
          <w:sz w:val="10"/>
        </w:rPr>
        <w:t>Fully Automated Luxury Communism</w:t>
      </w:r>
    </w:p>
    <w:p w14:paraId="5E3802C3" w14:textId="77777777" w:rsidR="000B6819" w:rsidRPr="00875A6F" w:rsidRDefault="000B6819" w:rsidP="000B6819">
      <w:pPr>
        <w:rPr>
          <w:sz w:val="10"/>
        </w:rPr>
      </w:pPr>
      <w:r w:rsidRPr="00875A6F">
        <w:rPr>
          <w:sz w:val="10"/>
        </w:rPr>
        <w:t xml:space="preserve">If we leave out the affinities with conspiracy theories, </w:t>
      </w:r>
      <w:r w:rsidRPr="007C408B">
        <w:rPr>
          <w:rStyle w:val="StyleUnderline"/>
        </w:rPr>
        <w:t>there are striking similarities between Fresco’s vision and</w:t>
      </w:r>
      <w:r w:rsidRPr="00875A6F">
        <w:rPr>
          <w:sz w:val="10"/>
        </w:rPr>
        <w:t xml:space="preserve"> the techno-utopian post-scarcity vision of a new trend in (predominantly Anglo-American) leftist thinking: </w:t>
      </w:r>
      <w:r w:rsidRPr="007C408B">
        <w:rPr>
          <w:rStyle w:val="Emphasis"/>
        </w:rPr>
        <w:t>Fully Automated Luxury Communism</w:t>
      </w:r>
      <w:r w:rsidRPr="00875A6F">
        <w:rPr>
          <w:sz w:val="10"/>
        </w:rPr>
        <w:t xml:space="preserve"> (FALC). </w:t>
      </w:r>
      <w:r w:rsidRPr="007C408B">
        <w:rPr>
          <w:rStyle w:val="StyleUnderline"/>
        </w:rPr>
        <w:t>The</w:t>
      </w:r>
      <w:r w:rsidRPr="00875A6F">
        <w:rPr>
          <w:sz w:val="10"/>
        </w:rPr>
        <w:t xml:space="preserve"> two </w:t>
      </w:r>
      <w:r w:rsidRPr="007C408B">
        <w:rPr>
          <w:rStyle w:val="StyleUnderline"/>
        </w:rPr>
        <w:t>basic premises for this vision are the concept of automation</w:t>
      </w:r>
      <w:r w:rsidRPr="00875A6F">
        <w:rPr>
          <w:sz w:val="10"/>
        </w:rPr>
        <w:t xml:space="preserve"> and, instead of Fresco’s critique of money, </w:t>
      </w:r>
      <w:r w:rsidRPr="007C408B">
        <w:rPr>
          <w:rStyle w:val="Emphasis"/>
        </w:rPr>
        <w:t>political change</w:t>
      </w:r>
      <w:r w:rsidRPr="00875A6F">
        <w:rPr>
          <w:sz w:val="10"/>
        </w:rPr>
        <w:t xml:space="preserve"> achieved </w:t>
      </w:r>
      <w:r w:rsidRPr="007C408B">
        <w:rPr>
          <w:rStyle w:val="StyleUnderline"/>
        </w:rPr>
        <w:t>through the seizing of the means of production by the working class.</w:t>
      </w:r>
    </w:p>
    <w:p w14:paraId="25CED898" w14:textId="77777777" w:rsidR="000B6819" w:rsidRDefault="000B6819" w:rsidP="000B6819">
      <w:pPr>
        <w:rPr>
          <w:rStyle w:val="Emphasis"/>
        </w:rPr>
      </w:pPr>
      <w:r w:rsidRPr="007C408B">
        <w:rPr>
          <w:rStyle w:val="StyleUnderline"/>
        </w:rPr>
        <w:t>The productive capacity of technologies is</w:t>
      </w:r>
      <w:r w:rsidRPr="00875A6F">
        <w:rPr>
          <w:sz w:val="10"/>
        </w:rPr>
        <w:t xml:space="preserve"> simply </w:t>
      </w:r>
      <w:r w:rsidRPr="007C408B">
        <w:rPr>
          <w:rStyle w:val="StyleUnderline"/>
        </w:rPr>
        <w:t>taken for granted—</w:t>
      </w:r>
      <w:r w:rsidRPr="007C408B">
        <w:rPr>
          <w:rStyle w:val="Emphasis"/>
        </w:rPr>
        <w:t>you just pull the lever.</w:t>
      </w:r>
    </w:p>
    <w:p w14:paraId="0B580C53" w14:textId="77777777" w:rsidR="000B6819" w:rsidRPr="00875A6F" w:rsidRDefault="000B6819" w:rsidP="000B6819">
      <w:pPr>
        <w:rPr>
          <w:sz w:val="10"/>
        </w:rPr>
      </w:pPr>
      <w:r w:rsidRPr="00875A6F">
        <w:rPr>
          <w:sz w:val="10"/>
        </w:rPr>
        <w:t>In the same soft science fiction manner as in the Venus Project, the productive capacity of technologies is simply taken for granted—you just pull the lever. Aaron Bastani, co-founder of Novara Media and proponent of FALC, states matter-of-factly that ‘[t]here is a tendency in capitalism to automate labor, to turn things previously done by humans into automated functions’. In this same Guardian article, we learn that ‘[t]he ideology [of FALC] springs from a tangle of well-observed trends. Generally, the rate of technological progress and labour productivity is rising, but wages are stagnating and factories are shedding jobs’ (emphasis added). In a similar manner, an article in Forbes contends that ‘[t]he rate of technological progress and worker productivity is on the rise’ and that ‘[r]obots, AI, machine learning, big data, etc. could basically make human labor redundant and instead of creating even further inequalities it could lead to a society where everyone lives in luxury and where machines produce everything.’ In sum: technological progress is a fact, automation is a well-observed trend, and this is stating the obvious. We all know the Earth is not flat; we all know automation is coming and technology creates abundance.</w:t>
      </w:r>
    </w:p>
    <w:p w14:paraId="4BDD7C1B" w14:textId="77777777" w:rsidR="000B6819" w:rsidRPr="00875A6F" w:rsidRDefault="000B6819" w:rsidP="000B6819">
      <w:pPr>
        <w:rPr>
          <w:sz w:val="10"/>
        </w:rPr>
      </w:pPr>
      <w:r w:rsidRPr="00875A6F">
        <w:rPr>
          <w:sz w:val="10"/>
        </w:rPr>
        <w:t xml:space="preserve">But </w:t>
      </w:r>
      <w:r w:rsidRPr="007C408B">
        <w:rPr>
          <w:rStyle w:val="StyleUnderline"/>
        </w:rPr>
        <w:t>although ideas about automation and the end of work are spreading</w:t>
      </w:r>
      <w:r w:rsidRPr="00875A6F">
        <w:rPr>
          <w:sz w:val="10"/>
        </w:rPr>
        <w:t xml:space="preserve"> in Western and Westernized societies, </w:t>
      </w:r>
      <w:r w:rsidRPr="007C408B">
        <w:rPr>
          <w:rStyle w:val="StyleUnderline"/>
        </w:rPr>
        <w:t>these trends are in fact not as uncontested as it would sometimes seem</w:t>
      </w:r>
      <w:r w:rsidRPr="00875A6F">
        <w:rPr>
          <w:sz w:val="10"/>
        </w:rPr>
        <w:t xml:space="preserve">. </w:t>
      </w:r>
      <w:r w:rsidRPr="007C408B">
        <w:rPr>
          <w:rStyle w:val="StyleUnderline"/>
        </w:rPr>
        <w:t xml:space="preserve">Both empirical research on the </w:t>
      </w:r>
      <w:r w:rsidRPr="007C408B">
        <w:rPr>
          <w:rStyle w:val="Emphasis"/>
        </w:rPr>
        <w:t>industrial energy technologies</w:t>
      </w:r>
      <w:r w:rsidRPr="007C408B">
        <w:rPr>
          <w:rStyle w:val="StyleUnderline"/>
        </w:rPr>
        <w:t xml:space="preserve"> that are necessary for automation and theoretical analyses of ideas about the end of work</w:t>
      </w:r>
      <w:r w:rsidRPr="00875A6F">
        <w:rPr>
          <w:sz w:val="10"/>
        </w:rPr>
        <w:t xml:space="preserve"> and technological progress </w:t>
      </w:r>
      <w:r w:rsidRPr="007C408B">
        <w:rPr>
          <w:rStyle w:val="Emphasis"/>
        </w:rPr>
        <w:t>shed doubt on automation</w:t>
      </w:r>
      <w:r w:rsidRPr="00875A6F">
        <w:rPr>
          <w:sz w:val="10"/>
        </w:rPr>
        <w:t xml:space="preserve"> as an unstoppable natural force. I’ll return to the former topic in the next section.</w:t>
      </w:r>
    </w:p>
    <w:p w14:paraId="0AEEFB3E" w14:textId="77777777" w:rsidR="000B6819" w:rsidRPr="00875A6F" w:rsidRDefault="000B6819" w:rsidP="000B6819">
      <w:pPr>
        <w:rPr>
          <w:sz w:val="10"/>
        </w:rPr>
      </w:pPr>
      <w:r w:rsidRPr="00875A6F">
        <w:rPr>
          <w:sz w:val="10"/>
        </w:rPr>
        <w:t xml:space="preserve">Critical analyses of ideas about automation have been around since the concept began to spread in the 1990s. A central text is George Caffentzis’s ‘The End of Work or the Renaissance of Slavery? A Critique of Rifkin and Negri’ which argues that the ‘“end of work” literature of the 1990s … creates a failed politics because it ultimately tries to convince both friend and foe that, behind everyone’s back, capitalism has ended.’ Caffentzis concludes that </w:t>
      </w:r>
      <w:r w:rsidRPr="007C408B">
        <w:rPr>
          <w:rStyle w:val="StyleUnderline"/>
        </w:rPr>
        <w:t xml:space="preserve">this kind of politics is ‘hardly inspiring when </w:t>
      </w:r>
      <w:r w:rsidRPr="007C408B">
        <w:rPr>
          <w:rStyle w:val="Emphasis"/>
        </w:rPr>
        <w:t>millions are still being slaughtered’</w:t>
      </w:r>
      <w:r w:rsidRPr="007C408B">
        <w:rPr>
          <w:rStyle w:val="StyleUnderline"/>
        </w:rPr>
        <w:t xml:space="preserve"> by the same processes of accumulation that have supposedly been subverted by the liberatory power of industrial technologies</w:t>
      </w:r>
      <w:r w:rsidRPr="00875A6F">
        <w:rPr>
          <w:sz w:val="10"/>
        </w:rPr>
        <w:t>. This analysis recasts so-called labour-saving technology as a tool for the control of labour rather than the liberation of it. In Fossil Capital, Andreas Malm identifies the same logic in the shift to steam power in the British empire: steam engines and fossil fuels were adopted by factory owners not because they saved labour but because they allowed for more efficient control of labour.</w:t>
      </w:r>
    </w:p>
    <w:p w14:paraId="0D292E6D" w14:textId="77777777" w:rsidR="000B6819" w:rsidRPr="00875A6F" w:rsidRDefault="000B6819" w:rsidP="000B6819">
      <w:pPr>
        <w:rPr>
          <w:sz w:val="10"/>
        </w:rPr>
      </w:pPr>
      <w:r w:rsidRPr="00875A6F">
        <w:rPr>
          <w:sz w:val="10"/>
        </w:rPr>
        <w:t xml:space="preserve">But </w:t>
      </w:r>
      <w:r w:rsidRPr="007C408B">
        <w:rPr>
          <w:rStyle w:val="StyleUnderline"/>
        </w:rPr>
        <w:t>FALC</w:t>
      </w:r>
      <w:r w:rsidRPr="00875A6F">
        <w:rPr>
          <w:sz w:val="10"/>
        </w:rPr>
        <w:t xml:space="preserve"> does not simply view technological progress itself as what brings about the end of capitalism—the movement </w:t>
      </w:r>
      <w:r w:rsidRPr="007C408B">
        <w:rPr>
          <w:rStyle w:val="StyleUnderline"/>
        </w:rPr>
        <w:t>demands</w:t>
      </w:r>
      <w:r w:rsidRPr="00875A6F">
        <w:rPr>
          <w:sz w:val="10"/>
        </w:rPr>
        <w:t xml:space="preserve"> </w:t>
      </w:r>
      <w:r w:rsidRPr="007C408B">
        <w:rPr>
          <w:rStyle w:val="Emphasis"/>
        </w:rPr>
        <w:t>socialization of the industrial means of production</w:t>
      </w:r>
      <w:r w:rsidRPr="00875A6F">
        <w:rPr>
          <w:sz w:val="10"/>
        </w:rPr>
        <w:t>. In The utopia of rules: On technology, stupidity, and the secret joys of bureaucracy, David Graeber (though he subscribes to anarchist philosophy, not to statist luxury communism) provides a similar argument. He contends that capitalist ownership of the means of production means that automation has been used to save labour-time locally by displacing it to countries where unions are weaker and wages are lower. However, like FALC, he claims that it would be possible to use such machines to liberate labour if the means of production were owned collectively. The question is then whether the local benefits provided by industrial technologies can be made universally available.</w:t>
      </w:r>
    </w:p>
    <w:p w14:paraId="7FE6C836" w14:textId="77777777" w:rsidR="000B6819" w:rsidRPr="00875A6F" w:rsidRDefault="000B6819" w:rsidP="000B6819">
      <w:pPr>
        <w:rPr>
          <w:sz w:val="10"/>
        </w:rPr>
      </w:pPr>
      <w:r w:rsidRPr="00875A6F">
        <w:rPr>
          <w:sz w:val="10"/>
        </w:rPr>
        <w:t>The local accumulation of resources in places like Western Europe and North America becomes a universal historical trend of development towards ever more prosperous societies.</w:t>
      </w:r>
    </w:p>
    <w:p w14:paraId="539BBDCC" w14:textId="77777777" w:rsidR="000B6819" w:rsidRPr="00875A6F" w:rsidRDefault="000B6819" w:rsidP="000B6819">
      <w:pPr>
        <w:rPr>
          <w:sz w:val="10"/>
        </w:rPr>
      </w:pPr>
      <w:r w:rsidRPr="00875A6F">
        <w:rPr>
          <w:sz w:val="10"/>
        </w:rPr>
        <w:t xml:space="preserve">When the experience of automation and technological progress in privileged countries is situated in the larger context of the world system, there is reason to doubt this possibility. </w:t>
      </w:r>
      <w:r w:rsidRPr="007C408B">
        <w:rPr>
          <w:rStyle w:val="StyleUnderline"/>
        </w:rPr>
        <w:t>FALC relies on a Marxist version of the modernization hypothesis</w:t>
      </w:r>
      <w:r w:rsidRPr="00875A6F">
        <w:rPr>
          <w:sz w:val="10"/>
        </w:rPr>
        <w:t xml:space="preserve">. </w:t>
      </w:r>
      <w:r w:rsidRPr="007C408B">
        <w:rPr>
          <w:rStyle w:val="StyleUnderline"/>
        </w:rPr>
        <w:t>It accepts theories about ‘post-industrial society’ as the stage of development that inevitably follows after industrialization and interprets the decline in domestic industrial production in privileged parts of the world as an indication that all countries can move to a post-industrial stage</w:t>
      </w:r>
      <w:r w:rsidRPr="00875A6F">
        <w:rPr>
          <w:sz w:val="10"/>
        </w:rPr>
        <w:t>. The local accumulation of resources in places like Western Europe and North America becomes a universal historical trend of development towards ever more prosperous societies.</w:t>
      </w:r>
    </w:p>
    <w:p w14:paraId="18CD1075" w14:textId="77777777" w:rsidR="000B6819" w:rsidRPr="00875A6F" w:rsidRDefault="000B6819" w:rsidP="000B6819">
      <w:pPr>
        <w:rPr>
          <w:sz w:val="10"/>
        </w:rPr>
      </w:pPr>
      <w:r w:rsidRPr="00875A6F">
        <w:rPr>
          <w:sz w:val="10"/>
        </w:rPr>
        <w:t xml:space="preserve">But to get a better idea of how feasible the visions of FALC, Fresco, and Porritt are, we need to unpack their ideas about societal production and reproduction. </w:t>
      </w:r>
      <w:r w:rsidRPr="007C408B">
        <w:rPr>
          <w:rStyle w:val="Emphasis"/>
        </w:rPr>
        <w:t>What gives life to these futuristic societies</w:t>
      </w:r>
      <w:r w:rsidRPr="00875A6F">
        <w:rPr>
          <w:sz w:val="10"/>
        </w:rPr>
        <w:t>? By means of what energy are they constructed and maintained?</w:t>
      </w:r>
    </w:p>
    <w:p w14:paraId="0DFD07B6" w14:textId="77777777" w:rsidR="000B6819" w:rsidRPr="00875A6F" w:rsidRDefault="000B6819" w:rsidP="000B6819">
      <w:pPr>
        <w:rPr>
          <w:sz w:val="10"/>
        </w:rPr>
      </w:pPr>
      <w:r w:rsidRPr="00875A6F">
        <w:rPr>
          <w:sz w:val="10"/>
        </w:rPr>
        <w:t>Three perspectives on change, one magical lever</w:t>
      </w:r>
    </w:p>
    <w:p w14:paraId="3F1D953A" w14:textId="77777777" w:rsidR="000B6819" w:rsidRPr="00875A6F" w:rsidRDefault="000B6819" w:rsidP="000B6819">
      <w:pPr>
        <w:rPr>
          <w:sz w:val="10"/>
        </w:rPr>
      </w:pPr>
      <w:r w:rsidRPr="00875A6F">
        <w:rPr>
          <w:rStyle w:val="StyleUnderline"/>
        </w:rPr>
        <w:t xml:space="preserve">Solar energy is one of the most central animating powers in </w:t>
      </w:r>
      <w:r w:rsidRPr="00875A6F">
        <w:rPr>
          <w:rStyle w:val="Emphasis"/>
        </w:rPr>
        <w:t>all three imagined future</w:t>
      </w:r>
      <w:r w:rsidRPr="00875A6F">
        <w:rPr>
          <w:rStyle w:val="StyleUnderline"/>
        </w:rPr>
        <w:t>s</w:t>
      </w:r>
      <w:r w:rsidRPr="00875A6F">
        <w:rPr>
          <w:sz w:val="10"/>
        </w:rPr>
        <w:t>. Bastani’s thinking is a case in point:</w:t>
      </w:r>
    </w:p>
    <w:p w14:paraId="6CF2B02E" w14:textId="77777777" w:rsidR="000B6819" w:rsidRPr="00875A6F" w:rsidRDefault="000B6819" w:rsidP="000B6819">
      <w:pPr>
        <w:rPr>
          <w:sz w:val="10"/>
        </w:rPr>
      </w:pPr>
      <w:r w:rsidRPr="00875A6F">
        <w:rPr>
          <w:sz w:val="10"/>
        </w:rPr>
        <w:t>A world which has completely decarbonised production at some point in the twenty-first century is not the wet dream of tech optimists, but seemingly inevitable when you look at the falling cost of PV and wind technologies as a consequence of experience curves,</w:t>
      </w:r>
    </w:p>
    <w:p w14:paraId="355DB3F2" w14:textId="77777777" w:rsidR="000B6819" w:rsidRPr="00875A6F" w:rsidRDefault="000B6819" w:rsidP="000B6819">
      <w:pPr>
        <w:rPr>
          <w:sz w:val="10"/>
        </w:rPr>
      </w:pPr>
      <w:r w:rsidRPr="00875A6F">
        <w:rPr>
          <w:sz w:val="10"/>
        </w:rPr>
        <w:t>and therefore,</w:t>
      </w:r>
    </w:p>
    <w:p w14:paraId="66CD1FA8" w14:textId="77777777" w:rsidR="000B6819" w:rsidRPr="00875A6F" w:rsidRDefault="000B6819" w:rsidP="000B6819">
      <w:pPr>
        <w:rPr>
          <w:sz w:val="10"/>
        </w:rPr>
      </w:pPr>
      <w:r w:rsidRPr="00875A6F">
        <w:rPr>
          <w:sz w:val="10"/>
        </w:rPr>
        <w:t>‘the idea that the answer to climate change is consuming less energy—that a shift to renewables will necessarily mean a downsizing in life—feels wrong.’</w:t>
      </w:r>
    </w:p>
    <w:p w14:paraId="66445A94" w14:textId="77777777" w:rsidR="000B6819" w:rsidRPr="00875A6F" w:rsidRDefault="000B6819" w:rsidP="000B6819">
      <w:pPr>
        <w:rPr>
          <w:sz w:val="10"/>
        </w:rPr>
      </w:pPr>
      <w:r w:rsidRPr="00875A6F">
        <w:rPr>
          <w:sz w:val="10"/>
        </w:rPr>
        <w:t>Falling prices and Bastani’s intuitions are the arguments offered for the viability of solar PVs as a replacement for fossil fuels. It is assumed that PVs are a fossil-free and practically unlimited source of energy. Such an assumption relies on the belief that the process of transforming the flow of energy from the sun into an electric current, storing that energy, and putting it to use in industrial production is at least as efficient as (or more efficient than) photosynthesis. This is the dominant view of solar PVs and it has been around at least since the Brundtland report on sustainable development, published in 1987. A contemporary leftist version of it is developed in ‘Solar Communism’ by David Schwartzman. This perspective on solar PVs has traction across the political spectrum.</w:t>
      </w:r>
    </w:p>
    <w:p w14:paraId="6753C4D8" w14:textId="77777777" w:rsidR="000B6819" w:rsidRPr="00875A6F" w:rsidRDefault="000B6819" w:rsidP="000B6819">
      <w:pPr>
        <w:rPr>
          <w:sz w:val="10"/>
        </w:rPr>
      </w:pPr>
      <w:r w:rsidRPr="00875A6F">
        <w:rPr>
          <w:sz w:val="10"/>
        </w:rPr>
        <w:t>If we want to create a ‘hard’ science fiction story about a solar-powered future, we would need to base the world-building on something more than vague statements about how abundantly the sun shines on the surface of this planet and how the wonders of technological progress will harvest this energy and create post-scarcity. We should instead consider the net energy that can be derived from solar power—or the energy return on energy invested (EROI). We should trace the sources of the energy that goes into the construction of the technology, and follow supply chains to investigate the resource extraction that is necessary for the construction and maintenance of the technology.</w:t>
      </w:r>
    </w:p>
    <w:p w14:paraId="13B36D96" w14:textId="77777777" w:rsidR="000B6819" w:rsidRPr="00875A6F" w:rsidRDefault="000B6819" w:rsidP="000B6819">
      <w:pPr>
        <w:rPr>
          <w:sz w:val="10"/>
        </w:rPr>
      </w:pPr>
      <w:r w:rsidRPr="00875A6F">
        <w:rPr>
          <w:sz w:val="10"/>
        </w:rPr>
        <w:t>There is plenty of scientific controversy regarding the EROI of photovoltaics. The EROI is commonly calculated to around 11-12 to 1, meaning that you can get 11-12 times as much energy back from PVs as you have put into the construction of them. Some calculations (one article by Ferroni and Hopkirk and one by Ferroni, Gueko, and Hopkirk) suggest the EROI of PVs to be much lower—perhaps even lower than 1 to 1, which would make solar PVs a so-called ‘energy sink’ that costs more energy to construct than you can get in return. By comparison, the first oil fields which fuelled the booming industrial expansion of the 20th century had an EROI of around 100 to 1. (The energy investment amounted to little more than poking the earth with a stick, and the return was a high-energy fuel.)</w:t>
      </w:r>
    </w:p>
    <w:p w14:paraId="657FC22C" w14:textId="77777777" w:rsidR="000B6819" w:rsidRPr="00875A6F" w:rsidRDefault="000B6819" w:rsidP="000B6819">
      <w:pPr>
        <w:rPr>
          <w:sz w:val="10"/>
        </w:rPr>
      </w:pPr>
      <w:r w:rsidRPr="00875A6F">
        <w:rPr>
          <w:sz w:val="10"/>
        </w:rPr>
        <w:t xml:space="preserve">In addition to the EROI, </w:t>
      </w:r>
      <w:r w:rsidRPr="00875A6F">
        <w:rPr>
          <w:rStyle w:val="StyleUnderline"/>
        </w:rPr>
        <w:t>our</w:t>
      </w:r>
      <w:r w:rsidRPr="00875A6F">
        <w:rPr>
          <w:sz w:val="10"/>
        </w:rPr>
        <w:t xml:space="preserve"> hard </w:t>
      </w:r>
      <w:r w:rsidRPr="00875A6F">
        <w:rPr>
          <w:rStyle w:val="StyleUnderline"/>
        </w:rPr>
        <w:t>science fiction story about solar power should include the sites of extraction and processes of refinement</w:t>
      </w:r>
      <w:r w:rsidRPr="00875A6F">
        <w:rPr>
          <w:sz w:val="10"/>
        </w:rPr>
        <w:t xml:space="preserve"> of the materials needed for solar panels and batteries (such as silicon, lithium, and rare earth metals). This would indicate </w:t>
      </w:r>
      <w:r w:rsidRPr="00875A6F">
        <w:rPr>
          <w:rStyle w:val="StyleUnderline"/>
        </w:rPr>
        <w:t>that</w:t>
      </w:r>
      <w:r w:rsidRPr="00875A6F">
        <w:rPr>
          <w:sz w:val="10"/>
        </w:rPr>
        <w:t xml:space="preserve"> the construction of PVs </w:t>
      </w:r>
      <w:r w:rsidRPr="00875A6F">
        <w:rPr>
          <w:rStyle w:val="StyleUnderline"/>
        </w:rPr>
        <w:t>generates pollution and CO2 emissions</w:t>
      </w:r>
      <w:r w:rsidRPr="00875A6F">
        <w:rPr>
          <w:sz w:val="10"/>
        </w:rPr>
        <w:t xml:space="preserve"> </w:t>
      </w:r>
      <w:r w:rsidRPr="00875A6F">
        <w:rPr>
          <w:rStyle w:val="StyleUnderline"/>
        </w:rPr>
        <w:t>and exploits large areas of land somewhere in the world system</w:t>
      </w:r>
      <w:r w:rsidRPr="00875A6F">
        <w:rPr>
          <w:sz w:val="10"/>
        </w:rPr>
        <w:t xml:space="preserve">—generally just not in the backyard of the privileged. A horrible story about one of the central locations in this extraction is told in an article in The Guardian: </w:t>
      </w:r>
      <w:r w:rsidRPr="00875A6F">
        <w:rPr>
          <w:rStyle w:val="StyleUnderline"/>
        </w:rPr>
        <w:t>in Inner Mongolia, ‘China’s second-largest coal producing region, the main global supplier of rare earths and the site of large natural gas supplies’ (emphasis added), traditional Mongolian herders and their sheep are getting sick from pollution and are being displaced.</w:t>
      </w:r>
      <w:r w:rsidRPr="00875A6F">
        <w:rPr>
          <w:sz w:val="10"/>
        </w:rPr>
        <w:t xml:space="preserve"> When herders have protested, Malm writes in Fossil Capital, Chinese authorities have cracked down on them brutally, even murdering at least one herder.</w:t>
      </w:r>
    </w:p>
    <w:p w14:paraId="7148F20A" w14:textId="77777777" w:rsidR="000B6819" w:rsidRPr="00875A6F" w:rsidRDefault="000B6819" w:rsidP="000B6819">
      <w:pPr>
        <w:rPr>
          <w:sz w:val="10"/>
        </w:rPr>
      </w:pPr>
      <w:r w:rsidRPr="00875A6F">
        <w:rPr>
          <w:sz w:val="10"/>
        </w:rPr>
        <w:t xml:space="preserve">Our hard science fiction story about solar power should also factor in that there is no such thing as perfect recycling and that many of the necessary materials are scarce, and hence consider that extraction should be expected to peak very fast in a solar-tech-powered version of present global civilization. </w:t>
      </w:r>
      <w:r w:rsidRPr="00875A6F">
        <w:rPr>
          <w:rStyle w:val="Emphasis"/>
        </w:rPr>
        <w:t>This means that a high-tech luxury solar utopia modelled on the energy-intensive lifestyles of privileged groups in the current world system is not feasible</w:t>
      </w:r>
      <w:r w:rsidRPr="00875A6F">
        <w:rPr>
          <w:sz w:val="10"/>
        </w:rPr>
        <w:t>. Solar-powered industrial techno-utopias should not be understood as alternatives to the current system but rather, with Hornborg, as ‘an expression of the global processes of capital accumulation which fossil fuels have made possible.’</w:t>
      </w:r>
    </w:p>
    <w:p w14:paraId="167A6498" w14:textId="77777777" w:rsidR="000B6819" w:rsidRPr="00875A6F" w:rsidRDefault="000B6819" w:rsidP="000B6819">
      <w:pPr>
        <w:rPr>
          <w:sz w:val="10"/>
        </w:rPr>
      </w:pPr>
      <w:r w:rsidRPr="00875A6F">
        <w:rPr>
          <w:sz w:val="10"/>
        </w:rPr>
        <w:t>Looking for non-magical utopias</w:t>
      </w:r>
    </w:p>
    <w:p w14:paraId="7071D18A" w14:textId="77777777" w:rsidR="000B6819" w:rsidRDefault="000B6819" w:rsidP="000B6819">
      <w:pPr>
        <w:rPr>
          <w:rStyle w:val="StyleUnderline"/>
        </w:rPr>
      </w:pPr>
      <w:r w:rsidRPr="00875A6F">
        <w:rPr>
          <w:rStyle w:val="StyleUnderline"/>
        </w:rPr>
        <w:t>Such</w:t>
      </w:r>
      <w:r w:rsidRPr="00875A6F">
        <w:rPr>
          <w:sz w:val="10"/>
        </w:rPr>
        <w:t xml:space="preserve"> </w:t>
      </w:r>
      <w:r w:rsidRPr="00875A6F">
        <w:rPr>
          <w:rStyle w:val="StyleUnderline"/>
        </w:rPr>
        <w:t>soft science fiction imaginaries</w:t>
      </w:r>
      <w:r w:rsidRPr="00875A6F">
        <w:rPr>
          <w:sz w:val="10"/>
        </w:rPr>
        <w:t xml:space="preserve"> of magical sustainability and equity </w:t>
      </w:r>
      <w:r w:rsidRPr="00875A6F">
        <w:rPr>
          <w:rStyle w:val="StyleUnderline"/>
        </w:rPr>
        <w:t xml:space="preserve">are examples not of a liberated imagination but of an imagination limited by the </w:t>
      </w:r>
      <w:r w:rsidRPr="00875A6F">
        <w:rPr>
          <w:rStyle w:val="Emphasis"/>
        </w:rPr>
        <w:t>same fossil-fuel dependent system</w:t>
      </w:r>
      <w:r w:rsidRPr="00875A6F">
        <w:rPr>
          <w:rStyle w:val="StyleUnderline"/>
        </w:rPr>
        <w:t xml:space="preserve"> that it seeks to criticize.</w:t>
      </w:r>
    </w:p>
    <w:p w14:paraId="59808F6C" w14:textId="77777777" w:rsidR="000B6819" w:rsidRPr="00875A6F" w:rsidRDefault="000B6819" w:rsidP="000B6819">
      <w:pPr>
        <w:rPr>
          <w:sz w:val="10"/>
        </w:rPr>
      </w:pPr>
      <w:r w:rsidRPr="00875A6F">
        <w:rPr>
          <w:sz w:val="10"/>
        </w:rPr>
        <w:t xml:space="preserve">The ideological positions may be very different in Porritt’s pro-capitalist sustainable development thinking, the Venus Project with its critique of money and possible affinities with nazism, and the movement for Fully Automated Luxury Communism, but the device of the fetishized magical lever of solar power (along with other magical industrial technologies) is equally central in all three stories. </w:t>
      </w:r>
      <w:r w:rsidRPr="00875A6F">
        <w:rPr>
          <w:rStyle w:val="StyleUnderline"/>
        </w:rPr>
        <w:t>These techno-utopian imaginaries are constrained by a mainstream view of industrial technology as detached from social relations and resource flows</w:t>
      </w:r>
      <w:r w:rsidRPr="00875A6F">
        <w:rPr>
          <w:sz w:val="10"/>
        </w:rPr>
        <w:t xml:space="preserve">, and the offered visions of the future can thereby conceptualize industrial technology as emancipatory. Such soft science fiction imaginaries of magical sustainability and equity are examples not of a liberated imagination but of an imagination limited by the same fossil-fuel dependent system that it seeks to criticize. Sadly, </w:t>
      </w:r>
      <w:r w:rsidRPr="00875A6F">
        <w:rPr>
          <w:rStyle w:val="StyleUnderline"/>
        </w:rPr>
        <w:t xml:space="preserve">this means that the three techno-utopian visions that I have discussed here can’t be used as inspiration for the creation of anything but an </w:t>
      </w:r>
      <w:r w:rsidRPr="00875A6F">
        <w:rPr>
          <w:rStyle w:val="Emphasis"/>
        </w:rPr>
        <w:t>upper-class gated community sucking out resources and labour from peripheries and keeping the unfortunate poor out</w:t>
      </w:r>
      <w:r w:rsidRPr="00875A6F">
        <w:rPr>
          <w:sz w:val="10"/>
        </w:rPr>
        <w:t>. Their putative but ineffectual concern for the wellbeing of all people and all life makes them nice apologetic narratives to turn to for those of us who live in privileged parts of world society.</w:t>
      </w:r>
    </w:p>
    <w:p w14:paraId="340AF87A" w14:textId="77777777" w:rsidR="000B6819" w:rsidRPr="00895D59" w:rsidRDefault="000B6819" w:rsidP="000B6819">
      <w:r w:rsidRPr="00875A6F">
        <w:rPr>
          <w:sz w:val="10"/>
        </w:rPr>
        <w:t xml:space="preserve">While there is a need for visions of a better future, </w:t>
      </w:r>
      <w:r w:rsidRPr="00875A6F">
        <w:rPr>
          <w:rStyle w:val="StyleUnderline"/>
        </w:rPr>
        <w:t>these types of techno-utopian imaginaries—regardless of how well-meaning—will ultimately do more harm than good</w:t>
      </w:r>
      <w:r w:rsidRPr="00875A6F">
        <w:rPr>
          <w:sz w:val="10"/>
        </w:rPr>
        <w:t xml:space="preserve">. </w:t>
      </w:r>
      <w:r w:rsidRPr="00875A6F">
        <w:rPr>
          <w:rStyle w:val="StyleUnderline"/>
        </w:rPr>
        <w:t xml:space="preserve">In the face of current political and ecological crises, </w:t>
      </w:r>
      <w:r w:rsidRPr="00875A6F">
        <w:rPr>
          <w:rStyle w:val="Emphasis"/>
        </w:rPr>
        <w:t>it is not comforting or empowering to be told to pull a magical lever</w:t>
      </w:r>
      <w:r w:rsidRPr="00875A6F">
        <w:rPr>
          <w:sz w:val="10"/>
        </w:rPr>
        <w:t>. The rise of fascism, expanding neo-colonialism and extractivism, and runaway climate change and mass extinction call for more complex strategies and stories of change.</w:t>
      </w:r>
    </w:p>
    <w:p w14:paraId="23EB3CC9" w14:textId="77777777" w:rsidR="000B6819" w:rsidRPr="00895D59" w:rsidRDefault="000B6819" w:rsidP="000B6819"/>
    <w:p w14:paraId="1287A40B" w14:textId="77777777" w:rsidR="000B6819" w:rsidRPr="00875A6F" w:rsidRDefault="000B6819" w:rsidP="000B6819"/>
    <w:p w14:paraId="78ACF63C" w14:textId="77777777" w:rsidR="000B6819" w:rsidRDefault="00E515A4" w:rsidP="000B6819">
      <w:pPr>
        <w:pStyle w:val="Heading3"/>
      </w:pPr>
      <w:bookmarkStart w:id="64" w:name="Level_3_4177"/>
      <w:bookmarkEnd w:id="63"/>
      <w:r>
        <w:t>2AC—AT: Accelerationism (if AFF=Solar)</w:t>
      </w:r>
    </w:p>
    <w:p w14:paraId="1E6F5D80" w14:textId="77777777" w:rsidR="000B6819" w:rsidRDefault="000B6819" w:rsidP="000B6819">
      <w:pPr>
        <w:pStyle w:val="Heading4"/>
      </w:pPr>
      <w:r>
        <w:t xml:space="preserve">The alt </w:t>
      </w:r>
      <w:r w:rsidRPr="007C408B">
        <w:rPr>
          <w:u w:val="single"/>
        </w:rPr>
        <w:t>isn’t</w:t>
      </w:r>
      <w:r>
        <w:t xml:space="preserve"> pragmatic utopianism---its </w:t>
      </w:r>
      <w:r w:rsidRPr="007C408B">
        <w:rPr>
          <w:u w:val="single"/>
        </w:rPr>
        <w:t>sci-fi world building</w:t>
      </w:r>
      <w:r>
        <w:t xml:space="preserve"> which </w:t>
      </w:r>
      <w:r w:rsidRPr="007C408B">
        <w:rPr>
          <w:u w:val="single"/>
        </w:rPr>
        <w:t>mystifies</w:t>
      </w:r>
      <w:r>
        <w:t xml:space="preserve"> the social relations of exchange and doesn’t access our optimism offense</w:t>
      </w:r>
    </w:p>
    <w:p w14:paraId="3162BB29" w14:textId="77777777" w:rsidR="000B6819" w:rsidRDefault="000B6819" w:rsidP="000B6819">
      <w:r w:rsidRPr="00B07D1E">
        <w:rPr>
          <w:rStyle w:val="Style13ptBold"/>
        </w:rPr>
        <w:t>Blomquist 18</w:t>
      </w:r>
      <w:r>
        <w:t xml:space="preserve"> - PhD student at the University of Gothenburg [Rut Elliot, September 2, </w:t>
      </w:r>
      <w:r>
        <w:rPr>
          <w:i/>
        </w:rPr>
        <w:t>Uneven Earth</w:t>
      </w:r>
      <w:r>
        <w:t xml:space="preserve">, “Pulling the magical lever A critical analysis of techno-utopian imaginaries”, </w:t>
      </w:r>
      <w:hyperlink r:id="rId171" w:history="1">
        <w:r w:rsidRPr="00075E93">
          <w:rPr>
            <w:rStyle w:val="Hyperlink"/>
          </w:rPr>
          <w:t>http://unevenearth.org/2018/09/pulling-the-magical-lever/</w:t>
        </w:r>
      </w:hyperlink>
      <w:r>
        <w:t>]</w:t>
      </w:r>
    </w:p>
    <w:p w14:paraId="33B2EE8F" w14:textId="77777777" w:rsidR="000B6819" w:rsidRPr="007C408B" w:rsidRDefault="000B6819" w:rsidP="000B6819">
      <w:pPr>
        <w:rPr>
          <w:sz w:val="8"/>
        </w:rPr>
      </w:pPr>
      <w:r w:rsidRPr="00B07D1E">
        <w:rPr>
          <w:rStyle w:val="StyleUnderline"/>
        </w:rPr>
        <w:t>If there are tendencies to view technologies as magic</w:t>
      </w:r>
      <w:r w:rsidRPr="007C408B">
        <w:rPr>
          <w:sz w:val="8"/>
        </w:rPr>
        <w:t xml:space="preserve"> in Porritt’s thinking, </w:t>
      </w:r>
      <w:r w:rsidRPr="00B07D1E">
        <w:rPr>
          <w:rStyle w:val="Emphasis"/>
        </w:rPr>
        <w:t>it is nothing</w:t>
      </w:r>
      <w:r w:rsidRPr="00B07D1E">
        <w:rPr>
          <w:rStyle w:val="StyleUnderline"/>
        </w:rPr>
        <w:t xml:space="preserve"> compared to what is presented</w:t>
      </w:r>
      <w:r w:rsidRPr="007C408B">
        <w:rPr>
          <w:sz w:val="8"/>
        </w:rPr>
        <w:t xml:space="preserve"> </w:t>
      </w:r>
      <w:r w:rsidRPr="00B07D1E">
        <w:rPr>
          <w:rStyle w:val="StyleUnderline"/>
        </w:rPr>
        <w:t>in the</w:t>
      </w:r>
      <w:r w:rsidRPr="007C408B">
        <w:rPr>
          <w:sz w:val="8"/>
        </w:rPr>
        <w:t xml:space="preserve"> political vision of the </w:t>
      </w:r>
      <w:r w:rsidRPr="00B07D1E">
        <w:rPr>
          <w:rStyle w:val="StyleUnderline"/>
        </w:rPr>
        <w:t>Venus Project</w:t>
      </w:r>
      <w:r w:rsidRPr="007C408B">
        <w:rPr>
          <w:sz w:val="8"/>
        </w:rPr>
        <w:t>. The project was founded by futurist Jacque Fresco and is an important source of inspiration in some environmentalist circles.</w:t>
      </w:r>
    </w:p>
    <w:p w14:paraId="7276B58B" w14:textId="77777777" w:rsidR="000B6819" w:rsidRPr="007C408B" w:rsidRDefault="000B6819" w:rsidP="000B6819">
      <w:pPr>
        <w:rPr>
          <w:sz w:val="8"/>
        </w:rPr>
      </w:pPr>
      <w:r w:rsidRPr="007C408B">
        <w:rPr>
          <w:sz w:val="8"/>
        </w:rPr>
        <w:t>The Venus Project is described on the website as ‘a single man’s vision of the future where war is obsolete, there’s no lack of resources, and our focus as a species is global sustainability and the preservation of the environment.’ The key to this is the progress of modern technology. In Fresco’s vision, humanity will use ‘the latest scientific and technological marvels’ to ‘reach extremely high productivity levels and create abundance of resources.’ The scientific method will guarantee progress in all areas, from energy to social relations. In an interview in The New American, Fresco explains how:</w:t>
      </w:r>
    </w:p>
    <w:p w14:paraId="4F1F8E48" w14:textId="77777777" w:rsidR="000B6819" w:rsidRPr="007C408B" w:rsidRDefault="000B6819" w:rsidP="000B6819">
      <w:pPr>
        <w:rPr>
          <w:sz w:val="8"/>
        </w:rPr>
      </w:pPr>
      <w:r w:rsidRPr="007C408B">
        <w:rPr>
          <w:sz w:val="8"/>
        </w:rPr>
        <w:t>‘</w:t>
      </w:r>
      <w:r w:rsidRPr="00B07D1E">
        <w:rPr>
          <w:rStyle w:val="StyleUnderline"/>
        </w:rPr>
        <w:t>Nobody makes decisions in the Venus Project</w:t>
      </w:r>
      <w:r w:rsidRPr="007C408B">
        <w:rPr>
          <w:sz w:val="8"/>
        </w:rPr>
        <w:t xml:space="preserve">, they arrive at them,’ Fresco said. For example, </w:t>
      </w:r>
      <w:r w:rsidRPr="00B07D1E">
        <w:rPr>
          <w:rStyle w:val="StyleUnderline"/>
        </w:rPr>
        <w:t>a soil sample would go to ‘Central Agriculture’,</w:t>
      </w:r>
      <w:r w:rsidRPr="007C408B">
        <w:rPr>
          <w:sz w:val="8"/>
        </w:rPr>
        <w:t xml:space="preserve"> which would analyze it, </w:t>
      </w:r>
      <w:r w:rsidRPr="00B07D1E">
        <w:rPr>
          <w:rStyle w:val="StyleUnderline"/>
        </w:rPr>
        <w:t>and make a determination as to what the best crop to grow</w:t>
      </w:r>
      <w:r w:rsidRPr="007C408B">
        <w:rPr>
          <w:sz w:val="8"/>
        </w:rPr>
        <w:t xml:space="preserve"> in that soil would be. ‘We intend to use surveys to arrive at decisions rather than make decisions.’</w:t>
      </w:r>
    </w:p>
    <w:p w14:paraId="08A23282" w14:textId="77777777" w:rsidR="000B6819" w:rsidRPr="007C408B" w:rsidRDefault="000B6819" w:rsidP="000B6819">
      <w:pPr>
        <w:rPr>
          <w:sz w:val="8"/>
        </w:rPr>
      </w:pPr>
      <w:r w:rsidRPr="007C408B">
        <w:rPr>
          <w:sz w:val="8"/>
        </w:rPr>
        <w:t xml:space="preserve">This objective scientific analysis will unleash the full force of technological progress. It will give us clean nuclear power through the development of Thorium reactors. We can also expect a system of fully automated construction with gigantic 3D printers building everything humans need. </w:t>
      </w:r>
      <w:r w:rsidRPr="00B07D1E">
        <w:rPr>
          <w:rStyle w:val="StyleUnderline"/>
        </w:rPr>
        <w:t xml:space="preserve">We will live in circular cities </w:t>
      </w:r>
      <w:r w:rsidRPr="00B07D1E">
        <w:rPr>
          <w:rStyle w:val="Emphasis"/>
        </w:rPr>
        <w:t>planned and managed by computers</w:t>
      </w:r>
      <w:r w:rsidRPr="00B07D1E">
        <w:rPr>
          <w:rStyle w:val="StyleUnderline"/>
        </w:rPr>
        <w:t xml:space="preserve"> and organised around a ‘central dome or theme center’ housing ‘the core of the cybernated system</w:t>
      </w:r>
      <w:r w:rsidRPr="007C408B">
        <w:rPr>
          <w:sz w:val="8"/>
        </w:rPr>
        <w:t xml:space="preserve">, … computerized communications, networking systems’ (which is reminiscent of the utopian tradition of imagining the ideal city). There will be permanent space stations, serving as gravity-free research environments and supplying information about the earth’s ecological status to the supercomputers which run human society. </w:t>
      </w:r>
      <w:r w:rsidRPr="00B07D1E">
        <w:rPr>
          <w:rStyle w:val="StyleUnderline"/>
        </w:rPr>
        <w:t>The complex transportation system of the united planetary civilization will include hovercars, hovering conveyors called transveyors replacing other vehicles in cities</w:t>
      </w:r>
      <w:r w:rsidRPr="007C408B">
        <w:rPr>
          <w:sz w:val="8"/>
        </w:rPr>
        <w:t>, and hovering aircraft ‘controlled by electro-dynamic means eliminating the need for ailerons, elevators, rudders, spoilers, flaps or any other mechanical controls.’</w:t>
      </w:r>
    </w:p>
    <w:p w14:paraId="51784A3E" w14:textId="77777777" w:rsidR="000B6819" w:rsidRPr="007C408B" w:rsidRDefault="000B6819" w:rsidP="000B6819">
      <w:pPr>
        <w:rPr>
          <w:sz w:val="8"/>
        </w:rPr>
      </w:pPr>
      <w:r w:rsidRPr="007C408B">
        <w:rPr>
          <w:sz w:val="8"/>
        </w:rPr>
        <w:t xml:space="preserve">If the scientific method and technological progress are the heroes of Fresco’s story, </w:t>
      </w:r>
      <w:r w:rsidRPr="00B07D1E">
        <w:rPr>
          <w:rStyle w:val="Emphasis"/>
        </w:rPr>
        <w:t>the main villain is money</w:t>
      </w:r>
      <w:r w:rsidRPr="007C408B">
        <w:rPr>
          <w:sz w:val="8"/>
        </w:rPr>
        <w:t xml:space="preserve">. In an interview on the website of the Venus Project, </w:t>
      </w:r>
      <w:r w:rsidRPr="00B07D1E">
        <w:rPr>
          <w:rStyle w:val="StyleUnderline"/>
        </w:rPr>
        <w:t>Fresco says that he can’t see peace and equity happening ‘in a monetary-based system where the richest nations control most of the world’s resources</w:t>
      </w:r>
      <w:r w:rsidRPr="007C408B">
        <w:rPr>
          <w:sz w:val="8"/>
        </w:rPr>
        <w:t xml:space="preserve">.’ </w:t>
      </w:r>
      <w:r w:rsidRPr="00B07D1E">
        <w:rPr>
          <w:rStyle w:val="StyleUnderline"/>
        </w:rPr>
        <w:t>The proposed alternative is a ‘Resource Based Economy’ in which ‘</w:t>
      </w:r>
      <w:r w:rsidRPr="00B07D1E">
        <w:rPr>
          <w:rStyle w:val="Emphasis"/>
        </w:rPr>
        <w:t>all goods and services</w:t>
      </w:r>
      <w:r w:rsidRPr="007C408B">
        <w:rPr>
          <w:sz w:val="8"/>
        </w:rPr>
        <w:t xml:space="preserve"> </w:t>
      </w:r>
      <w:r w:rsidRPr="00B07D1E">
        <w:rPr>
          <w:rStyle w:val="StyleUnderline"/>
        </w:rPr>
        <w:t>are available to all people</w:t>
      </w:r>
      <w:r w:rsidRPr="007C408B">
        <w:rPr>
          <w:sz w:val="8"/>
        </w:rPr>
        <w:t xml:space="preserve"> without the need for means of exchange such as money, credits, barter or any other means.’ It will be achieved through the application of the scientific method and the declaration of all resources ‘as the common heritage of all Earth’s inhabitants.’</w:t>
      </w:r>
    </w:p>
    <w:p w14:paraId="0EC4FC07" w14:textId="77777777" w:rsidR="000B6819" w:rsidRPr="007C408B" w:rsidRDefault="000B6819" w:rsidP="000B6819">
      <w:pPr>
        <w:rPr>
          <w:sz w:val="8"/>
        </w:rPr>
      </w:pPr>
      <w:r w:rsidRPr="007C408B">
        <w:rPr>
          <w:sz w:val="8"/>
        </w:rPr>
        <w:t xml:space="preserve">There doesn’t seem to be any need for rigorous arguments supporting the ability of technology to create resources or in other ways transcend the laws of physics. As a result, </w:t>
      </w:r>
      <w:r w:rsidRPr="00B07D1E">
        <w:rPr>
          <w:rStyle w:val="StyleUnderline"/>
        </w:rPr>
        <w:t>the Venus Project’s imagined technologies are</w:t>
      </w:r>
      <w:r w:rsidRPr="007C408B">
        <w:rPr>
          <w:sz w:val="8"/>
        </w:rPr>
        <w:t xml:space="preserve"> a lot </w:t>
      </w:r>
      <w:r w:rsidRPr="00B07D1E">
        <w:rPr>
          <w:rStyle w:val="Emphasis"/>
        </w:rPr>
        <w:t>like the Star Trek Replicator</w:t>
      </w:r>
      <w:r w:rsidRPr="007C408B">
        <w:rPr>
          <w:sz w:val="8"/>
        </w:rPr>
        <w:t>: a machine creating matter out of pure energy, where neither the source of this energy nor the way the machine works is defined.</w:t>
      </w:r>
    </w:p>
    <w:p w14:paraId="3605414E" w14:textId="77777777" w:rsidR="000B6819" w:rsidRDefault="000B6819" w:rsidP="000B6819">
      <w:pPr>
        <w:rPr>
          <w:rStyle w:val="StyleUnderline"/>
        </w:rPr>
      </w:pPr>
      <w:r w:rsidRPr="00B07D1E">
        <w:rPr>
          <w:rStyle w:val="StyleUnderline"/>
        </w:rPr>
        <w:t xml:space="preserve">The term for this type of science fiction </w:t>
      </w:r>
      <w:r w:rsidRPr="00B07D1E">
        <w:rPr>
          <w:rStyle w:val="Emphasis"/>
        </w:rPr>
        <w:t>world-building,</w:t>
      </w:r>
      <w:r w:rsidRPr="007C408B">
        <w:rPr>
          <w:sz w:val="8"/>
        </w:rPr>
        <w:t xml:space="preserve"> </w:t>
      </w:r>
      <w:r w:rsidRPr="00B07D1E">
        <w:rPr>
          <w:rStyle w:val="StyleUnderline"/>
        </w:rPr>
        <w:t xml:space="preserve">where </w:t>
      </w:r>
      <w:r w:rsidRPr="00B07D1E">
        <w:rPr>
          <w:rStyle w:val="Emphasis"/>
        </w:rPr>
        <w:t>no effort is made to prove the feasibility or viability</w:t>
      </w:r>
      <w:r w:rsidRPr="00B07D1E">
        <w:rPr>
          <w:rStyle w:val="StyleUnderline"/>
        </w:rPr>
        <w:t xml:space="preserve"> of future technologies, is </w:t>
      </w:r>
      <w:r w:rsidRPr="00B07D1E">
        <w:rPr>
          <w:rStyle w:val="Emphasis"/>
        </w:rPr>
        <w:t>soft science fiction</w:t>
      </w:r>
      <w:r w:rsidRPr="00B07D1E">
        <w:rPr>
          <w:rStyle w:val="StyleUnderline"/>
        </w:rPr>
        <w:t>.</w:t>
      </w:r>
    </w:p>
    <w:p w14:paraId="02A71FFC" w14:textId="77777777" w:rsidR="000B6819" w:rsidRPr="007C408B" w:rsidRDefault="000B6819" w:rsidP="000B6819">
      <w:pPr>
        <w:rPr>
          <w:sz w:val="8"/>
        </w:rPr>
      </w:pPr>
      <w:r w:rsidRPr="007C408B">
        <w:rPr>
          <w:sz w:val="8"/>
        </w:rPr>
        <w:t xml:space="preserve">The term for this type of science fiction world-building, where no effort is made to prove the feasibility or viability of future technologies, is soft science fiction. On the pop-culture site tvtropes.org, soft science fiction is illustrated by how it would explain time travel: ‘You sit in this seat, set the date you want, and pull that lever.’ Techno-utopianism, it seems, is soft science fiction: you pull the lever of technological progress and post-scarcity comes about. In Global Magic: Technologies of Appropriation from Ancient Rome to Wall Street, the anthropologist and political ecologist Alf Hornborg describes this as a form of fetishism; he argues that ‘technology is our own [modern] version of magic’ as it is ‘widely imagined to have autonomous agency’. He also contends that </w:t>
      </w:r>
      <w:r w:rsidRPr="00B07D1E">
        <w:rPr>
          <w:rStyle w:val="StyleUnderline"/>
        </w:rPr>
        <w:t>this fetishism ‘serves to mystify social relations of exchange’.</w:t>
      </w:r>
      <w:r w:rsidRPr="007C408B">
        <w:rPr>
          <w:sz w:val="8"/>
        </w:rPr>
        <w:t xml:space="preserve"> Only by disassociating modern technology from global relations of exchange, and viewing it as a quasi-living thing which can act and has a purpose in itself, can we conceive of globalized technologies as creating wealth rather than accumulating it for the few.</w:t>
      </w:r>
    </w:p>
    <w:p w14:paraId="6082C76F" w14:textId="77777777" w:rsidR="000B6819" w:rsidRPr="007C408B" w:rsidRDefault="000B6819" w:rsidP="000B6819">
      <w:pPr>
        <w:rPr>
          <w:sz w:val="8"/>
        </w:rPr>
      </w:pPr>
      <w:r w:rsidRPr="007C408B">
        <w:rPr>
          <w:sz w:val="8"/>
        </w:rPr>
        <w:t>Fresco’s vision relies entirely on a fetishized conceptualization of technology and a disassociation of ‘technological marvels’ from the system of exchange which he sees as a root cause of injustice and environmental destruction. This is made possible by his viewing money as a social institution but technology as a natural—or even supernatural and magical—force. This ambiguous attitude to modern institutions, with a critique of modern political economy and a celebration of modern science and technology, makes the Venus Project a fascinating techno-utopian vision to study. Maybe Fresco’s critique of money can still be useful for environmentalist movement building?</w:t>
      </w:r>
    </w:p>
    <w:p w14:paraId="1429D2B5" w14:textId="77777777" w:rsidR="000B6819" w:rsidRPr="007C408B" w:rsidRDefault="000B6819" w:rsidP="000B6819">
      <w:pPr>
        <w:rPr>
          <w:sz w:val="8"/>
        </w:rPr>
      </w:pPr>
      <w:r w:rsidRPr="007C408B">
        <w:rPr>
          <w:sz w:val="8"/>
        </w:rPr>
        <w:t>Further research on similar political visions and the opinions of Fresco’s followers suggests otherwise: it seems Fresco’s cabalistic critique of the monetary system he would overthrow lends itself to conspiracy theories. The Zeitgeist Project, created by Peter Joseph, one of Fresco’s most passionate disciples, is a telling example. Peter Joseph has made three Zeitgeist films covering issues of debt, interest, and how banks create money—and affirming the conspiracy theory that the 9/11 World Trade Center attacks were an inside job. And that’s not the only connection between the Venus Project and conspiracy theories. In Sweden, where I live, many who swear allegiance to Fresco’s vision are involved in the movement Vaken (Awake) which believes in a number of conspiracy theories and is based on the idea that only a small group of spiritually enlightened people can access an ‘esoteric worldview’ and see through these conspiracies. Although neither the Zeitgeist project nor Vaken explicitly talk about banking and money in terms of a Jewish conspiracy, the step is not far from their combination of conspiracy theories and a critique of banking and money to the openly anti-semitic narrative told by many contemporary national socialists and ecofascists.</w:t>
      </w:r>
    </w:p>
    <w:p w14:paraId="23852B05" w14:textId="77777777" w:rsidR="000B6819" w:rsidRPr="007C408B" w:rsidRDefault="000B6819" w:rsidP="000B6819">
      <w:pPr>
        <w:rPr>
          <w:sz w:val="8"/>
        </w:rPr>
      </w:pPr>
      <w:r w:rsidRPr="007C408B">
        <w:rPr>
          <w:sz w:val="8"/>
        </w:rPr>
        <w:t>Fully Automated Luxury Communism</w:t>
      </w:r>
    </w:p>
    <w:p w14:paraId="46D01A4F" w14:textId="77777777" w:rsidR="000B6819" w:rsidRPr="007C408B" w:rsidRDefault="000B6819" w:rsidP="000B6819">
      <w:pPr>
        <w:rPr>
          <w:sz w:val="8"/>
        </w:rPr>
      </w:pPr>
      <w:r w:rsidRPr="007C408B">
        <w:rPr>
          <w:sz w:val="8"/>
        </w:rPr>
        <w:t xml:space="preserve">If we leave out the affinities with conspiracy theories, </w:t>
      </w:r>
      <w:r w:rsidRPr="007C408B">
        <w:rPr>
          <w:rStyle w:val="StyleUnderline"/>
        </w:rPr>
        <w:t>there are striking similarities between Fresco’s vision and</w:t>
      </w:r>
      <w:r w:rsidRPr="007C408B">
        <w:rPr>
          <w:sz w:val="8"/>
        </w:rPr>
        <w:t xml:space="preserve"> the techno-utopian post-scarcity vision of a new trend in (predominantly Anglo-American) leftist thinking: </w:t>
      </w:r>
      <w:r w:rsidRPr="007C408B">
        <w:rPr>
          <w:rStyle w:val="Emphasis"/>
        </w:rPr>
        <w:t>Fully Automated Luxury Communism</w:t>
      </w:r>
      <w:r w:rsidRPr="007C408B">
        <w:rPr>
          <w:sz w:val="8"/>
        </w:rPr>
        <w:t xml:space="preserve"> (FALC). </w:t>
      </w:r>
      <w:r w:rsidRPr="007C408B">
        <w:rPr>
          <w:rStyle w:val="StyleUnderline"/>
        </w:rPr>
        <w:t>The</w:t>
      </w:r>
      <w:r w:rsidRPr="007C408B">
        <w:rPr>
          <w:sz w:val="8"/>
        </w:rPr>
        <w:t xml:space="preserve"> two </w:t>
      </w:r>
      <w:r w:rsidRPr="007C408B">
        <w:rPr>
          <w:rStyle w:val="StyleUnderline"/>
        </w:rPr>
        <w:t>basic premises for this vision are the concept of automation</w:t>
      </w:r>
      <w:r w:rsidRPr="007C408B">
        <w:rPr>
          <w:sz w:val="8"/>
        </w:rPr>
        <w:t xml:space="preserve"> and, instead of Fresco’s critique of money, </w:t>
      </w:r>
      <w:r w:rsidRPr="007C408B">
        <w:rPr>
          <w:rStyle w:val="Emphasis"/>
        </w:rPr>
        <w:t>political change</w:t>
      </w:r>
      <w:r w:rsidRPr="007C408B">
        <w:rPr>
          <w:sz w:val="8"/>
        </w:rPr>
        <w:t xml:space="preserve"> achieved </w:t>
      </w:r>
      <w:r w:rsidRPr="007C408B">
        <w:rPr>
          <w:rStyle w:val="StyleUnderline"/>
        </w:rPr>
        <w:t>through the seizing of the means of production by the working class.</w:t>
      </w:r>
    </w:p>
    <w:p w14:paraId="388E2B15" w14:textId="77777777" w:rsidR="000B6819" w:rsidRDefault="000B6819" w:rsidP="000B6819">
      <w:pPr>
        <w:rPr>
          <w:rStyle w:val="Emphasis"/>
        </w:rPr>
      </w:pPr>
      <w:r w:rsidRPr="007C408B">
        <w:rPr>
          <w:rStyle w:val="StyleUnderline"/>
        </w:rPr>
        <w:t>The productive capacity of technologies is</w:t>
      </w:r>
      <w:r w:rsidRPr="007C408B">
        <w:rPr>
          <w:sz w:val="8"/>
        </w:rPr>
        <w:t xml:space="preserve"> simply </w:t>
      </w:r>
      <w:r w:rsidRPr="007C408B">
        <w:rPr>
          <w:rStyle w:val="StyleUnderline"/>
        </w:rPr>
        <w:t>taken for granted—</w:t>
      </w:r>
      <w:r w:rsidRPr="007C408B">
        <w:rPr>
          <w:rStyle w:val="Emphasis"/>
        </w:rPr>
        <w:t>you just pull the lever.</w:t>
      </w:r>
    </w:p>
    <w:p w14:paraId="41178B10" w14:textId="77777777" w:rsidR="000B6819" w:rsidRPr="007C408B" w:rsidRDefault="000B6819" w:rsidP="000B6819">
      <w:pPr>
        <w:rPr>
          <w:sz w:val="8"/>
        </w:rPr>
      </w:pPr>
      <w:r w:rsidRPr="007C408B">
        <w:rPr>
          <w:sz w:val="8"/>
        </w:rPr>
        <w:t>In the same soft science fiction manner as in the Venus Project, the productive capacity of technologies is simply taken for granted—you just pull the lever. Aaron Bastani, co-founder of Novara Media and proponent of FALC, states matter-of-factly that ‘[t]here is a tendency in capitalism to automate labor, to turn things previously done by humans into automated functions’. In this same Guardian article, we learn that ‘[t]he ideology [of FALC] springs from a tangle of well-observed trends. Generally, the rate of technological progress and labour productivity is rising, but wages are stagnating and factories are shedding jobs’ (emphasis added). In a similar manner, an article in Forbes contends that ‘[t]he rate of technological progress and worker productivity is on the rise’ and that ‘[r]obots, AI, machine learning, big data, etc. could basically make human labor redundant and instead of creating even further inequalities it could lead to a society where everyone lives in luxury and where machines produce everything.’ In sum: technological progress is a fact, automation is a well-observed trend, and this is stating the obvious. We all know the Earth is not flat; we all know automation is coming and technology creates abundance.</w:t>
      </w:r>
    </w:p>
    <w:p w14:paraId="3F3EB4C3" w14:textId="77777777" w:rsidR="000B6819" w:rsidRPr="007C408B" w:rsidRDefault="000B6819" w:rsidP="000B6819">
      <w:pPr>
        <w:rPr>
          <w:sz w:val="8"/>
        </w:rPr>
      </w:pPr>
      <w:r w:rsidRPr="007C408B">
        <w:rPr>
          <w:sz w:val="8"/>
        </w:rPr>
        <w:t xml:space="preserve">But </w:t>
      </w:r>
      <w:r w:rsidRPr="007C408B">
        <w:rPr>
          <w:rStyle w:val="StyleUnderline"/>
        </w:rPr>
        <w:t>although ideas about automation and the end of work are spreading</w:t>
      </w:r>
      <w:r w:rsidRPr="007C408B">
        <w:rPr>
          <w:sz w:val="8"/>
        </w:rPr>
        <w:t xml:space="preserve"> in Western and Westernized societies, </w:t>
      </w:r>
      <w:r w:rsidRPr="007C408B">
        <w:rPr>
          <w:rStyle w:val="StyleUnderline"/>
        </w:rPr>
        <w:t>these trends are in fact not as uncontested as it would sometimes seem</w:t>
      </w:r>
      <w:r w:rsidRPr="007C408B">
        <w:rPr>
          <w:sz w:val="8"/>
        </w:rPr>
        <w:t xml:space="preserve">. </w:t>
      </w:r>
      <w:r w:rsidRPr="007C408B">
        <w:rPr>
          <w:rStyle w:val="StyleUnderline"/>
        </w:rPr>
        <w:t xml:space="preserve">Both empirical research on the </w:t>
      </w:r>
      <w:r w:rsidRPr="007C408B">
        <w:rPr>
          <w:rStyle w:val="Emphasis"/>
        </w:rPr>
        <w:t>industrial energy technologies</w:t>
      </w:r>
      <w:r w:rsidRPr="007C408B">
        <w:rPr>
          <w:rStyle w:val="StyleUnderline"/>
        </w:rPr>
        <w:t xml:space="preserve"> that are necessary for automation and theoretical analyses of ideas about the end of work</w:t>
      </w:r>
      <w:r w:rsidRPr="007C408B">
        <w:rPr>
          <w:sz w:val="8"/>
        </w:rPr>
        <w:t xml:space="preserve"> and technological progress </w:t>
      </w:r>
      <w:r w:rsidRPr="007C408B">
        <w:rPr>
          <w:rStyle w:val="Emphasis"/>
        </w:rPr>
        <w:t>shed doubt on automation</w:t>
      </w:r>
      <w:r w:rsidRPr="007C408B">
        <w:rPr>
          <w:sz w:val="8"/>
        </w:rPr>
        <w:t xml:space="preserve"> as an unstoppable natural force. I’ll return to the former topic in the next section.</w:t>
      </w:r>
    </w:p>
    <w:p w14:paraId="63A96F69" w14:textId="77777777" w:rsidR="000B6819" w:rsidRPr="007C408B" w:rsidRDefault="000B6819" w:rsidP="000B6819">
      <w:pPr>
        <w:rPr>
          <w:sz w:val="8"/>
        </w:rPr>
      </w:pPr>
      <w:r w:rsidRPr="007C408B">
        <w:rPr>
          <w:sz w:val="8"/>
        </w:rPr>
        <w:t xml:space="preserve">Critical analyses of ideas about automation have been around since the concept began to spread in the 1990s. A central text is George Caffentzis’s ‘The End of Work or the Renaissance of Slavery? A Critique of Rifkin and Negri’ which argues that the ‘“end of work” literature of the 1990s … creates a failed politics because it ultimately tries to convince both friend and foe that, behind everyone’s back, capitalism has ended.’ Caffentzis concludes that </w:t>
      </w:r>
      <w:r w:rsidRPr="007C408B">
        <w:rPr>
          <w:rStyle w:val="StyleUnderline"/>
        </w:rPr>
        <w:t xml:space="preserve">this kind of politics is ‘hardly inspiring when </w:t>
      </w:r>
      <w:r w:rsidRPr="007C408B">
        <w:rPr>
          <w:rStyle w:val="Emphasis"/>
        </w:rPr>
        <w:t>millions are still being slaughtered’</w:t>
      </w:r>
      <w:r w:rsidRPr="007C408B">
        <w:rPr>
          <w:rStyle w:val="StyleUnderline"/>
        </w:rPr>
        <w:t xml:space="preserve"> by the same processes of accumulation that have supposedly been subverted by the liberatory power of industrial technologies</w:t>
      </w:r>
      <w:r w:rsidRPr="007C408B">
        <w:rPr>
          <w:sz w:val="8"/>
        </w:rPr>
        <w:t>. This analysis recasts so-called labour-saving technology as a tool for the control of labour rather than the liberation of it. In Fossil Capital, Andreas Malm identifies the same logic in the shift to steam power in the British empire: steam engines and fossil fuels were adopted by factory owners not because they saved labour but because they allowed for more efficient control of labour.</w:t>
      </w:r>
    </w:p>
    <w:p w14:paraId="7623EF6D" w14:textId="77777777" w:rsidR="000B6819" w:rsidRPr="007C408B" w:rsidRDefault="000B6819" w:rsidP="000B6819">
      <w:pPr>
        <w:rPr>
          <w:sz w:val="8"/>
        </w:rPr>
      </w:pPr>
      <w:r w:rsidRPr="007C408B">
        <w:rPr>
          <w:sz w:val="8"/>
        </w:rPr>
        <w:t xml:space="preserve">But </w:t>
      </w:r>
      <w:r w:rsidRPr="007C408B">
        <w:rPr>
          <w:rStyle w:val="StyleUnderline"/>
        </w:rPr>
        <w:t>FALC</w:t>
      </w:r>
      <w:r w:rsidRPr="007C408B">
        <w:rPr>
          <w:sz w:val="8"/>
        </w:rPr>
        <w:t xml:space="preserve"> does not simply view technological progress itself as what brings about the end of capitalism—the movement </w:t>
      </w:r>
      <w:r w:rsidRPr="007C408B">
        <w:rPr>
          <w:rStyle w:val="StyleUnderline"/>
        </w:rPr>
        <w:t>demands</w:t>
      </w:r>
      <w:r w:rsidRPr="007C408B">
        <w:rPr>
          <w:sz w:val="8"/>
        </w:rPr>
        <w:t xml:space="preserve"> </w:t>
      </w:r>
      <w:r w:rsidRPr="007C408B">
        <w:rPr>
          <w:rStyle w:val="Emphasis"/>
        </w:rPr>
        <w:t>socialization of the industrial means of production</w:t>
      </w:r>
      <w:r w:rsidRPr="007C408B">
        <w:rPr>
          <w:sz w:val="8"/>
        </w:rPr>
        <w:t>. In The utopia of rules: On technology, stupidity, and the secret joys of bureaucracy, David Graeber (though he subscribes to anarchist philosophy, not to statist luxury communism) provides a similar argument. He contends that capitalist ownership of the means of production means that automation has been used to save labour-time locally by displacing it to countries where unions are weaker and wages are lower. However, like FALC, he claims that it would be possible to use such machines to liberate labour if the means of production were owned collectively. The question is then whether the local benefits provided by industrial technologies can be made universally available.</w:t>
      </w:r>
    </w:p>
    <w:p w14:paraId="5BA51218" w14:textId="77777777" w:rsidR="000B6819" w:rsidRPr="007C408B" w:rsidRDefault="000B6819" w:rsidP="000B6819">
      <w:pPr>
        <w:rPr>
          <w:sz w:val="8"/>
        </w:rPr>
      </w:pPr>
      <w:r w:rsidRPr="007C408B">
        <w:rPr>
          <w:sz w:val="8"/>
        </w:rPr>
        <w:t>The local accumulation of resources in places like Western Europe and North America becomes a universal historical trend of development towards ever more prosperous societies.</w:t>
      </w:r>
    </w:p>
    <w:p w14:paraId="66B41954" w14:textId="77777777" w:rsidR="000B6819" w:rsidRPr="007C408B" w:rsidRDefault="000B6819" w:rsidP="000B6819">
      <w:pPr>
        <w:rPr>
          <w:sz w:val="8"/>
        </w:rPr>
      </w:pPr>
      <w:r w:rsidRPr="007C408B">
        <w:rPr>
          <w:sz w:val="8"/>
        </w:rPr>
        <w:t xml:space="preserve">When the experience of automation and technological progress in privileged countries is situated in the larger context of the world system, there is reason to doubt this possibility. </w:t>
      </w:r>
      <w:r w:rsidRPr="007C408B">
        <w:rPr>
          <w:rStyle w:val="StyleUnderline"/>
        </w:rPr>
        <w:t>FALC relies on a Marxist version of the modernization hypothesis</w:t>
      </w:r>
      <w:r w:rsidRPr="007C408B">
        <w:rPr>
          <w:sz w:val="8"/>
        </w:rPr>
        <w:t xml:space="preserve">. </w:t>
      </w:r>
      <w:r w:rsidRPr="007C408B">
        <w:rPr>
          <w:rStyle w:val="StyleUnderline"/>
        </w:rPr>
        <w:t>It accepts theories about ‘post-industrial society’ as the stage of development that inevitably follows after industrialization and interprets the decline in domestic industrial production in privileged parts of the world as an indication that all countries can move to a post-industrial stage</w:t>
      </w:r>
      <w:r w:rsidRPr="007C408B">
        <w:rPr>
          <w:sz w:val="8"/>
        </w:rPr>
        <w:t>. The local accumulation of resources in places like Western Europe and North America becomes a universal historical trend of development towards ever more prosperous societies.</w:t>
      </w:r>
    </w:p>
    <w:p w14:paraId="263C99F6" w14:textId="77777777" w:rsidR="000B6819" w:rsidRDefault="000B6819" w:rsidP="000B6819">
      <w:r w:rsidRPr="007C408B">
        <w:rPr>
          <w:sz w:val="8"/>
        </w:rPr>
        <w:t xml:space="preserve">But to get a better idea of how feasible the visions of FALC, Fresco, and Porritt are, we need to unpack their ideas about societal production and reproduction. </w:t>
      </w:r>
      <w:r w:rsidRPr="007C408B">
        <w:rPr>
          <w:rStyle w:val="Emphasis"/>
        </w:rPr>
        <w:t>What gives life to these futuristic societies</w:t>
      </w:r>
      <w:r w:rsidRPr="007C408B">
        <w:rPr>
          <w:sz w:val="8"/>
        </w:rPr>
        <w:t>? By means of what energy are they constructed and maintained?</w:t>
      </w:r>
    </w:p>
    <w:p w14:paraId="7DEB422A" w14:textId="77777777" w:rsidR="000B6819" w:rsidRPr="00B07D1E" w:rsidRDefault="000B6819" w:rsidP="000B6819"/>
    <w:p w14:paraId="45563041" w14:textId="77777777" w:rsidR="000B6819" w:rsidRDefault="000B6819" w:rsidP="000B6819">
      <w:pPr>
        <w:pStyle w:val="Heading3"/>
      </w:pPr>
      <w:bookmarkStart w:id="65" w:name="Level_3_4201"/>
      <w:bookmarkEnd w:id="64"/>
      <w:r>
        <w:t xml:space="preserve">2AC—AT: Cap K—Perm </w:t>
      </w:r>
    </w:p>
    <w:p w14:paraId="16861624" w14:textId="77777777" w:rsidR="000B6819" w:rsidRDefault="000B6819" w:rsidP="000B6819">
      <w:pPr>
        <w:pStyle w:val="Heading4"/>
      </w:pPr>
      <w:r>
        <w:t xml:space="preserve">Perm do the affirmative and impose a gradual wealth tax at 2% over an $80,000 income after granting UBI to everyone at the age of majority---the perm is </w:t>
      </w:r>
      <w:r w:rsidRPr="00373533">
        <w:rPr>
          <w:u w:val="single"/>
        </w:rPr>
        <w:t>NOT</w:t>
      </w:r>
      <w:r>
        <w:t xml:space="preserve"> intrinsic because “economic redistribution” obviously includes those policies </w:t>
      </w:r>
    </w:p>
    <w:p w14:paraId="310C2577" w14:textId="77777777" w:rsidR="000B6819" w:rsidRDefault="000B6819" w:rsidP="000B6819">
      <w:r w:rsidRPr="00F022EC">
        <w:rPr>
          <w:rStyle w:val="Style13ptBold"/>
        </w:rPr>
        <w:t>Hodgson 16</w:t>
      </w:r>
      <w:r>
        <w:t xml:space="preserve"> - research professor at Hertfordshire Business School, University of Hertfordshire, England [Geoffrey, June, </w:t>
      </w:r>
      <w:r>
        <w:rPr>
          <w:i/>
        </w:rPr>
        <w:t>Evonomics</w:t>
      </w:r>
      <w:r>
        <w:t xml:space="preserve">, “How Capitalism Actually Generates More Inequality”, </w:t>
      </w:r>
      <w:hyperlink r:id="rId172" w:history="1">
        <w:r w:rsidRPr="00534832">
          <w:rPr>
            <w:rStyle w:val="Hyperlink"/>
          </w:rPr>
          <w:t>https://evonomics.com/how-capitalism-actually-generates-more-inequality/</w:t>
        </w:r>
      </w:hyperlink>
      <w:r>
        <w:t>]</w:t>
      </w:r>
    </w:p>
    <w:p w14:paraId="3A061D86" w14:textId="77777777" w:rsidR="000B6819" w:rsidRPr="00373533" w:rsidRDefault="000B6819" w:rsidP="000B6819">
      <w:pPr>
        <w:rPr>
          <w:sz w:val="8"/>
        </w:rPr>
      </w:pPr>
      <w:r w:rsidRPr="00373533">
        <w:rPr>
          <w:sz w:val="8"/>
        </w:rPr>
        <w:t>At least nominally, capitalism embodies and sustains an Enlightenment agenda of freedom and equality. Typically there is freedom to trade and equality under the law, meaning that most adults – rich or poor – are formally subject to the same legal rules. But with its inequalities of power and wealth, capitalism nurtures economic inequality alongside equality under the law.</w:t>
      </w:r>
    </w:p>
    <w:p w14:paraId="17A7689C" w14:textId="77777777" w:rsidR="000B6819" w:rsidRPr="00373533" w:rsidRDefault="000B6819" w:rsidP="000B6819">
      <w:pPr>
        <w:rPr>
          <w:sz w:val="8"/>
        </w:rPr>
      </w:pPr>
      <w:r w:rsidRPr="00373533">
        <w:rPr>
          <w:sz w:val="8"/>
        </w:rPr>
        <w:t>Today, in the USA, the richest 1 per cent own 34 per cent of the wealth and the richest 10 per cent own 74 per cent of the wealth. In the UK, the richest 1 per cent own 12 per cent of the wealth and the richest 10 per cent own 44 per cent of the wealth. In France the figures are 24 cent and 62 per cent respectively. The richest 1 percent own 35 percent of the wealth in Switzerland, 24 per cent in Sweden and 15 percent in Canada. Although there are important variations, other developed countries show similar patterns of inequality within this range.[1]</w:t>
      </w:r>
    </w:p>
    <w:p w14:paraId="0C64F4BA" w14:textId="77777777" w:rsidR="000B6819" w:rsidRPr="00373533" w:rsidRDefault="000B6819" w:rsidP="000B6819">
      <w:pPr>
        <w:rPr>
          <w:sz w:val="8"/>
        </w:rPr>
      </w:pPr>
      <w:r w:rsidRPr="00373533">
        <w:rPr>
          <w:sz w:val="8"/>
        </w:rPr>
        <w:t>In their book The Spirit Level, Richard Wilkinson and Kate Pickett showed multiple deleterious effects of inequalities of income and wealth. Using data from twenty-three developed countries and from the separate states of the United States, they observed negative correlations between inequality, on the one hand, and physical health, mental health, education, child well-being, social mobility, trust and community life, on the other hand. They also found positive correlations between inequality and drug abuse, imprisonment, obesity, violence, and teenage pregnancies. They suggested that inequality creates adverse outcomes through psycho-social stresses generated through interactions in an unequal society.</w:t>
      </w:r>
    </w:p>
    <w:p w14:paraId="180D450F" w14:textId="77777777" w:rsidR="000B6819" w:rsidRDefault="000B6819" w:rsidP="000B6819">
      <w:pPr>
        <w:rPr>
          <w:rStyle w:val="Emphasis"/>
        </w:rPr>
      </w:pPr>
      <w:r w:rsidRPr="00F022EC">
        <w:rPr>
          <w:rStyle w:val="StyleUnderline"/>
        </w:rPr>
        <w:t>Although economic inequality is endemic to capitalism</w:t>
      </w:r>
      <w:r w:rsidRPr="00373533">
        <w:rPr>
          <w:sz w:val="8"/>
        </w:rPr>
        <w:t xml:space="preserve">, data gathered by Thomas Piketty in his Capital in the Twentieth Century, and in my book entitled Conceptualizing Capitalism, show that </w:t>
      </w:r>
      <w:r w:rsidRPr="00F022EC">
        <w:rPr>
          <w:rStyle w:val="Emphasis"/>
        </w:rPr>
        <w:t>there are large variations</w:t>
      </w:r>
      <w:r w:rsidRPr="00373533">
        <w:rPr>
          <w:sz w:val="8"/>
        </w:rPr>
        <w:t xml:space="preserve"> </w:t>
      </w:r>
      <w:r w:rsidRPr="00F022EC">
        <w:rPr>
          <w:rStyle w:val="StyleUnderline"/>
        </w:rPr>
        <w:t>in measures of inequality in different major capitalist countries</w:t>
      </w:r>
      <w:r w:rsidRPr="00373533">
        <w:rPr>
          <w:sz w:val="8"/>
        </w:rPr>
        <w:t xml:space="preserve">, and through time. The existence of </w:t>
      </w:r>
      <w:r w:rsidRPr="00F022EC">
        <w:rPr>
          <w:rStyle w:val="StyleUnderline"/>
        </w:rPr>
        <w:t>such variety</w:t>
      </w:r>
      <w:r w:rsidRPr="00373533">
        <w:rPr>
          <w:sz w:val="8"/>
        </w:rPr>
        <w:t xml:space="preserve"> within capitalism </w:t>
      </w:r>
      <w:r w:rsidRPr="00F022EC">
        <w:rPr>
          <w:rStyle w:val="StyleUnderline"/>
        </w:rPr>
        <w:t>suggests</w:t>
      </w:r>
      <w:r w:rsidRPr="00373533">
        <w:rPr>
          <w:sz w:val="8"/>
        </w:rPr>
        <w:t xml:space="preserve"> that </w:t>
      </w:r>
      <w:r w:rsidRPr="00F022EC">
        <w:rPr>
          <w:rStyle w:val="StyleUnderline"/>
        </w:rPr>
        <w:t xml:space="preserve">it possible to alleviate inequality, </w:t>
      </w:r>
      <w:r w:rsidRPr="00F022EC">
        <w:rPr>
          <w:rStyle w:val="Emphasis"/>
        </w:rPr>
        <w:t>to a significant degree</w:t>
      </w:r>
      <w:r w:rsidRPr="00373533">
        <w:rPr>
          <w:sz w:val="8"/>
        </w:rPr>
        <w:t xml:space="preserve">, </w:t>
      </w:r>
      <w:r w:rsidRPr="00F022EC">
        <w:rPr>
          <w:rStyle w:val="Emphasis"/>
        </w:rPr>
        <w:t>within capitalism itself.</w:t>
      </w:r>
    </w:p>
    <w:p w14:paraId="501F20D9" w14:textId="77777777" w:rsidR="000B6819" w:rsidRPr="00373533" w:rsidRDefault="000B6819" w:rsidP="000B6819">
      <w:pPr>
        <w:rPr>
          <w:sz w:val="8"/>
        </w:rPr>
      </w:pPr>
      <w:r w:rsidRPr="00373533">
        <w:rPr>
          <w:sz w:val="8"/>
        </w:rPr>
        <w:t>But first we must be clear about the drivers of inequality within the system. What are the mechanisms within capitalism that exacerbate inequalities of income or wealth?</w:t>
      </w:r>
    </w:p>
    <w:p w14:paraId="553BFAD9" w14:textId="77777777" w:rsidR="000B6819" w:rsidRPr="00373533" w:rsidRDefault="000B6819" w:rsidP="000B6819">
      <w:pPr>
        <w:rPr>
          <w:sz w:val="8"/>
        </w:rPr>
      </w:pPr>
      <w:r w:rsidRPr="00373533">
        <w:rPr>
          <w:sz w:val="8"/>
        </w:rPr>
        <w:t>Some inequality results from individual differences in talent or skill. But this cannot explain the huge gaps between rich and poor in many capitalist countries. Much of the inequality of wealth found within capitalist societies results from inequalities of inheritance. The process is cumulative: inequalities of wealth often lead to differences in education, economic power, and further inequalities in income.[2]</w:t>
      </w:r>
    </w:p>
    <w:p w14:paraId="791344C0" w14:textId="77777777" w:rsidR="000B6819" w:rsidRPr="00373533" w:rsidRDefault="000B6819" w:rsidP="000B6819">
      <w:pPr>
        <w:rPr>
          <w:sz w:val="8"/>
        </w:rPr>
      </w:pPr>
      <w:r w:rsidRPr="00373533">
        <w:rPr>
          <w:sz w:val="8"/>
        </w:rPr>
        <w:t>Do markets create inequality?</w:t>
      </w:r>
    </w:p>
    <w:p w14:paraId="7341657E" w14:textId="77777777" w:rsidR="000B6819" w:rsidRPr="00373533" w:rsidRDefault="000B6819" w:rsidP="000B6819">
      <w:pPr>
        <w:rPr>
          <w:sz w:val="8"/>
        </w:rPr>
      </w:pPr>
      <w:r w:rsidRPr="00373533">
        <w:rPr>
          <w:sz w:val="8"/>
        </w:rPr>
        <w:t xml:space="preserve">To what extent can inequalities of income or wealth be attributed to the fundamental institutions of capitalism, rather than a residual landed aristocracy, or other surviving elites from the pre-capitalist past? </w:t>
      </w:r>
      <w:r w:rsidRPr="00F022EC">
        <w:rPr>
          <w:rStyle w:val="StyleUnderline"/>
        </w:rPr>
        <w:t>A familiar mantra is that markets are the source of inequality</w:t>
      </w:r>
      <w:r w:rsidRPr="00373533">
        <w:rPr>
          <w:sz w:val="8"/>
        </w:rPr>
        <w:t xml:space="preserve"> under capitalism. Can markets be blamed for inequality?</w:t>
      </w:r>
    </w:p>
    <w:p w14:paraId="2EDF9A9F" w14:textId="77777777" w:rsidR="000B6819" w:rsidRPr="00373533" w:rsidRDefault="000B6819" w:rsidP="000B6819">
      <w:pPr>
        <w:rPr>
          <w:sz w:val="8"/>
        </w:rPr>
      </w:pPr>
      <w:r w:rsidRPr="00373533">
        <w:rPr>
          <w:sz w:val="8"/>
        </w:rPr>
        <w:t>In real-world markets different sellers or buyers vary hugely in their capacities to influence prices and other outcomes. When a seller has sufficient saleable assets to affect market prices, then strategic market behaviour is possible to drive out competitors.</w:t>
      </w:r>
    </w:p>
    <w:p w14:paraId="533B8560" w14:textId="77777777" w:rsidR="000B6819" w:rsidRDefault="000B6819" w:rsidP="000B6819">
      <w:pPr>
        <w:rPr>
          <w:rStyle w:val="StyleUnderline"/>
        </w:rPr>
      </w:pPr>
      <w:r w:rsidRPr="00373533">
        <w:rPr>
          <w:sz w:val="8"/>
        </w:rPr>
        <w:t xml:space="preserve">Would more competition, with greater numbers of market participants, fix this problem? If markets per se are to be blamed for inequality, then it has to be shown that competitive markets also have this outcome. Unless we can demonstrate their culpability, </w:t>
      </w:r>
      <w:r w:rsidRPr="00F022EC">
        <w:rPr>
          <w:rStyle w:val="StyleUnderline"/>
        </w:rPr>
        <w:t xml:space="preserve">blaming competitive markets for inequalities of success or failure might be like </w:t>
      </w:r>
      <w:r w:rsidRPr="00F022EC">
        <w:rPr>
          <w:rStyle w:val="Emphasis"/>
        </w:rPr>
        <w:t>blaming the water for drowning a weak swimmer</w:t>
      </w:r>
      <w:r w:rsidRPr="00F022EC">
        <w:rPr>
          <w:rStyle w:val="StyleUnderline"/>
        </w:rPr>
        <w:t>.</w:t>
      </w:r>
    </w:p>
    <w:p w14:paraId="2D7895E2" w14:textId="77777777" w:rsidR="000B6819" w:rsidRDefault="000B6819" w:rsidP="000B6819">
      <w:pPr>
        <w:rPr>
          <w:rStyle w:val="Emphasis"/>
        </w:rPr>
      </w:pPr>
      <w:r w:rsidRPr="00F022EC">
        <w:rPr>
          <w:rStyle w:val="StyleUnderline"/>
        </w:rPr>
        <w:t xml:space="preserve">To demonstrate that competitive markets are a source of inequality we would have to start from an imagined world where there was initial equality in the distribution of income and wealth, and then show how markets led to inequality. </w:t>
      </w:r>
      <w:r w:rsidRPr="00F022EC">
        <w:rPr>
          <w:rStyle w:val="Emphasis"/>
        </w:rPr>
        <w:t>I know of no such theoretical explanation.</w:t>
      </w:r>
    </w:p>
    <w:p w14:paraId="061AC90F" w14:textId="77777777" w:rsidR="000B6819" w:rsidRPr="00373533" w:rsidRDefault="000B6819" w:rsidP="000B6819">
      <w:pPr>
        <w:rPr>
          <w:sz w:val="8"/>
        </w:rPr>
      </w:pPr>
      <w:r w:rsidRPr="00373533">
        <w:rPr>
          <w:sz w:val="8"/>
        </w:rPr>
        <w:t>Markets involve voluntary exchange, where both parties to an exchange expect benefits. One party to the exchange may benefit more than the other; but there is no reason to assume that individuals who benefit more, or benefit less (in one exchange) will generally do so. And if some traders become more powerful in the market than others, then its competitiveness is reduced.</w:t>
      </w:r>
    </w:p>
    <w:p w14:paraId="4CA002A4" w14:textId="77777777" w:rsidR="000B6819" w:rsidRPr="00373533" w:rsidRDefault="000B6819" w:rsidP="000B6819">
      <w:pPr>
        <w:rPr>
          <w:sz w:val="8"/>
        </w:rPr>
      </w:pPr>
      <w:r w:rsidRPr="00373533">
        <w:rPr>
          <w:sz w:val="8"/>
        </w:rPr>
        <w:t xml:space="preserve">There is another reason why </w:t>
      </w:r>
      <w:r w:rsidRPr="00F022EC">
        <w:rPr>
          <w:rStyle w:val="StyleUnderline"/>
        </w:rPr>
        <w:t>it is a mistake to focus on markets.</w:t>
      </w:r>
      <w:r w:rsidRPr="00373533">
        <w:rPr>
          <w:sz w:val="8"/>
        </w:rPr>
        <w:t xml:space="preserve"> In the sense of organized arenas of exchange, </w:t>
      </w:r>
      <w:r w:rsidRPr="00F022EC">
        <w:rPr>
          <w:rStyle w:val="Emphasis"/>
        </w:rPr>
        <w:t>markets have existed for thousands of years</w:t>
      </w:r>
      <w:r w:rsidRPr="00373533">
        <w:rPr>
          <w:sz w:val="8"/>
        </w:rPr>
        <w:t xml:space="preserve">. </w:t>
      </w:r>
      <w:r w:rsidRPr="00F022EC">
        <w:rPr>
          <w:rStyle w:val="StyleUnderline"/>
        </w:rPr>
        <w:t xml:space="preserve">We need to look at new institutional drivers of inequality that became prominent in the </w:t>
      </w:r>
      <w:r w:rsidRPr="00F022EC">
        <w:rPr>
          <w:rStyle w:val="Emphasis"/>
        </w:rPr>
        <w:t>last 400 years</w:t>
      </w:r>
      <w:r w:rsidRPr="00373533">
        <w:rPr>
          <w:sz w:val="8"/>
        </w:rPr>
        <w:t xml:space="preserve"> or so. These new institutional changes were additional to markets.</w:t>
      </w:r>
    </w:p>
    <w:p w14:paraId="31921E47" w14:textId="77777777" w:rsidR="000B6819" w:rsidRPr="00373533" w:rsidRDefault="000B6819" w:rsidP="000B6819">
      <w:pPr>
        <w:rPr>
          <w:sz w:val="8"/>
        </w:rPr>
      </w:pPr>
      <w:r w:rsidRPr="00373533">
        <w:rPr>
          <w:sz w:val="8"/>
        </w:rPr>
        <w:t>The sources of inequality within capitalism</w:t>
      </w:r>
    </w:p>
    <w:p w14:paraId="4DA05552" w14:textId="77777777" w:rsidR="000B6819" w:rsidRPr="00373533" w:rsidRDefault="000B6819" w:rsidP="000B6819">
      <w:pPr>
        <w:rPr>
          <w:sz w:val="8"/>
        </w:rPr>
      </w:pPr>
      <w:r w:rsidRPr="00373533">
        <w:rPr>
          <w:sz w:val="8"/>
        </w:rPr>
        <w:t xml:space="preserve">So if markets per se are not the root cause of inequality under capitalism, then what is? A clear answer to this question is vital if effective policies to counter inequality are to be developed. </w:t>
      </w:r>
      <w:r w:rsidRPr="00F022EC">
        <w:rPr>
          <w:rStyle w:val="StyleUnderline"/>
        </w:rPr>
        <w:t>Capitalism builds on historically-inherited inequalities of class, ethnicity, and gender</w:t>
      </w:r>
      <w:r w:rsidRPr="00373533">
        <w:rPr>
          <w:sz w:val="8"/>
        </w:rPr>
        <w:t>. By affording more opportunities for the generation of profits, it may also exaggerate differences due to location or ability. Partly through the operation of markets, it can also enhance positive feedbacks that further magnify these differences. But its core sources of inequality lie elsewhere.</w:t>
      </w:r>
    </w:p>
    <w:p w14:paraId="1AF6083A" w14:textId="77777777" w:rsidR="000B6819" w:rsidRPr="00373533" w:rsidRDefault="000B6819" w:rsidP="000B6819">
      <w:pPr>
        <w:rPr>
          <w:sz w:val="8"/>
        </w:rPr>
      </w:pPr>
      <w:r w:rsidRPr="00373533">
        <w:rPr>
          <w:sz w:val="8"/>
        </w:rPr>
        <w:t xml:space="preserve">Because </w:t>
      </w:r>
      <w:r w:rsidRPr="00F022EC">
        <w:rPr>
          <w:rStyle w:val="StyleUnderline"/>
        </w:rPr>
        <w:t>waged employees</w:t>
      </w:r>
      <w:r w:rsidRPr="00373533">
        <w:rPr>
          <w:sz w:val="8"/>
        </w:rPr>
        <w:t xml:space="preserve"> are not slaves, they </w:t>
      </w:r>
      <w:r w:rsidRPr="00F022EC">
        <w:rPr>
          <w:rStyle w:val="StyleUnderline"/>
        </w:rPr>
        <w:t>cannot use their lifetime capacity for work as collateral to obtain money loans</w:t>
      </w:r>
      <w:r w:rsidRPr="00373533">
        <w:rPr>
          <w:sz w:val="8"/>
        </w:rPr>
        <w:t xml:space="preserve">. The very commercial freedom of workers denies them the possibility to use their labour assets or skills as collateral. By contrast, </w:t>
      </w:r>
      <w:r w:rsidRPr="00F022EC">
        <w:rPr>
          <w:rStyle w:val="StyleUnderline"/>
        </w:rPr>
        <w:t>capitalists may use their property to make profits</w:t>
      </w:r>
      <w:r w:rsidRPr="00373533">
        <w:rPr>
          <w:sz w:val="8"/>
        </w:rPr>
        <w:t>, and as collateral to borrow money, invest and make still more money. Differences become cumulative, between those with and without collateralizable assets, and between different amounts of collateralizable wealth. Even when workers become home-owners with mortgages, the wealthier can still race ahead.</w:t>
      </w:r>
    </w:p>
    <w:p w14:paraId="6BA65FF3" w14:textId="77777777" w:rsidR="000B6819" w:rsidRPr="00373533" w:rsidRDefault="000B6819" w:rsidP="000B6819">
      <w:pPr>
        <w:rPr>
          <w:sz w:val="8"/>
        </w:rPr>
      </w:pPr>
      <w:r w:rsidRPr="00373533">
        <w:rPr>
          <w:sz w:val="8"/>
        </w:rPr>
        <w:t>Unlike owned capital, free labour power cannot be used as collateral to obtain loans for investment. At least in this respect, capital and labour do not meet on a level playing field, this asymmetry is a major driver of inequality.</w:t>
      </w:r>
    </w:p>
    <w:p w14:paraId="68BBE709" w14:textId="77777777" w:rsidR="000B6819" w:rsidRPr="00373533" w:rsidRDefault="000B6819" w:rsidP="000B6819">
      <w:pPr>
        <w:rPr>
          <w:sz w:val="8"/>
        </w:rPr>
      </w:pPr>
      <w:r w:rsidRPr="00373533">
        <w:rPr>
          <w:rStyle w:val="StyleUnderline"/>
        </w:rPr>
        <w:t>The foremost generator of inequality</w:t>
      </w:r>
      <w:r w:rsidRPr="00373533">
        <w:rPr>
          <w:sz w:val="8"/>
        </w:rPr>
        <w:t xml:space="preserve"> under capitalism </w:t>
      </w:r>
      <w:r w:rsidRPr="00373533">
        <w:rPr>
          <w:rStyle w:val="StyleUnderline"/>
        </w:rPr>
        <w:t>is</w:t>
      </w:r>
      <w:r w:rsidRPr="00373533">
        <w:rPr>
          <w:sz w:val="8"/>
        </w:rPr>
        <w:t xml:space="preserve"> not markets but </w:t>
      </w:r>
      <w:r w:rsidRPr="00373533">
        <w:rPr>
          <w:rStyle w:val="StyleUnderline"/>
        </w:rPr>
        <w:t>capital</w:t>
      </w:r>
      <w:r w:rsidRPr="00373533">
        <w:rPr>
          <w:sz w:val="8"/>
        </w:rPr>
        <w:t xml:space="preserve">. This may sound Marxist, but it is not. In my Conceptualizing Capitalism I define capital differently from Marx and from most other economists and sociologists. </w:t>
      </w:r>
      <w:r w:rsidRPr="00373533">
        <w:rPr>
          <w:rStyle w:val="StyleUnderline"/>
        </w:rPr>
        <w:t>My definition of capital correspon</w:t>
      </w:r>
      <w:r w:rsidRPr="00373533">
        <w:rPr>
          <w:sz w:val="8"/>
        </w:rPr>
        <w:t xml:space="preserve">ds to its enduring and commonplace business meaning. (Piketty’s definition is also similar to mine.) Capital is </w:t>
      </w:r>
      <w:r w:rsidRPr="00373533">
        <w:rPr>
          <w:rStyle w:val="Emphasis"/>
        </w:rPr>
        <w:t>money, or the realizable money-value of collateralizable property.</w:t>
      </w:r>
      <w:r w:rsidRPr="00373533">
        <w:rPr>
          <w:sz w:val="8"/>
        </w:rPr>
        <w:t xml:space="preserve"> Unlike labour, capital can be used as collateral and the loan obtained can help generate further wealth.</w:t>
      </w:r>
    </w:p>
    <w:p w14:paraId="0B9B248E" w14:textId="77777777" w:rsidR="000B6819" w:rsidRPr="00373533" w:rsidRDefault="000B6819" w:rsidP="000B6819">
      <w:pPr>
        <w:rPr>
          <w:sz w:val="8"/>
        </w:rPr>
      </w:pPr>
      <w:r w:rsidRPr="00373533">
        <w:rPr>
          <w:rStyle w:val="StyleUnderline"/>
        </w:rPr>
        <w:t>Because workers are free to change jobs</w:t>
      </w:r>
      <w:r w:rsidRPr="00373533">
        <w:rPr>
          <w:sz w:val="8"/>
        </w:rPr>
        <w:t xml:space="preserve">, </w:t>
      </w:r>
      <w:r w:rsidRPr="00373533">
        <w:rPr>
          <w:rStyle w:val="StyleUnderline"/>
        </w:rPr>
        <w:t>employers have diminished incentives to invest in the skills of their workforce</w:t>
      </w:r>
      <w:r w:rsidRPr="00373533">
        <w:rPr>
          <w:sz w:val="8"/>
        </w:rPr>
        <w:t>. Especially as capitalism becomes more knowledge-intensive, this can create an unskilled and low-paid underclass and further exacerbate inequality, unless compensatory measures are put in place. A socially-excluded underclass is observable in several developed capitalist countries.</w:t>
      </w:r>
    </w:p>
    <w:p w14:paraId="59D61EB8" w14:textId="77777777" w:rsidR="000B6819" w:rsidRPr="00373533" w:rsidRDefault="000B6819" w:rsidP="000B6819">
      <w:pPr>
        <w:rPr>
          <w:sz w:val="8"/>
        </w:rPr>
      </w:pPr>
      <w:r w:rsidRPr="00373533">
        <w:rPr>
          <w:sz w:val="8"/>
        </w:rPr>
        <w:t>Another source of inequality results from the inseparability of the worker from the work itself. By contrast, the owners of other factors of production are free to trade and seek other opportunities while their property makes money or yields other rewards. This puts workers at a disadvantage. Through positive feedbacks, even slight disadvantages can have cumulative effects.</w:t>
      </w:r>
    </w:p>
    <w:p w14:paraId="06656F76" w14:textId="77777777" w:rsidR="000B6819" w:rsidRPr="00373533" w:rsidRDefault="000B6819" w:rsidP="000B6819">
      <w:pPr>
        <w:rPr>
          <w:sz w:val="8"/>
        </w:rPr>
      </w:pPr>
      <w:r w:rsidRPr="00373533">
        <w:rPr>
          <w:sz w:val="8"/>
        </w:rPr>
        <w:t>None of these core drivers of inequality can be diminished by extending markets or increasing competition. These drivers are congenital to capitalism and its system of wage labour. If capitalism is to be retained, then the compensatory arrangements that are needed to counter inequality cannot simply be extensions of markets or private property rights.</w:t>
      </w:r>
    </w:p>
    <w:p w14:paraId="7C71A395" w14:textId="77777777" w:rsidR="000B6819" w:rsidRPr="00373533" w:rsidRDefault="000B6819" w:rsidP="000B6819">
      <w:pPr>
        <w:rPr>
          <w:sz w:val="8"/>
        </w:rPr>
      </w:pPr>
      <w:r w:rsidRPr="00373533">
        <w:rPr>
          <w:sz w:val="8"/>
        </w:rPr>
        <w:t xml:space="preserve">These ineradicable </w:t>
      </w:r>
      <w:r w:rsidRPr="00373533">
        <w:rPr>
          <w:rStyle w:val="StyleUnderline"/>
        </w:rPr>
        <w:t>asymmetries between labour and capital mean that ultra-individualist arguments against trade unions are misconceived</w:t>
      </w:r>
      <w:r w:rsidRPr="00373533">
        <w:rPr>
          <w:sz w:val="8"/>
        </w:rPr>
        <w:t>. In a system that is biased against them, workers have a right to organize and defend their rights, even if it reduces competition in labour markets.</w:t>
      </w:r>
    </w:p>
    <w:p w14:paraId="2E9D814B" w14:textId="77777777" w:rsidR="000B6819" w:rsidRDefault="000B6819" w:rsidP="000B6819">
      <w:pPr>
        <w:rPr>
          <w:rStyle w:val="Emphasis"/>
        </w:rPr>
      </w:pPr>
      <w:r w:rsidRPr="00373533">
        <w:rPr>
          <w:rStyle w:val="Emphasis"/>
        </w:rPr>
        <w:t>Reducing inequality – within capitalism</w:t>
      </w:r>
    </w:p>
    <w:p w14:paraId="6B75DEF4" w14:textId="77777777" w:rsidR="000B6819" w:rsidRPr="00373533" w:rsidRDefault="000B6819" w:rsidP="000B6819">
      <w:pPr>
        <w:rPr>
          <w:sz w:val="8"/>
        </w:rPr>
      </w:pPr>
      <w:r w:rsidRPr="00373533">
        <w:rPr>
          <w:rStyle w:val="StyleUnderline"/>
        </w:rPr>
        <w:t xml:space="preserve">The twentieth-century socialist experiments in Russia and China </w:t>
      </w:r>
      <w:r w:rsidRPr="00373533">
        <w:rPr>
          <w:rStyle w:val="Emphasis"/>
        </w:rPr>
        <w:t>undermined human rights</w:t>
      </w:r>
      <w:r w:rsidRPr="00373533">
        <w:rPr>
          <w:sz w:val="8"/>
        </w:rPr>
        <w:t xml:space="preserve"> in their efforts to reduce inequality. This is not a road that we should attempt to follow.</w:t>
      </w:r>
    </w:p>
    <w:p w14:paraId="23F72623" w14:textId="77777777" w:rsidR="000B6819" w:rsidRDefault="000B6819" w:rsidP="000B6819">
      <w:pPr>
        <w:rPr>
          <w:rStyle w:val="StyleUnderline"/>
        </w:rPr>
      </w:pPr>
      <w:r w:rsidRPr="00373533">
        <w:rPr>
          <w:sz w:val="8"/>
        </w:rPr>
        <w:t xml:space="preserve">Instead, we </w:t>
      </w:r>
      <w:r w:rsidRPr="00373533">
        <w:rPr>
          <w:rStyle w:val="StyleUnderline"/>
        </w:rPr>
        <w:t>have to look at ways of reducing inequality within capitalism, and which do not undermine capitalism’s unparalleled capacity to increase productivity and generate wealth.</w:t>
      </w:r>
    </w:p>
    <w:p w14:paraId="5B7ECAFB" w14:textId="77777777" w:rsidR="000B6819" w:rsidRPr="00373533" w:rsidRDefault="000B6819" w:rsidP="000B6819">
      <w:pPr>
        <w:rPr>
          <w:sz w:val="8"/>
        </w:rPr>
      </w:pPr>
      <w:r w:rsidRPr="00373533">
        <w:rPr>
          <w:sz w:val="8"/>
        </w:rPr>
        <w:t xml:space="preserve">Long ago, Thomas </w:t>
      </w:r>
      <w:r w:rsidRPr="00373533">
        <w:rPr>
          <w:rStyle w:val="StyleUnderline"/>
        </w:rPr>
        <w:t>Paine</w:t>
      </w:r>
      <w:r w:rsidRPr="00373533">
        <w:rPr>
          <w:sz w:val="8"/>
        </w:rPr>
        <w:t xml:space="preserve"> (1737-1809) </w:t>
      </w:r>
      <w:r w:rsidRPr="00373533">
        <w:rPr>
          <w:rStyle w:val="StyleUnderline"/>
        </w:rPr>
        <w:t>argued for an inheritance tax,</w:t>
      </w:r>
      <w:r w:rsidRPr="00373533">
        <w:rPr>
          <w:sz w:val="8"/>
        </w:rPr>
        <w:t xml:space="preserve"> but balanced this by a grant to each adult at reaching the age of maturity. In this way, wealth would be recycled from the dead to the young, providing greater equality of opportunity across the board. Paine also advocated welfare provision and a guaranteed pension for those over 50.</w:t>
      </w:r>
    </w:p>
    <w:p w14:paraId="2A3DD6DA" w14:textId="77777777" w:rsidR="000B6819" w:rsidRPr="00373533" w:rsidRDefault="000B6819" w:rsidP="000B6819">
      <w:pPr>
        <w:rPr>
          <w:sz w:val="8"/>
        </w:rPr>
      </w:pPr>
      <w:r w:rsidRPr="00373533">
        <w:rPr>
          <w:sz w:val="8"/>
        </w:rPr>
        <w:t>Bruce Ackerman and Anne Alstott took up Paine’s agenda in their proposal for a ‘stakeholder society.’ They argued that ‘property is so important to the free development of individual personality that everybody ought to have some’. They echoed Francis Bacon: ‘Wealth is like muck. It is not good but if it be spread.’</w:t>
      </w:r>
    </w:p>
    <w:p w14:paraId="2168309B" w14:textId="77777777" w:rsidR="000B6819" w:rsidRPr="00373533" w:rsidRDefault="000B6819" w:rsidP="000B6819">
      <w:pPr>
        <w:rPr>
          <w:sz w:val="8"/>
        </w:rPr>
      </w:pPr>
      <w:r w:rsidRPr="00373533">
        <w:rPr>
          <w:rStyle w:val="StyleUnderline"/>
        </w:rPr>
        <w:t>Ackerman and Alstott stressed</w:t>
      </w:r>
      <w:r w:rsidRPr="00373533">
        <w:rPr>
          <w:sz w:val="8"/>
        </w:rPr>
        <w:t xml:space="preserve"> progressive taxes on wealth rather than on income. Echoing Paine, they </w:t>
      </w:r>
      <w:r w:rsidRPr="00373533">
        <w:rPr>
          <w:rStyle w:val="StyleUnderline"/>
        </w:rPr>
        <w:t>proposed a large cash grant to all citizens</w:t>
      </w:r>
      <w:r w:rsidRPr="00373533">
        <w:rPr>
          <w:sz w:val="8"/>
        </w:rPr>
        <w:t xml:space="preserve"> </w:t>
      </w:r>
      <w:r w:rsidRPr="00373533">
        <w:rPr>
          <w:rStyle w:val="StyleUnderline"/>
        </w:rPr>
        <w:t xml:space="preserve">when they reach the age of majority, around the benchmark </w:t>
      </w:r>
      <w:r w:rsidRPr="00373533">
        <w:rPr>
          <w:rStyle w:val="Emphasis"/>
        </w:rPr>
        <w:t>cost of taking a bachelor’s degree</w:t>
      </w:r>
      <w:r w:rsidRPr="00373533">
        <w:rPr>
          <w:sz w:val="8"/>
        </w:rPr>
        <w:t xml:space="preserve"> at private university in the United States. </w:t>
      </w:r>
      <w:r w:rsidRPr="00373533">
        <w:rPr>
          <w:rStyle w:val="StyleUnderline"/>
        </w:rPr>
        <w:t>This grant would be repaid into the national treasury at death</w:t>
      </w:r>
      <w:r w:rsidRPr="00373533">
        <w:rPr>
          <w:sz w:val="8"/>
        </w:rPr>
        <w:t xml:space="preserve">. To further advance redistribution, </w:t>
      </w:r>
      <w:r w:rsidRPr="00373533">
        <w:rPr>
          <w:rStyle w:val="Emphasis"/>
        </w:rPr>
        <w:t>they argued for the gradual implementation of an annual wealth tax</w:t>
      </w:r>
      <w:r w:rsidRPr="00373533">
        <w:rPr>
          <w:sz w:val="8"/>
        </w:rPr>
        <w:t xml:space="preserve"> of two percent on a person’s net worth above a threshold of $80,000. Like Paine, they argued that every citizen has the right to share in the wealth accumulated by preceding generations. A redistribution of wealth, they proposed, would bolster the sense of community and common citizenship.</w:t>
      </w:r>
    </w:p>
    <w:p w14:paraId="351D61C2" w14:textId="77777777" w:rsidR="000B6819" w:rsidRDefault="000B6819" w:rsidP="000B6819">
      <w:pPr>
        <w:rPr>
          <w:rStyle w:val="StyleUnderline"/>
        </w:rPr>
      </w:pPr>
      <w:r w:rsidRPr="00373533">
        <w:rPr>
          <w:rStyle w:val="StyleUnderline"/>
        </w:rPr>
        <w:t>Increased wealth or inheritance taxes are likely to be unpopular because they are perceived as an attack on the wealth</w:t>
      </w:r>
      <w:r w:rsidRPr="00373533">
        <w:rPr>
          <w:sz w:val="8"/>
        </w:rPr>
        <w:t xml:space="preserve"> that we have built up and wish to pass on to our children or others of our choice. </w:t>
      </w:r>
      <w:r w:rsidRPr="00373533">
        <w:rPr>
          <w:rStyle w:val="Emphasis"/>
        </w:rPr>
        <w:t>But</w:t>
      </w:r>
      <w:r w:rsidRPr="00373533">
        <w:rPr>
          <w:sz w:val="8"/>
        </w:rPr>
        <w:t xml:space="preserve"> the brilliance of Paine’s 1797 proposal for </w:t>
      </w:r>
      <w:r w:rsidRPr="00373533">
        <w:rPr>
          <w:rStyle w:val="StyleUnderline"/>
        </w:rPr>
        <w:t xml:space="preserve">a cash grant at the age of majority is that it offers a </w:t>
      </w:r>
      <w:r w:rsidRPr="00373533">
        <w:rPr>
          <w:rStyle w:val="Emphasis"/>
        </w:rPr>
        <w:t>quid-pro-quo</w:t>
      </w:r>
      <w:r w:rsidRPr="00373533">
        <w:rPr>
          <w:rStyle w:val="StyleUnderline"/>
        </w:rPr>
        <w:t xml:space="preserve"> for wealth or inheritance taxes at later life.</w:t>
      </w:r>
    </w:p>
    <w:p w14:paraId="433C12D6" w14:textId="77777777" w:rsidR="000B6819" w:rsidRPr="00373533" w:rsidRDefault="000B6819" w:rsidP="000B6819">
      <w:pPr>
        <w:rPr>
          <w:sz w:val="8"/>
        </w:rPr>
      </w:pPr>
      <w:r w:rsidRPr="00373533">
        <w:rPr>
          <w:sz w:val="8"/>
        </w:rPr>
        <w:t>Pe</w:t>
      </w:r>
      <w:r w:rsidRPr="00373533">
        <w:rPr>
          <w:rStyle w:val="StyleUnderline"/>
        </w:rPr>
        <w:t>ople will be more ready to accept wealth taxation if they have earlier benefitted from a large cash grant in their youth.</w:t>
      </w:r>
      <w:r w:rsidRPr="00373533">
        <w:rPr>
          <w:sz w:val="8"/>
        </w:rPr>
        <w:t xml:space="preserve"> Wealth would by recycled to younger generations rather than syphoned away. The more fortunate or successful can be persuaded to give up some of their advantages if they see the benefits for society as a whole.</w:t>
      </w:r>
    </w:p>
    <w:p w14:paraId="72AB80E5" w14:textId="77777777" w:rsidR="000B6819" w:rsidRPr="00373533" w:rsidRDefault="000B6819" w:rsidP="000B6819">
      <w:pPr>
        <w:rPr>
          <w:sz w:val="8"/>
        </w:rPr>
      </w:pPr>
      <w:r w:rsidRPr="00373533">
        <w:rPr>
          <w:sz w:val="8"/>
        </w:rPr>
        <w:t xml:space="preserve">In the economy, there are many ways of spreading power and influence more broadly. </w:t>
      </w:r>
      <w:r w:rsidRPr="00373533">
        <w:rPr>
          <w:rStyle w:val="StyleUnderline"/>
        </w:rPr>
        <w:t>The idea of extending employee shareholding is growing in popularity. This is a flexible strategy for extending ownership of revenue-producing assets in society</w:t>
      </w:r>
      <w:r w:rsidRPr="00373533">
        <w:rPr>
          <w:sz w:val="8"/>
        </w:rPr>
        <w:t xml:space="preserve">. In the USA alone, </w:t>
      </w:r>
      <w:r w:rsidRPr="00373533">
        <w:rPr>
          <w:rStyle w:val="StyleUnderline"/>
        </w:rPr>
        <w:t xml:space="preserve">over ten thousand enterprises, employing </w:t>
      </w:r>
      <w:r w:rsidRPr="00373533">
        <w:rPr>
          <w:rStyle w:val="Emphasis"/>
        </w:rPr>
        <w:t>over ten million workers</w:t>
      </w:r>
      <w:r w:rsidRPr="00373533">
        <w:rPr>
          <w:rStyle w:val="StyleUnderline"/>
        </w:rPr>
        <w:t>,</w:t>
      </w:r>
      <w:r w:rsidRPr="00373533">
        <w:rPr>
          <w:sz w:val="8"/>
        </w:rPr>
        <w:t xml:space="preserve"> </w:t>
      </w:r>
      <w:r w:rsidRPr="00373533">
        <w:rPr>
          <w:rStyle w:val="StyleUnderline"/>
        </w:rPr>
        <w:t>are part of employee-ownership</w:t>
      </w:r>
      <w:r w:rsidRPr="00373533">
        <w:rPr>
          <w:sz w:val="8"/>
        </w:rPr>
        <w:t>, stock bonus, or profit-sharing schemes. Employee ownership can increase incentives, personal identification with the enterprise, and job satisfaction for workers.</w:t>
      </w:r>
    </w:p>
    <w:p w14:paraId="387CB346" w14:textId="77777777" w:rsidR="000B6819" w:rsidRPr="00373533" w:rsidRDefault="000B6819" w:rsidP="000B6819">
      <w:pPr>
        <w:rPr>
          <w:sz w:val="8"/>
        </w:rPr>
      </w:pPr>
      <w:r w:rsidRPr="00373533">
        <w:rPr>
          <w:sz w:val="8"/>
        </w:rPr>
        <w:t>As modern capitalist economies become more knowledge-intensive, access to education to develop skills becomes all the more important. Those deprived of such education suffer a degree of social exclusion, and, unless it is addressed, this problem is likely to get worse. Widespread skill-development policies are needed, alongside integrated measures to deal with job displacement and unemployment.</w:t>
      </w:r>
    </w:p>
    <w:p w14:paraId="22F6556E" w14:textId="77777777" w:rsidR="000B6819" w:rsidRPr="00373533" w:rsidRDefault="000B6819" w:rsidP="000B6819">
      <w:pPr>
        <w:rPr>
          <w:sz w:val="8"/>
        </w:rPr>
      </w:pPr>
      <w:r w:rsidRPr="00373533">
        <w:rPr>
          <w:sz w:val="8"/>
        </w:rPr>
        <w:t>A key challenge for modern capitalist societies, alongside the needs to protect the natural environment and enhance the quality of life, is to retain the dynamic of innovation and investment while ensuring that the rewards of the global system are not returned largely to the richer owners of capital. As Paine put it in 1797:</w:t>
      </w:r>
    </w:p>
    <w:p w14:paraId="5F381DFF" w14:textId="77777777" w:rsidR="000B6819" w:rsidRPr="00373533" w:rsidRDefault="000B6819" w:rsidP="000B6819">
      <w:pPr>
        <w:rPr>
          <w:sz w:val="8"/>
        </w:rPr>
      </w:pPr>
      <w:r w:rsidRPr="00373533">
        <w:rPr>
          <w:sz w:val="8"/>
        </w:rPr>
        <w:t>All accumulation, therefore, of personal property, beyond what a man’s own hands produce, is derived to him by living in society; and he owes on every principle of justice, of gratitude, and of civilization, a part of that accumulation from whence the whole came.</w:t>
      </w:r>
    </w:p>
    <w:p w14:paraId="06E3B2F5" w14:textId="77777777" w:rsidR="000B6819" w:rsidRPr="00404974" w:rsidRDefault="000B6819" w:rsidP="000B6819">
      <w:r w:rsidRPr="00373533">
        <w:rPr>
          <w:sz w:val="8"/>
        </w:rPr>
        <w:t>We need to update Paine’s approach to dealing with inequality, to suit modern times</w:t>
      </w:r>
      <w:r>
        <w:t>.</w:t>
      </w:r>
    </w:p>
    <w:p w14:paraId="68550305" w14:textId="77777777" w:rsidR="000B6819" w:rsidRDefault="000B6819" w:rsidP="000B6819">
      <w:pPr>
        <w:pStyle w:val="Heading3"/>
      </w:pPr>
      <w:bookmarkStart w:id="66" w:name="Level_3_4239"/>
      <w:bookmarkEnd w:id="65"/>
      <w:r>
        <w:t xml:space="preserve">2AC—AT: Cap=Inequality—Krusell </w:t>
      </w:r>
    </w:p>
    <w:p w14:paraId="2061C27E" w14:textId="77777777" w:rsidR="000B6819" w:rsidRDefault="000B6819" w:rsidP="000B6819">
      <w:pPr>
        <w:pStyle w:val="Heading4"/>
      </w:pPr>
      <w:r>
        <w:t xml:space="preserve">Marx’s theories of inequality, “internal contradictions”, and “infinite accumulation” </w:t>
      </w:r>
      <w:r w:rsidRPr="00FA2CEF">
        <w:rPr>
          <w:u w:val="single"/>
        </w:rPr>
        <w:t>fail</w:t>
      </w:r>
      <w:r>
        <w:t xml:space="preserve"> when mathematically modeled because they </w:t>
      </w:r>
      <w:r w:rsidRPr="00FA2CEF">
        <w:rPr>
          <w:u w:val="single"/>
        </w:rPr>
        <w:t>don’t</w:t>
      </w:r>
      <w:r>
        <w:t xml:space="preserve"> include depreciation calculations in savings estimates  </w:t>
      </w:r>
    </w:p>
    <w:p w14:paraId="616F0FEC" w14:textId="77777777" w:rsidR="000B6819" w:rsidRPr="00D04FDA" w:rsidRDefault="000B6819" w:rsidP="000B6819">
      <w:r w:rsidRPr="00A7709F">
        <w:rPr>
          <w:rStyle w:val="Style13ptBold"/>
        </w:rPr>
        <w:t>Krusell and Smith 15</w:t>
      </w:r>
      <w:r>
        <w:t xml:space="preserve"> [</w:t>
      </w:r>
      <w:r w:rsidRPr="000C7726">
        <w:rPr>
          <w:u w:val="single"/>
        </w:rPr>
        <w:t>Per Krusell</w:t>
      </w:r>
      <w:r>
        <w:t xml:space="preserve">---Institute for International Economic Studies, University of Gothenburg, Centre for Economic Policy Research, and National Bureau of Economic Research &amp; </w:t>
      </w:r>
      <w:r w:rsidRPr="000C7726">
        <w:rPr>
          <w:u w:val="single"/>
        </w:rPr>
        <w:t>Anthony A. Smith</w:t>
      </w:r>
      <w:r>
        <w:t xml:space="preserve">, Jr. Yale University and National Bureau of Economic Research, August 2015, </w:t>
      </w:r>
      <w:r>
        <w:rPr>
          <w:i/>
        </w:rPr>
        <w:t>University of Chicago Press</w:t>
      </w:r>
      <w:r>
        <w:t xml:space="preserve">, “Is Piketty’s “Second Law of Capitalism” Fundamental?”, Journal of Political Economy, Vol. 123, No. 4 (August 2015), pp. 725-748, </w:t>
      </w:r>
      <w:hyperlink r:id="rId173" w:history="1">
        <w:r w:rsidRPr="00534832">
          <w:rPr>
            <w:rStyle w:val="Hyperlink"/>
          </w:rPr>
          <w:t>http://www.econ.yale.edu//smith/piketty1.pdf</w:t>
        </w:r>
      </w:hyperlink>
      <w:r>
        <w:t>]</w:t>
      </w:r>
    </w:p>
    <w:p w14:paraId="7CC2BAC1" w14:textId="77777777" w:rsidR="000B6819" w:rsidRPr="00BB0D04" w:rsidRDefault="000B6819" w:rsidP="000B6819">
      <w:r w:rsidRPr="00BB0D04">
        <w:t xml:space="preserve">I. Introduction Thomas Piketty’s recent book Capital in the Twenty-First Century 2014 is a timely and important contribution that turns our attention to striking long-run trends in economic inequality. A large part of the book is thus a documentation of historical data, going further back in time, and focusing more on the very richest in society, than have most existing economic studies. This work is bound to remain influential. A central theme in the book also goes beyond mere documentation: as the title of the book suggests, it makes predictions about the future. Here, </w:t>
      </w:r>
      <w:r w:rsidRPr="00A40F61">
        <w:rPr>
          <w:rStyle w:val="StyleUnderline"/>
          <w:highlight w:val="green"/>
        </w:rPr>
        <w:t>Piketty</w:t>
      </w:r>
      <w:r w:rsidRPr="00BB0D04">
        <w:rPr>
          <w:highlight w:val="green"/>
        </w:rPr>
        <w:t xml:space="preserve"> </w:t>
      </w:r>
      <w:r w:rsidRPr="00A40F61">
        <w:rPr>
          <w:rStyle w:val="StyleUnderline"/>
          <w:highlight w:val="green"/>
        </w:rPr>
        <w:t>argues</w:t>
      </w:r>
      <w:r w:rsidRPr="00BB0D04">
        <w:t xml:space="preserve"> forcefully that </w:t>
      </w:r>
      <w:r w:rsidRPr="00BC7581">
        <w:rPr>
          <w:rStyle w:val="StyleUnderline"/>
        </w:rPr>
        <w:t xml:space="preserve">future </w:t>
      </w:r>
      <w:r w:rsidRPr="00A40F61">
        <w:rPr>
          <w:rStyle w:val="StyleUnderline"/>
          <w:highlight w:val="green"/>
        </w:rPr>
        <w:t>declines in</w:t>
      </w:r>
      <w:r w:rsidRPr="00BB0D04">
        <w:t xml:space="preserve"> economic </w:t>
      </w:r>
      <w:r w:rsidRPr="00A40F61">
        <w:rPr>
          <w:rStyle w:val="StyleUnderline"/>
          <w:highlight w:val="green"/>
        </w:rPr>
        <w:t>growth</w:t>
      </w:r>
      <w:r w:rsidRPr="00BB0D04">
        <w:t xml:space="preserve">— stemming from slowdowns in technology or drops in population growth— </w:t>
      </w:r>
      <w:r w:rsidRPr="00A40F61">
        <w:rPr>
          <w:rStyle w:val="StyleUnderline"/>
          <w:highlight w:val="green"/>
        </w:rPr>
        <w:t>will</w:t>
      </w:r>
      <w:r w:rsidRPr="00BB0D04">
        <w:t xml:space="preserve"> likely </w:t>
      </w:r>
      <w:r w:rsidRPr="00A40F61">
        <w:rPr>
          <w:rStyle w:val="StyleUnderline"/>
          <w:highlight w:val="green"/>
        </w:rPr>
        <w:t>lead to dramatic concentrations of</w:t>
      </w:r>
      <w:r w:rsidRPr="00BB0D04">
        <w:rPr>
          <w:highlight w:val="green"/>
        </w:rPr>
        <w:t xml:space="preserve"> </w:t>
      </w:r>
      <w:r w:rsidRPr="00A40F61">
        <w:rPr>
          <w:rStyle w:val="StyleUnderline"/>
          <w:highlight w:val="green"/>
        </w:rPr>
        <w:t>economic and political power</w:t>
      </w:r>
      <w:r w:rsidRPr="00BC7581">
        <w:rPr>
          <w:rStyle w:val="StyleUnderline"/>
        </w:rPr>
        <w:t xml:space="preserve"> through the accumulation of capital</w:t>
      </w:r>
      <w:r w:rsidRPr="00BB0D04">
        <w:t xml:space="preserve"> or wealth by the very richest. These predictions are the subject of the present note. </w:t>
      </w:r>
      <w:r w:rsidRPr="00C92C64">
        <w:rPr>
          <w:rStyle w:val="StyleUnderline"/>
          <w:highlight w:val="green"/>
        </w:rPr>
        <w:t>Piketty advances</w:t>
      </w:r>
      <w:r w:rsidRPr="00BC7581">
        <w:rPr>
          <w:rStyle w:val="StyleUnderline"/>
        </w:rPr>
        <w:t xml:space="preserve"> two</w:t>
      </w:r>
      <w:r w:rsidRPr="00BB0D04">
        <w:t xml:space="preserve"> main </w:t>
      </w:r>
      <w:r w:rsidRPr="00BC7581">
        <w:rPr>
          <w:rStyle w:val="StyleUnderline"/>
        </w:rPr>
        <w:t>theories</w:t>
      </w:r>
      <w:r w:rsidRPr="00BB0D04">
        <w:t xml:space="preserve"> in the book; although they have some overlap, there are very distinct elements to these two theories. The first theory is presented in the form of two “fundamental laws of capitalism.” These are used for predictions </w:t>
      </w:r>
      <w:r w:rsidRPr="00BC7581">
        <w:rPr>
          <w:rStyle w:val="StyleUnderline"/>
        </w:rPr>
        <w:t>about how</w:t>
      </w:r>
      <w:r w:rsidRPr="00BB0D04">
        <w:t xml:space="preserve"> an </w:t>
      </w:r>
      <w:r w:rsidRPr="00C92C64">
        <w:rPr>
          <w:rStyle w:val="StyleUnderline"/>
          <w:highlight w:val="green"/>
        </w:rPr>
        <w:t>aggregate</w:t>
      </w:r>
      <w:r w:rsidRPr="00BB0D04">
        <w:t xml:space="preserve">—the </w:t>
      </w:r>
      <w:r w:rsidRPr="00C92C64">
        <w:rPr>
          <w:rStyle w:val="StyleUnderline"/>
          <w:highlight w:val="green"/>
        </w:rPr>
        <w:t>capital</w:t>
      </w:r>
      <w:r>
        <w:rPr>
          <w:rStyle w:val="StyleUnderline"/>
          <w:highlight w:val="green"/>
        </w:rPr>
        <w:t xml:space="preserve"> </w:t>
      </w:r>
      <w:r w:rsidRPr="00C92C64">
        <w:rPr>
          <w:rStyle w:val="StyleUnderline"/>
          <w:highlight w:val="green"/>
        </w:rPr>
        <w:t xml:space="preserve">to-output ratio, </w:t>
      </w:r>
      <w:r w:rsidRPr="00C92C64">
        <w:rPr>
          <w:rStyle w:val="Emphasis"/>
          <w:highlight w:val="green"/>
        </w:rPr>
        <w:t>k=y</w:t>
      </w:r>
      <w:r w:rsidRPr="00BB0D04">
        <w:rPr>
          <w:highlight w:val="green"/>
        </w:rPr>
        <w:t>—</w:t>
      </w:r>
      <w:r w:rsidRPr="00C92C64">
        <w:rPr>
          <w:rStyle w:val="StyleUnderline"/>
          <w:highlight w:val="green"/>
        </w:rPr>
        <w:t>will evolve</w:t>
      </w:r>
      <w:r w:rsidRPr="00BC7581">
        <w:rPr>
          <w:rStyle w:val="StyleUnderline"/>
        </w:rPr>
        <w:t xml:space="preserve"> under different growth</w:t>
      </w:r>
      <w:r w:rsidRPr="00BB0D04">
        <w:t xml:space="preserve"> scenarios. </w:t>
      </w:r>
      <w:r w:rsidRPr="00C92C64">
        <w:rPr>
          <w:rStyle w:val="StyleUnderline"/>
          <w:highlight w:val="green"/>
        </w:rPr>
        <w:t>The</w:t>
      </w:r>
      <w:r w:rsidRPr="00BB0D04">
        <w:t xml:space="preserve"> evolution of this aggregate </w:t>
      </w:r>
      <w:r w:rsidRPr="00C92C64">
        <w:rPr>
          <w:rStyle w:val="StyleUnderline"/>
          <w:highlight w:val="green"/>
        </w:rPr>
        <w:t>statistic</w:t>
      </w:r>
      <w:r w:rsidRPr="00BB0D04">
        <w:t xml:space="preserve">, Piketty argues, </w:t>
      </w:r>
      <w:r w:rsidRPr="00C92C64">
        <w:rPr>
          <w:rStyle w:val="StyleUnderline"/>
          <w:highlight w:val="green"/>
        </w:rPr>
        <w:t>is</w:t>
      </w:r>
      <w:r w:rsidRPr="00BB0D04">
        <w:rPr>
          <w:highlight w:val="green"/>
        </w:rPr>
        <w:t xml:space="preserve"> </w:t>
      </w:r>
      <w:r w:rsidRPr="00C92C64">
        <w:rPr>
          <w:rStyle w:val="StyleUnderline"/>
          <w:highlight w:val="green"/>
        </w:rPr>
        <w:t>of</w:t>
      </w:r>
      <w:r w:rsidRPr="00BB0D04">
        <w:rPr>
          <w:highlight w:val="green"/>
        </w:rPr>
        <w:t xml:space="preserve"> </w:t>
      </w:r>
      <w:r w:rsidRPr="00C92C64">
        <w:rPr>
          <w:rStyle w:val="StyleUnderline"/>
          <w:highlight w:val="green"/>
        </w:rPr>
        <w:t>importance for inequality</w:t>
      </w:r>
      <w:r w:rsidRPr="00BC7581">
        <w:rPr>
          <w:rStyle w:val="StyleUnderline"/>
        </w:rPr>
        <w:t xml:space="preserve"> </w:t>
      </w:r>
      <w:r w:rsidRPr="00C92C64">
        <w:rPr>
          <w:rStyle w:val="StyleUnderline"/>
          <w:highlight w:val="green"/>
        </w:rPr>
        <w:t>because it is closely related</w:t>
      </w:r>
      <w:r w:rsidRPr="00BB0D04">
        <w:t>—if the return to capital is rather independent of the capital-to-output ratio—</w:t>
      </w:r>
      <w:r w:rsidRPr="00C92C64">
        <w:rPr>
          <w:rStyle w:val="StyleUnderline"/>
          <w:highlight w:val="green"/>
        </w:rPr>
        <w:t>to the share</w:t>
      </w:r>
      <w:r w:rsidRPr="00BC7581">
        <w:rPr>
          <w:rStyle w:val="StyleUnderline"/>
        </w:rPr>
        <w:t xml:space="preserve"> </w:t>
      </w:r>
      <w:r w:rsidRPr="00C92C64">
        <w:rPr>
          <w:rStyle w:val="StyleUnderline"/>
          <w:highlight w:val="green"/>
        </w:rPr>
        <w:t>of</w:t>
      </w:r>
      <w:r w:rsidRPr="00BC7581">
        <w:rPr>
          <w:rStyle w:val="StyleUnderline"/>
        </w:rPr>
        <w:t xml:space="preserve"> total </w:t>
      </w:r>
      <w:r w:rsidRPr="00C92C64">
        <w:rPr>
          <w:rStyle w:val="StyleUnderline"/>
          <w:highlight w:val="green"/>
        </w:rPr>
        <w:t xml:space="preserve">income </w:t>
      </w:r>
      <w:r w:rsidRPr="00C92C64">
        <w:rPr>
          <w:rStyle w:val="Emphasis"/>
          <w:highlight w:val="green"/>
        </w:rPr>
        <w:t>paid to the owners of capital</w:t>
      </w:r>
      <w:r w:rsidRPr="00BB0D04">
        <w:t xml:space="preserve">, rk=y. </w:t>
      </w:r>
      <w:r w:rsidRPr="00C92C64">
        <w:rPr>
          <w:rStyle w:val="StyleUnderline"/>
        </w:rPr>
        <w:t>The second theory Piketty advances, the “r &gt; g theory</w:t>
      </w:r>
      <w:r w:rsidRPr="00BB0D04">
        <w:t xml:space="preserve">,” is at its core different in that it speaks directly to inequality. This theory, which is rather mathematical in nature and is developed in detail in Piketty and Zucman ð2015Þ, predicts that inequality, appropriately measured, will increase with the difference between the interest rate, r, and the aggregate growth rate of the economy, g. The point of the present paper is to discuss Piketty’s first theory in some detail, in particular his second law. We argue that </w:t>
      </w:r>
      <w:r w:rsidRPr="00C92C64">
        <w:rPr>
          <w:rStyle w:val="StyleUnderline"/>
          <w:highlight w:val="green"/>
        </w:rPr>
        <w:t>this</w:t>
      </w:r>
      <w:r w:rsidRPr="00BC7581">
        <w:rPr>
          <w:rStyle w:val="StyleUnderline"/>
        </w:rPr>
        <w:t xml:space="preserve"> law</w:t>
      </w:r>
      <w:r w:rsidRPr="00BB0D04">
        <w:t xml:space="preserve">, which embeds a theory of saving, </w:t>
      </w:r>
      <w:r w:rsidRPr="00C92C64">
        <w:rPr>
          <w:rStyle w:val="Emphasis"/>
          <w:highlight w:val="green"/>
        </w:rPr>
        <w:t>is</w:t>
      </w:r>
      <w:r w:rsidRPr="00BC7581">
        <w:rPr>
          <w:rStyle w:val="Emphasis"/>
        </w:rPr>
        <w:t xml:space="preserve"> rather </w:t>
      </w:r>
      <w:r w:rsidRPr="00C92C64">
        <w:rPr>
          <w:rStyle w:val="Emphasis"/>
          <w:highlight w:val="green"/>
        </w:rPr>
        <w:t>implausible</w:t>
      </w:r>
      <w:r w:rsidRPr="00BB0D04">
        <w:t xml:space="preserve">. First, we demonstrate that </w:t>
      </w:r>
      <w:r w:rsidRPr="00C92C64">
        <w:rPr>
          <w:rStyle w:val="StyleUnderline"/>
          <w:highlight w:val="green"/>
        </w:rPr>
        <w:t>it implies saving behavior</w:t>
      </w:r>
      <w:r w:rsidRPr="00BC7581">
        <w:rPr>
          <w:rStyle w:val="StyleUnderline"/>
        </w:rPr>
        <w:t xml:space="preserve"> </w:t>
      </w:r>
      <w:r w:rsidRPr="00C92C64">
        <w:rPr>
          <w:rStyle w:val="StyleUnderline"/>
          <w:highlight w:val="green"/>
        </w:rPr>
        <w:t>that</w:t>
      </w:r>
      <w:r w:rsidRPr="00BC7581">
        <w:rPr>
          <w:rStyle w:val="StyleUnderline"/>
        </w:rPr>
        <w:t xml:space="preserve">, </w:t>
      </w:r>
      <w:r w:rsidRPr="00C92C64">
        <w:rPr>
          <w:rStyle w:val="StyleUnderline"/>
          <w:highlight w:val="green"/>
        </w:rPr>
        <w:t>as</w:t>
      </w:r>
      <w:r w:rsidRPr="00BC7581">
        <w:rPr>
          <w:rStyle w:val="StyleUnderline"/>
        </w:rPr>
        <w:t xml:space="preserve"> the </w:t>
      </w:r>
      <w:r w:rsidRPr="00C92C64">
        <w:rPr>
          <w:rStyle w:val="StyleUnderline"/>
          <w:highlight w:val="green"/>
        </w:rPr>
        <w:t>growth</w:t>
      </w:r>
      <w:r w:rsidRPr="00BC7581">
        <w:rPr>
          <w:rStyle w:val="StyleUnderline"/>
        </w:rPr>
        <w:t xml:space="preserve"> rate </w:t>
      </w:r>
      <w:r w:rsidRPr="00C92C64">
        <w:rPr>
          <w:rStyle w:val="StyleUnderline"/>
          <w:highlight w:val="green"/>
        </w:rPr>
        <w:t>falls</w:t>
      </w:r>
      <w:r w:rsidRPr="00BC7581">
        <w:rPr>
          <w:rStyle w:val="StyleUnderline"/>
        </w:rPr>
        <w:t xml:space="preserve">, </w:t>
      </w:r>
      <w:r w:rsidRPr="00C92C64">
        <w:rPr>
          <w:rStyle w:val="StyleUnderline"/>
          <w:highlight w:val="green"/>
        </w:rPr>
        <w:t>requires the</w:t>
      </w:r>
      <w:r w:rsidRPr="00BC7581">
        <w:rPr>
          <w:rStyle w:val="StyleUnderline"/>
        </w:rPr>
        <w:t xml:space="preserve"> aggregate</w:t>
      </w:r>
      <w:r w:rsidRPr="00BB0D04">
        <w:t xml:space="preserve"> </w:t>
      </w:r>
      <w:r w:rsidRPr="00C92C64">
        <w:rPr>
          <w:rStyle w:val="StyleUnderline"/>
          <w:highlight w:val="green"/>
        </w:rPr>
        <w:t>economy to save a higher</w:t>
      </w:r>
      <w:r w:rsidRPr="00BB0D04">
        <w:t xml:space="preserve"> and higher </w:t>
      </w:r>
      <w:r w:rsidRPr="00C92C64">
        <w:rPr>
          <w:rStyle w:val="StyleUnderline"/>
          <w:highlight w:val="green"/>
        </w:rPr>
        <w:t>percentage</w:t>
      </w:r>
      <w:r w:rsidRPr="00BC7581">
        <w:rPr>
          <w:rStyle w:val="StyleUnderline"/>
        </w:rPr>
        <w:t xml:space="preserve"> of GDP</w:t>
      </w:r>
      <w:r w:rsidRPr="00BB0D04">
        <w:t xml:space="preserve">. In particular, with zero growth, a possibility that is close to that entertained by Piketty, it implies a 100 percent saving rate. </w:t>
      </w:r>
      <w:r w:rsidRPr="00C92C64">
        <w:rPr>
          <w:rStyle w:val="StyleUnderline"/>
          <w:highlight w:val="green"/>
        </w:rPr>
        <w:t>Such</w:t>
      </w:r>
      <w:r w:rsidRPr="00BC7581">
        <w:rPr>
          <w:rStyle w:val="StyleUnderline"/>
        </w:rPr>
        <w:t xml:space="preserve"> behavior </w:t>
      </w:r>
      <w:r w:rsidRPr="00C92C64">
        <w:rPr>
          <w:rStyle w:val="StyleUnderline"/>
          <w:highlight w:val="green"/>
        </w:rPr>
        <w:t>is</w:t>
      </w:r>
      <w:r w:rsidRPr="00BC7581">
        <w:rPr>
          <w:rStyle w:val="StyleUnderline"/>
        </w:rPr>
        <w:t xml:space="preserve"> clearly </w:t>
      </w:r>
      <w:r w:rsidRPr="00C92C64">
        <w:rPr>
          <w:rStyle w:val="Emphasis"/>
          <w:highlight w:val="green"/>
        </w:rPr>
        <w:t>hard to square</w:t>
      </w:r>
      <w:r w:rsidRPr="00BC7581">
        <w:rPr>
          <w:rStyle w:val="StyleUnderline"/>
        </w:rPr>
        <w:t xml:space="preserve"> </w:t>
      </w:r>
      <w:r w:rsidRPr="00C92C64">
        <w:rPr>
          <w:rStyle w:val="StyleUnderline"/>
          <w:highlight w:val="green"/>
        </w:rPr>
        <w:t>with</w:t>
      </w:r>
      <w:r w:rsidRPr="00BC7581">
        <w:rPr>
          <w:rStyle w:val="StyleUnderline"/>
        </w:rPr>
        <w:t xml:space="preserve"> any standard </w:t>
      </w:r>
      <w:r w:rsidRPr="00C92C64">
        <w:rPr>
          <w:rStyle w:val="StyleUnderline"/>
          <w:highlight w:val="green"/>
        </w:rPr>
        <w:t>theories of how individuals save</w:t>
      </w:r>
      <w:r w:rsidRPr="00BB0D04">
        <w:t xml:space="preserve">; </w:t>
      </w:r>
      <w:r w:rsidRPr="00BC7581">
        <w:rPr>
          <w:rStyle w:val="StyleUnderline"/>
        </w:rPr>
        <w:t>these standard theories</w:t>
      </w:r>
      <w:r w:rsidRPr="00BB0D04">
        <w:t xml:space="preserve">, moreover, </w:t>
      </w:r>
      <w:r w:rsidRPr="00BC7581">
        <w:rPr>
          <w:rStyle w:val="StyleUnderline"/>
        </w:rPr>
        <w:t>have</w:t>
      </w:r>
      <w:r w:rsidRPr="00BB0D04">
        <w:t xml:space="preserve"> their </w:t>
      </w:r>
      <w:r w:rsidRPr="00BC7581">
        <w:rPr>
          <w:rStyle w:val="StyleUnderline"/>
        </w:rPr>
        <w:t>roots in an empirical literature studying how individuals actually save</w:t>
      </w:r>
      <w:r w:rsidRPr="00BB0D04">
        <w:t xml:space="preserve">. Second, </w:t>
      </w:r>
      <w:r w:rsidRPr="00BC7581">
        <w:rPr>
          <w:rStyle w:val="StyleUnderline"/>
        </w:rPr>
        <w:t>we look at</w:t>
      </w:r>
      <w:r w:rsidRPr="00BB0D04">
        <w:t xml:space="preserve"> </w:t>
      </w:r>
      <w:r w:rsidRPr="00BC7581">
        <w:rPr>
          <w:rStyle w:val="StyleUnderline"/>
        </w:rPr>
        <w:t>aggregate data to try to compare Piketty’s assumption to standard</w:t>
      </w:r>
      <w:r w:rsidRPr="00BB0D04">
        <w:t xml:space="preserve">, alternative </w:t>
      </w:r>
      <w:r w:rsidRPr="00BC7581">
        <w:rPr>
          <w:rStyle w:val="StyleUnderline"/>
        </w:rPr>
        <w:t>theories</w:t>
      </w:r>
      <w:r w:rsidRPr="00BB0D04">
        <w:t xml:space="preserve">, and </w:t>
      </w:r>
      <w:r w:rsidRPr="00BC7581">
        <w:rPr>
          <w:rStyle w:val="Emphasis"/>
        </w:rPr>
        <w:t>we find that the data speak rather clearly against Piketty’s theo</w:t>
      </w:r>
      <w:r w:rsidRPr="00C92C64">
        <w:rPr>
          <w:rStyle w:val="Emphasis"/>
        </w:rPr>
        <w:t>ry</w:t>
      </w:r>
      <w:r w:rsidRPr="00BB0D04">
        <w:t xml:space="preserve">. Equipped with theories that we find more plausible, we then show that </w:t>
      </w:r>
      <w:r w:rsidRPr="00BC7581">
        <w:rPr>
          <w:rStyle w:val="StyleUnderline"/>
        </w:rPr>
        <w:t>if the rate of economic growth were</w:t>
      </w:r>
      <w:r w:rsidRPr="00BB0D04">
        <w:t xml:space="preserve">, say, </w:t>
      </w:r>
      <w:r w:rsidRPr="00BC7581">
        <w:rPr>
          <w:rStyle w:val="StyleUnderline"/>
        </w:rPr>
        <w:t>to fall by half</w:t>
      </w:r>
      <w:r w:rsidRPr="00BB0D04">
        <w:t xml:space="preserve">, </w:t>
      </w:r>
      <w:r w:rsidRPr="00BC7581">
        <w:rPr>
          <w:rStyle w:val="StyleUnderline"/>
        </w:rPr>
        <w:t xml:space="preserve">the capital-to-output ratio would </w:t>
      </w:r>
      <w:r w:rsidRPr="00BC7581">
        <w:rPr>
          <w:rStyle w:val="Emphasis"/>
        </w:rPr>
        <w:t>increase only modestly</w:t>
      </w:r>
      <w:r w:rsidRPr="00BB0D04">
        <w:t xml:space="preserve"> rather than dramatically as the second law would predict. </w:t>
      </w:r>
      <w:r w:rsidRPr="00C92C64">
        <w:rPr>
          <w:rStyle w:val="StyleUnderline"/>
          <w:highlight w:val="green"/>
        </w:rPr>
        <w:t>Piketty’s</w:t>
      </w:r>
      <w:r w:rsidRPr="00BB0D04">
        <w:t xml:space="preserve"> second law says that if the economy keeps the saving rate, s, constant over time, then the capital-to-income ratio k=y must, in the long run, become equal to s=g , where g is the economy’s growth rate.2 In particular, were the economy’s growth rate to decline toward zero, the capitaloutput ratio would rise considerably and in the limit explode. This </w:t>
      </w:r>
      <w:r w:rsidRPr="00C92C64">
        <w:rPr>
          <w:rStyle w:val="StyleUnderline"/>
          <w:highlight w:val="green"/>
        </w:rPr>
        <w:t>argument</w:t>
      </w:r>
      <w:r w:rsidRPr="00BC7581">
        <w:rPr>
          <w:rStyle w:val="StyleUnderline"/>
        </w:rPr>
        <w:t xml:space="preserve"> about the behavior of k=y as growth slows</w:t>
      </w:r>
      <w:r w:rsidRPr="00BB0D04">
        <w:t xml:space="preserve">, in its disarming simplicity, </w:t>
      </w:r>
      <w:r w:rsidRPr="00C92C64">
        <w:rPr>
          <w:rStyle w:val="StyleUnderline"/>
          <w:highlight w:val="green"/>
        </w:rPr>
        <w:t>does not</w:t>
      </w:r>
      <w:r w:rsidRPr="00BC7581">
        <w:rPr>
          <w:rStyle w:val="StyleUnderline"/>
        </w:rPr>
        <w:t xml:space="preserve"> fully </w:t>
      </w:r>
      <w:r w:rsidRPr="00C92C64">
        <w:rPr>
          <w:rStyle w:val="StyleUnderline"/>
          <w:highlight w:val="green"/>
        </w:rPr>
        <w:t>resonate with</w:t>
      </w:r>
      <w:r w:rsidRPr="00BB0D04">
        <w:t xml:space="preserve"> those of us who have studied </w:t>
      </w:r>
      <w:r w:rsidRPr="00C92C64">
        <w:rPr>
          <w:rStyle w:val="Emphasis"/>
          <w:highlight w:val="green"/>
        </w:rPr>
        <w:t>basic growth theory</w:t>
      </w:r>
      <w:r w:rsidRPr="00BB0D04">
        <w:t xml:space="preserve"> based either on the assumption of a constant saving rate— </w:t>
      </w:r>
      <w:r w:rsidRPr="00C92C64">
        <w:rPr>
          <w:rStyle w:val="StyleUnderline"/>
          <w:highlight w:val="green"/>
        </w:rPr>
        <w:t>such as</w:t>
      </w:r>
      <w:r w:rsidRPr="00BB0D04">
        <w:t xml:space="preserve"> in the undergraduate textbook version of </w:t>
      </w:r>
      <w:r w:rsidRPr="00C92C64">
        <w:rPr>
          <w:rStyle w:val="Emphasis"/>
          <w:highlight w:val="green"/>
        </w:rPr>
        <w:t>Solow’s</w:t>
      </w:r>
      <w:r w:rsidRPr="00BC7581">
        <w:rPr>
          <w:rStyle w:val="Emphasis"/>
        </w:rPr>
        <w:t xml:space="preserve"> classical </w:t>
      </w:r>
      <w:r w:rsidRPr="00C92C64">
        <w:rPr>
          <w:rStyle w:val="Emphasis"/>
          <w:highlight w:val="green"/>
        </w:rPr>
        <w:t>model</w:t>
      </w:r>
      <w:r w:rsidRPr="00BB0D04">
        <w:t xml:space="preserve">— or on optimizing growth, along the lines of Cass ð1965Þ or its counterpart in modern macroeconomic theory. Why? Because we do not quite recognize the second law, k=y 5 s=g ; in particular, we do not recognize the critical role of g. </w:t>
      </w:r>
      <w:r w:rsidRPr="00BC7581">
        <w:rPr>
          <w:rStyle w:val="Emphasis"/>
        </w:rPr>
        <w:t>Did we miss something important, even fundamental, that has been right in front of us all along?</w:t>
      </w:r>
      <w:r w:rsidRPr="00BB0D04">
        <w:t xml:space="preserve"> Those of you with standard modern training, even at an ðadvancedÞ undergraduate level, have probably already noticed the difference between Piketty’s equation and the textbook version that we are used to. In the textbook model, the capital-to-income ratio is not s=g but rather s=ðg 1 dÞ, where d is the rate at which capital depreciates. With the textbook formula, growth approaching zero would increase the capital-output ratio much more modestly; when growth falls all the way to zero, the denominator would not go to zero but instead would go from, say, 0.08—with g around 0.03 and d 5 0:05 as reasonable estimates—to 0.05.3 As it turns out, however, </w:t>
      </w:r>
      <w:r w:rsidRPr="00BC7581">
        <w:rPr>
          <w:rStyle w:val="StyleUnderline"/>
        </w:rPr>
        <w:t xml:space="preserve">the two formulas are not inconsistent because </w:t>
      </w:r>
      <w:r w:rsidRPr="00C92C64">
        <w:rPr>
          <w:rStyle w:val="StyleUnderline"/>
          <w:highlight w:val="green"/>
        </w:rPr>
        <w:t>Piketty</w:t>
      </w:r>
      <w:r w:rsidRPr="00BC7581">
        <w:rPr>
          <w:rStyle w:val="StyleUnderline"/>
        </w:rPr>
        <w:t xml:space="preserve"> </w:t>
      </w:r>
      <w:r w:rsidRPr="00C92C64">
        <w:rPr>
          <w:rStyle w:val="StyleUnderline"/>
          <w:highlight w:val="green"/>
        </w:rPr>
        <w:t>defines his</w:t>
      </w:r>
      <w:r w:rsidRPr="00BB0D04">
        <w:rPr>
          <w:highlight w:val="green"/>
        </w:rPr>
        <w:t xml:space="preserve"> </w:t>
      </w:r>
      <w:r w:rsidRPr="00C92C64">
        <w:rPr>
          <w:rStyle w:val="StyleUnderline"/>
          <w:highlight w:val="green"/>
        </w:rPr>
        <w:t>variables</w:t>
      </w:r>
      <w:r w:rsidRPr="00BB0D04">
        <w:t xml:space="preserve">, such as income,y, not as the grossincome ði.e., GDPÞ that appears in the textbook model but rather </w:t>
      </w:r>
      <w:r w:rsidRPr="00C92C64">
        <w:rPr>
          <w:rStyle w:val="Emphasis"/>
          <w:highlight w:val="green"/>
        </w:rPr>
        <w:t>as net</w:t>
      </w:r>
      <w:r w:rsidRPr="00BB0D04">
        <w:t xml:space="preserve"> income, </w:t>
      </w:r>
      <w:r w:rsidRPr="00C92C64">
        <w:rPr>
          <w:rStyle w:val="StyleUnderline"/>
        </w:rPr>
        <w:t xml:space="preserve">that is, income net </w:t>
      </w:r>
      <w:r w:rsidRPr="00C92C64">
        <w:rPr>
          <w:rStyle w:val="StyleUnderline"/>
          <w:highlight w:val="green"/>
        </w:rPr>
        <w:t>of depreciation</w:t>
      </w:r>
      <w:r w:rsidRPr="00BB0D04">
        <w:t xml:space="preserve">. Similarly, the saving rate that appears in Piketty’s second law is not the gross saving rate—gross saving divided by gross income—as in the textbook model but instead the net saving rate: the ratio of net saving ðthe increase in the capital stockÞto net income. On a balanced growth path, with g constant, one can compute the gross or the net saving rate. That is, to describe a given such growth path, one can equivalently use the gross saving rate or a corresponding net saving rate: given a g, they are related to each other via a simple equation. But how, then, </w:t>
      </w:r>
      <w:r w:rsidRPr="00BC7581">
        <w:rPr>
          <w:rStyle w:val="StyleUnderline"/>
        </w:rPr>
        <w:t>is the distinction between gross and net relevant</w:t>
      </w:r>
      <w:r w:rsidRPr="00BB0D04">
        <w:t xml:space="preserve">? The key is that </w:t>
      </w:r>
      <w:r w:rsidRPr="00BC7581">
        <w:rPr>
          <w:rStyle w:val="StyleUnderline"/>
        </w:rPr>
        <w:t xml:space="preserve">the difference between gross and net is relevant only when one considers a change in a parameter, </w:t>
      </w:r>
      <w:r w:rsidRPr="00BC7581">
        <w:rPr>
          <w:rStyle w:val="Emphasis"/>
        </w:rPr>
        <w:t>such as g:</w:t>
      </w:r>
      <w:r w:rsidRPr="00BB0D04">
        <w:t xml:space="preserve"> it is only then that these formulations are distinct theories. One obtains different predictions about k=y as g changes depending on whether the gross or net saving rate stays constant as g changes. These are thus two theories to be confronted with data and also, possibly, with other theories of saving. The analysis in this paper leads us to conclude that </w:t>
      </w:r>
      <w:r w:rsidRPr="00BC7581">
        <w:rPr>
          <w:rStyle w:val="StyleUnderline"/>
        </w:rPr>
        <w:t xml:space="preserve">the assumption that the gross saving rate is constant is much to be preferred. </w:t>
      </w:r>
      <w:r w:rsidRPr="00BB0D04">
        <w:t xml:space="preserve">The </w:t>
      </w:r>
      <w:r w:rsidRPr="00BC7581">
        <w:rPr>
          <w:rStyle w:val="StyleUnderline"/>
        </w:rPr>
        <w:t>gross</w:t>
      </w:r>
      <w:r w:rsidRPr="00BB0D04">
        <w:t xml:space="preserve"> </w:t>
      </w:r>
      <w:r w:rsidRPr="00BC7581">
        <w:rPr>
          <w:rStyle w:val="StyleUnderline"/>
        </w:rPr>
        <w:t>saving</w:t>
      </w:r>
      <w:r w:rsidRPr="00BB0D04">
        <w:t xml:space="preserve"> rate </w:t>
      </w:r>
      <w:r w:rsidRPr="00BC7581">
        <w:rPr>
          <w:rStyle w:val="StyleUnderline"/>
        </w:rPr>
        <w:t>does not,</w:t>
      </w:r>
      <w:r w:rsidRPr="00BB0D04">
        <w:t xml:space="preserve"> however, </w:t>
      </w:r>
      <w:r w:rsidRPr="00BC7581">
        <w:rPr>
          <w:rStyle w:val="StyleUnderline"/>
        </w:rPr>
        <w:t xml:space="preserve">appear to be entirely independent of g </w:t>
      </w:r>
      <w:r w:rsidRPr="00BC7581">
        <w:rPr>
          <w:rStyle w:val="Emphasis"/>
        </w:rPr>
        <w:t>in the data</w:t>
      </w:r>
      <w:r w:rsidRPr="00BB0D04">
        <w:t xml:space="preserve">—s seems to comove positively with g—and </w:t>
      </w:r>
      <w:r w:rsidRPr="00BC7581">
        <w:rPr>
          <w:rStyle w:val="StyleUnderline"/>
        </w:rPr>
        <w:t>such</w:t>
      </w:r>
      <w:r w:rsidRPr="00BB0D04">
        <w:t xml:space="preserve"> a </w:t>
      </w:r>
      <w:r w:rsidRPr="00BC7581">
        <w:rPr>
          <w:rStyle w:val="StyleUnderline"/>
        </w:rPr>
        <w:t>dependence is instead a natural outcome of standard theories of saving based on optimizing behavior and widely used in macroeconomics.</w:t>
      </w:r>
      <w:r w:rsidRPr="00BB0D04">
        <w:t xml:space="preserve"> </w:t>
      </w:r>
      <w:r w:rsidRPr="00C92C64">
        <w:rPr>
          <w:rStyle w:val="StyleUnderline"/>
          <w:highlight w:val="green"/>
        </w:rPr>
        <w:t>Piketty’s assumption</w:t>
      </w:r>
      <w:r w:rsidRPr="008046FF">
        <w:rPr>
          <w:rStyle w:val="StyleUnderline"/>
        </w:rPr>
        <w:t xml:space="preserve"> that </w:t>
      </w:r>
      <w:r w:rsidRPr="00C92C64">
        <w:rPr>
          <w:rStyle w:val="StyleUnderline"/>
          <w:highlight w:val="green"/>
        </w:rPr>
        <w:t>the net saving</w:t>
      </w:r>
      <w:r w:rsidRPr="008046FF">
        <w:rPr>
          <w:rStyle w:val="StyleUnderline"/>
        </w:rPr>
        <w:t xml:space="preserve"> rate </w:t>
      </w:r>
      <w:r w:rsidRPr="00C92C64">
        <w:rPr>
          <w:rStyle w:val="StyleUnderline"/>
          <w:highlight w:val="green"/>
        </w:rPr>
        <w:t>is constant is</w:t>
      </w:r>
      <w:r w:rsidRPr="00BB0D04">
        <w:t xml:space="preserve"> actually </w:t>
      </w:r>
      <w:r w:rsidRPr="008046FF">
        <w:rPr>
          <w:rStyle w:val="StyleUnderline"/>
        </w:rPr>
        <w:t xml:space="preserve">the same assumption </w:t>
      </w:r>
      <w:r w:rsidRPr="00C92C64">
        <w:rPr>
          <w:rStyle w:val="StyleUnderline"/>
          <w:highlight w:val="green"/>
        </w:rPr>
        <w:t>made in the very earliest formulations of</w:t>
      </w:r>
      <w:r w:rsidRPr="00BB0D04">
        <w:t xml:space="preserve"> the neoclassical growth model, including the formulation by </w:t>
      </w:r>
      <w:r w:rsidRPr="00C92C64">
        <w:rPr>
          <w:rStyle w:val="StyleUnderline"/>
          <w:highlight w:val="green"/>
        </w:rPr>
        <w:t>Solow</w:t>
      </w:r>
      <w:r w:rsidRPr="00BB0D04">
        <w:t xml:space="preserve"> 1956 in his original paper. Interestingly, however, </w:t>
      </w:r>
      <w:r w:rsidRPr="008046FF">
        <w:rPr>
          <w:rStyle w:val="StyleUnderline"/>
        </w:rPr>
        <w:t xml:space="preserve">at some point </w:t>
      </w:r>
      <w:r w:rsidRPr="00C92C64">
        <w:rPr>
          <w:rStyle w:val="StyleUnderline"/>
          <w:highlight w:val="green"/>
        </w:rPr>
        <w:t xml:space="preserve">the profession </w:t>
      </w:r>
      <w:r w:rsidRPr="00C92C64">
        <w:rPr>
          <w:rStyle w:val="Emphasis"/>
          <w:highlight w:val="green"/>
        </w:rPr>
        <w:t>switched</w:t>
      </w:r>
      <w:r w:rsidRPr="00BB0D04">
        <w:t xml:space="preserve"> from that formulation to one in which the gross saving rate is constant, and today all textbook models of which we are aware use the gross formulation. We have tried to identify the origins of the modern formulation, which criti cally involves explicit treatment of capital depreciation, but we are still unsure of when it appeared. In Solow’s ð1963Þ lectures on capital theory and the rate of interest, he does incorporate depreciation explicitly, but we are not sure whether that study was the catalyst.4 One possibility is that the early work on optimal saving turned attention </w:t>
      </w:r>
      <w:r w:rsidRPr="00C92C64">
        <w:rPr>
          <w:rStyle w:val="StyleUnderline"/>
          <w:highlight w:val="green"/>
        </w:rPr>
        <w:t>toward the modern formulation</w:t>
      </w:r>
      <w:r w:rsidRPr="00BB0D04">
        <w:t xml:space="preserve">; the formulations </w:t>
      </w:r>
      <w:r w:rsidRPr="008046FF">
        <w:rPr>
          <w:rStyle w:val="Emphasis"/>
        </w:rPr>
        <w:t xml:space="preserve">in </w:t>
      </w:r>
      <w:r w:rsidRPr="00C92C64">
        <w:rPr>
          <w:rStyle w:val="Emphasis"/>
          <w:highlight w:val="green"/>
        </w:rPr>
        <w:t>Uzawa</w:t>
      </w:r>
      <w:r w:rsidRPr="00BB0D04">
        <w:t xml:space="preserve"> ð1964Þ </w:t>
      </w:r>
      <w:r w:rsidRPr="00C92C64">
        <w:rPr>
          <w:rStyle w:val="Emphasis"/>
          <w:highlight w:val="green"/>
        </w:rPr>
        <w:t>and Cass</w:t>
      </w:r>
      <w:r w:rsidRPr="00BB0D04">
        <w:t xml:space="preserve"> ð1965Þ, for example, </w:t>
      </w:r>
      <w:r w:rsidRPr="008046FF">
        <w:rPr>
          <w:rStyle w:val="StyleUnderline"/>
        </w:rPr>
        <w:t xml:space="preserve">both </w:t>
      </w:r>
      <w:r w:rsidRPr="00C92C64">
        <w:rPr>
          <w:rStyle w:val="Emphasis"/>
          <w:highlight w:val="green"/>
        </w:rPr>
        <w:t>incorporate depreciation</w:t>
      </w:r>
      <w:r w:rsidRPr="008046FF">
        <w:rPr>
          <w:rStyle w:val="StyleUnderline"/>
        </w:rPr>
        <w:t xml:space="preserve"> in the description of the physical environment within which consumers optimize </w:t>
      </w:r>
      <w:r w:rsidRPr="00BB0D04">
        <w:t>and have predictions closer in line with the textbook theory.</w:t>
      </w:r>
    </w:p>
    <w:p w14:paraId="55837F24" w14:textId="77777777" w:rsidR="000B6819" w:rsidRDefault="000B6819" w:rsidP="000B6819">
      <w:pPr>
        <w:pStyle w:val="Heading4"/>
      </w:pPr>
      <w:r>
        <w:t xml:space="preserve">Depreciation matters---it </w:t>
      </w:r>
      <w:r w:rsidRPr="00AC6CC4">
        <w:rPr>
          <w:u w:val="single"/>
        </w:rPr>
        <w:t>naturally erodes</w:t>
      </w:r>
      <w:r>
        <w:t xml:space="preserve"> the wealth gap, BUT growth has to continue </w:t>
      </w:r>
    </w:p>
    <w:p w14:paraId="30B159AD" w14:textId="77777777" w:rsidR="000B6819" w:rsidRDefault="000B6819" w:rsidP="000B6819">
      <w:r w:rsidRPr="00A7709F">
        <w:rPr>
          <w:rStyle w:val="Style13ptBold"/>
        </w:rPr>
        <w:t>Krusell and Smith 15</w:t>
      </w:r>
      <w:r>
        <w:t xml:space="preserve"> [</w:t>
      </w:r>
      <w:r w:rsidRPr="000C7726">
        <w:rPr>
          <w:u w:val="single"/>
        </w:rPr>
        <w:t>Per Krusell</w:t>
      </w:r>
      <w:r>
        <w:t xml:space="preserve">---Institute for International Economic Studies, University of Gothenburg, Centre for Economic Policy Research, and National Bureau of Economic Research &amp; </w:t>
      </w:r>
      <w:r w:rsidRPr="000C7726">
        <w:rPr>
          <w:u w:val="single"/>
        </w:rPr>
        <w:t>Anthony A. Smith</w:t>
      </w:r>
      <w:r>
        <w:t xml:space="preserve">, Jr. Yale University and National Bureau of Economic Research, August 2015, </w:t>
      </w:r>
      <w:r>
        <w:rPr>
          <w:i/>
        </w:rPr>
        <w:t>University of Chicago Press</w:t>
      </w:r>
      <w:r>
        <w:t xml:space="preserve">, “Is Piketty’s “Second Law of Capitalism” Fundamental?”, Journal of Political Economy, Vol. 123, No. 4 (August 2015), pp. 725-748, </w:t>
      </w:r>
      <w:hyperlink r:id="rId174" w:history="1">
        <w:r w:rsidRPr="00534832">
          <w:rPr>
            <w:rStyle w:val="Hyperlink"/>
          </w:rPr>
          <w:t>http://www.econ.yale.edu//smith/piketty1.pdf</w:t>
        </w:r>
      </w:hyperlink>
      <w:r>
        <w:t>]</w:t>
      </w:r>
    </w:p>
    <w:p w14:paraId="1ECA1445" w14:textId="77777777" w:rsidR="000B6819" w:rsidRDefault="000B6819" w:rsidP="000B6819">
      <w:r>
        <w:t xml:space="preserve">---Depreciation (d) is constant but increases as capital/output (k/y) increases </w:t>
      </w:r>
    </w:p>
    <w:p w14:paraId="49786D6A" w14:textId="77777777" w:rsidR="000B6819" w:rsidRPr="00AC6CC4" w:rsidRDefault="000B6819" w:rsidP="000B6819">
      <w:pPr>
        <w:rPr>
          <w:sz w:val="12"/>
        </w:rPr>
      </w:pPr>
      <w:r w:rsidRPr="00AC6CC4">
        <w:rPr>
          <w:sz w:val="12"/>
        </w:rPr>
        <w:t xml:space="preserve">These two </w:t>
      </w:r>
      <w:r w:rsidRPr="00C92C64">
        <w:rPr>
          <w:rStyle w:val="StyleUnderline"/>
          <w:highlight w:val="green"/>
        </w:rPr>
        <w:t>passages</w:t>
      </w:r>
      <w:r w:rsidRPr="00AC6CC4">
        <w:rPr>
          <w:sz w:val="12"/>
        </w:rPr>
        <w:t xml:space="preserve"> also </w:t>
      </w:r>
      <w:r w:rsidRPr="00C92C64">
        <w:rPr>
          <w:rStyle w:val="StyleUnderline"/>
          <w:highlight w:val="green"/>
        </w:rPr>
        <w:t>point to another central issue</w:t>
      </w:r>
      <w:r w:rsidRPr="00AC6CC4">
        <w:rPr>
          <w:sz w:val="12"/>
        </w:rPr>
        <w:t xml:space="preserve">, largely </w:t>
      </w:r>
      <w:r w:rsidRPr="00C92C64">
        <w:rPr>
          <w:rStyle w:val="Emphasis"/>
          <w:highlight w:val="green"/>
        </w:rPr>
        <w:t>absent from Piketty’s book</w:t>
      </w:r>
      <w:r w:rsidRPr="00AC6CC4">
        <w:rPr>
          <w:sz w:val="12"/>
        </w:rPr>
        <w:t xml:space="preserve">, </w:t>
      </w:r>
      <w:r w:rsidRPr="00C92C64">
        <w:rPr>
          <w:rStyle w:val="StyleUnderline"/>
          <w:highlight w:val="green"/>
        </w:rPr>
        <w:t>namely</w:t>
      </w:r>
      <w:r w:rsidRPr="00AC6CC4">
        <w:rPr>
          <w:sz w:val="12"/>
        </w:rPr>
        <w:t xml:space="preserve">, </w:t>
      </w:r>
      <w:r w:rsidRPr="00AC6CC4">
        <w:rPr>
          <w:rStyle w:val="Emphasis"/>
        </w:rPr>
        <w:t xml:space="preserve">the role of </w:t>
      </w:r>
      <w:r w:rsidRPr="00C92C64">
        <w:rPr>
          <w:rStyle w:val="Emphasis"/>
          <w:highlight w:val="green"/>
        </w:rPr>
        <w:t>depreciation</w:t>
      </w:r>
      <w:r w:rsidRPr="00AC6CC4">
        <w:rPr>
          <w:sz w:val="12"/>
        </w:rPr>
        <w:t xml:space="preserve"> in macroeconomics.22 </w:t>
      </w:r>
      <w:r w:rsidRPr="00C92C64">
        <w:rPr>
          <w:rStyle w:val="StyleUnderline"/>
          <w:highlight w:val="green"/>
        </w:rPr>
        <w:t>Depreciation is</w:t>
      </w:r>
      <w:r w:rsidRPr="00AC6CC4">
        <w:rPr>
          <w:rStyle w:val="StyleUnderline"/>
        </w:rPr>
        <w:t xml:space="preserve"> clearly </w:t>
      </w:r>
      <w:r w:rsidRPr="00C92C64">
        <w:rPr>
          <w:rStyle w:val="StyleUnderline"/>
          <w:highlight w:val="green"/>
        </w:rPr>
        <w:t>a threat to “capitalists</w:t>
      </w:r>
      <w:r w:rsidRPr="00AC6CC4">
        <w:rPr>
          <w:rStyle w:val="StyleUnderline"/>
        </w:rPr>
        <w:t xml:space="preserve">”: </w:t>
      </w:r>
      <w:r w:rsidRPr="00C92C64">
        <w:rPr>
          <w:rStyle w:val="StyleUnderline"/>
          <w:highlight w:val="green"/>
        </w:rPr>
        <w:t>it eats</w:t>
      </w:r>
      <w:r w:rsidRPr="00AC6CC4">
        <w:rPr>
          <w:rStyle w:val="StyleUnderline"/>
        </w:rPr>
        <w:t xml:space="preserve"> up </w:t>
      </w:r>
      <w:r w:rsidRPr="00C92C64">
        <w:rPr>
          <w:rStyle w:val="StyleUnderline"/>
          <w:highlight w:val="green"/>
        </w:rPr>
        <w:t>their capital</w:t>
      </w:r>
      <w:r w:rsidRPr="00AC6CC4">
        <w:rPr>
          <w:rStyle w:val="StyleUnderline"/>
        </w:rPr>
        <w:t xml:space="preserve"> and limits their ability to build it</w:t>
      </w:r>
      <w:r w:rsidRPr="00AC6CC4">
        <w:rPr>
          <w:sz w:val="12"/>
        </w:rPr>
        <w:t xml:space="preserve"> up. But </w:t>
      </w:r>
      <w:r w:rsidRPr="00AC6CC4">
        <w:rPr>
          <w:rStyle w:val="StyleUnderline"/>
        </w:rPr>
        <w:t>it is also a threat to</w:t>
      </w:r>
      <w:r w:rsidRPr="00AC6CC4">
        <w:rPr>
          <w:sz w:val="12"/>
        </w:rPr>
        <w:t xml:space="preserve"> Piketty’s vision of </w:t>
      </w:r>
      <w:r w:rsidRPr="00AC6CC4">
        <w:rPr>
          <w:rStyle w:val="StyleUnderline"/>
        </w:rPr>
        <w:t>capitalism’s purported internal contradictions</w:t>
      </w:r>
      <w:r w:rsidRPr="00AC6CC4">
        <w:rPr>
          <w:sz w:val="12"/>
        </w:rPr>
        <w:t xml:space="preserve">: </w:t>
      </w:r>
      <w:r w:rsidRPr="00C92C64">
        <w:rPr>
          <w:rStyle w:val="StyleUnderline"/>
          <w:highlight w:val="green"/>
        </w:rPr>
        <w:t>depreciation</w:t>
      </w:r>
      <w:r w:rsidRPr="00AC6CC4">
        <w:rPr>
          <w:rStyle w:val="StyleUnderline"/>
        </w:rPr>
        <w:t xml:space="preserve"> destroys capital and </w:t>
      </w:r>
      <w:r w:rsidRPr="00C92C64">
        <w:rPr>
          <w:rStyle w:val="StyleUnderline"/>
          <w:highlight w:val="green"/>
        </w:rPr>
        <w:t xml:space="preserve">forces capitalists to devote resources </w:t>
      </w:r>
      <w:r w:rsidRPr="00C92C64">
        <w:rPr>
          <w:rStyle w:val="Emphasis"/>
          <w:highlight w:val="green"/>
        </w:rPr>
        <w:t>not to</w:t>
      </w:r>
      <w:r w:rsidRPr="00AC6CC4">
        <w:rPr>
          <w:rStyle w:val="Emphasis"/>
        </w:rPr>
        <w:t xml:space="preserve"> its </w:t>
      </w:r>
      <w:r w:rsidRPr="00C92C64">
        <w:rPr>
          <w:rStyle w:val="Emphasis"/>
          <w:highlight w:val="green"/>
        </w:rPr>
        <w:t>accumulation</w:t>
      </w:r>
      <w:r w:rsidRPr="00AC6CC4">
        <w:rPr>
          <w:rStyle w:val="StyleUnderline"/>
        </w:rPr>
        <w:t xml:space="preserve"> but rather simply to its maintenance</w:t>
      </w:r>
      <w:r w:rsidRPr="00AC6CC4">
        <w:rPr>
          <w:sz w:val="12"/>
        </w:rPr>
        <w:t xml:space="preserve">. The phrase “permanent addition of new units of capital” in the just-quoted passage is telling: it is in fact difficult to conceive of such additions, because </w:t>
      </w:r>
      <w:r w:rsidRPr="00AC6CC4">
        <w:rPr>
          <w:rStyle w:val="StyleUnderline"/>
        </w:rPr>
        <w:t xml:space="preserve">whether through physical decay or economic obsolescence, </w:t>
      </w:r>
      <w:r w:rsidRPr="00AC6CC4">
        <w:rPr>
          <w:rStyle w:val="Emphasis"/>
        </w:rPr>
        <w:t>all capital depreciates</w:t>
      </w:r>
      <w:r w:rsidRPr="00AC6CC4">
        <w:rPr>
          <w:sz w:val="12"/>
        </w:rPr>
        <w:t xml:space="preserve">. Throughout his book Piketty rails against the “disproportionate importance” of “wealth accumulated in the past” ðsee, e.g., p. 166 in his bookÞ, the latter phrase appearing no fewer than nine times in his book.23 But </w:t>
      </w:r>
      <w:r w:rsidRPr="00C92C64">
        <w:rPr>
          <w:rStyle w:val="StyleUnderline"/>
          <w:highlight w:val="green"/>
        </w:rPr>
        <w:t>depreciation</w:t>
      </w:r>
      <w:r w:rsidRPr="00C92C64">
        <w:rPr>
          <w:sz w:val="12"/>
          <w:highlight w:val="green"/>
        </w:rPr>
        <w:t xml:space="preserve"> </w:t>
      </w:r>
      <w:r w:rsidRPr="00C92C64">
        <w:rPr>
          <w:rStyle w:val="Emphasis"/>
          <w:highlight w:val="green"/>
        </w:rPr>
        <w:t>erodes wealth</w:t>
      </w:r>
      <w:r w:rsidRPr="00AC6CC4">
        <w:rPr>
          <w:sz w:val="12"/>
        </w:rPr>
        <w:t xml:space="preserve">, and in our view </w:t>
      </w:r>
      <w:r w:rsidRPr="00C92C64">
        <w:rPr>
          <w:rStyle w:val="StyleUnderline"/>
          <w:highlight w:val="green"/>
        </w:rPr>
        <w:t xml:space="preserve">it is critical to incorporate this corrosive force </w:t>
      </w:r>
      <w:r w:rsidRPr="00C92C64">
        <w:rPr>
          <w:rStyle w:val="Emphasis"/>
          <w:highlight w:val="green"/>
        </w:rPr>
        <w:t>explicitly</w:t>
      </w:r>
      <w:r w:rsidRPr="00AC6CC4">
        <w:rPr>
          <w:rStyle w:val="StyleUnderline"/>
        </w:rPr>
        <w:t xml:space="preserve"> in any analysis of wealth accumulation</w:t>
      </w:r>
      <w:r w:rsidRPr="00AC6CC4">
        <w:rPr>
          <w:sz w:val="12"/>
        </w:rPr>
        <w:t>.</w:t>
      </w:r>
    </w:p>
    <w:p w14:paraId="2C0A46E3" w14:textId="77777777" w:rsidR="000B6819" w:rsidRDefault="000B6819" w:rsidP="000B6819">
      <w:pPr>
        <w:pStyle w:val="Heading4"/>
      </w:pPr>
      <w:r>
        <w:t xml:space="preserve">Even if Marx was right, inequality happens in the world of the alt </w:t>
      </w:r>
    </w:p>
    <w:p w14:paraId="214E41F7" w14:textId="77777777" w:rsidR="000B6819" w:rsidRPr="00AC6CC4" w:rsidRDefault="000B6819" w:rsidP="000B6819">
      <w:r w:rsidRPr="00A7709F">
        <w:rPr>
          <w:rStyle w:val="Style13ptBold"/>
        </w:rPr>
        <w:t>Krusell and Smith 15</w:t>
      </w:r>
      <w:r>
        <w:t xml:space="preserve"> [</w:t>
      </w:r>
      <w:r w:rsidRPr="000C7726">
        <w:rPr>
          <w:u w:val="single"/>
        </w:rPr>
        <w:t>Per Krusell</w:t>
      </w:r>
      <w:r>
        <w:t xml:space="preserve">---Institute for International Economic Studies, University of Gothenburg, Centre for Economic Policy Research, and National Bureau of Economic Research &amp; </w:t>
      </w:r>
      <w:r w:rsidRPr="000C7726">
        <w:rPr>
          <w:u w:val="single"/>
        </w:rPr>
        <w:t>Anthony A. Smith</w:t>
      </w:r>
      <w:r>
        <w:t xml:space="preserve">, Jr. Yale University and National Bureau of Economic Research, August 2015, </w:t>
      </w:r>
      <w:r>
        <w:rPr>
          <w:i/>
        </w:rPr>
        <w:t>University of Chicago Press</w:t>
      </w:r>
      <w:r>
        <w:t xml:space="preserve">, “Is Piketty’s “Second Law of Capitalism” Fundamental?”, Journal of Political Economy, Vol. 123, No. 4 (August 2015), pp. 725-748, </w:t>
      </w:r>
      <w:hyperlink r:id="rId175" w:history="1">
        <w:r w:rsidRPr="00534832">
          <w:rPr>
            <w:rStyle w:val="Hyperlink"/>
          </w:rPr>
          <w:t>http://www.econ.yale.edu//smith/piketty1.pdf</w:t>
        </w:r>
      </w:hyperlink>
      <w:r>
        <w:t>]</w:t>
      </w:r>
    </w:p>
    <w:p w14:paraId="52456FDB" w14:textId="77777777" w:rsidR="000B6819" w:rsidRPr="00AC6CC4" w:rsidRDefault="000B6819" w:rsidP="000B6819">
      <w:pPr>
        <w:rPr>
          <w:sz w:val="14"/>
        </w:rPr>
      </w:pPr>
      <w:r w:rsidRPr="00AC6CC4">
        <w:rPr>
          <w:sz w:val="14"/>
        </w:rPr>
        <w:t xml:space="preserve">Piketty also argues that </w:t>
      </w:r>
      <w:r w:rsidRPr="00C92C64">
        <w:rPr>
          <w:rStyle w:val="StyleUnderline"/>
          <w:highlight w:val="green"/>
        </w:rPr>
        <w:t>because capital income</w:t>
      </w:r>
      <w:r w:rsidRPr="00AC6CC4">
        <w:rPr>
          <w:rStyle w:val="StyleUnderline"/>
        </w:rPr>
        <w:t xml:space="preserve"> </w:t>
      </w:r>
      <w:r w:rsidRPr="00C92C64">
        <w:rPr>
          <w:rStyle w:val="StyleUnderline"/>
          <w:highlight w:val="green"/>
        </w:rPr>
        <w:t>is</w:t>
      </w:r>
      <w:r w:rsidRPr="00AC6CC4">
        <w:rPr>
          <w:rStyle w:val="StyleUnderline"/>
        </w:rPr>
        <w:t xml:space="preserve"> far </w:t>
      </w:r>
      <w:r w:rsidRPr="00C92C64">
        <w:rPr>
          <w:rStyle w:val="StyleUnderline"/>
          <w:highlight w:val="green"/>
        </w:rPr>
        <w:t>more concentrated than labor income</w:t>
      </w:r>
      <w:r w:rsidRPr="00AC6CC4">
        <w:rPr>
          <w:sz w:val="14"/>
        </w:rPr>
        <w:t xml:space="preserve">, </w:t>
      </w:r>
      <w:r w:rsidRPr="00AC6CC4">
        <w:rPr>
          <w:rStyle w:val="Emphasis"/>
        </w:rPr>
        <w:t xml:space="preserve">income </w:t>
      </w:r>
      <w:r w:rsidRPr="00C92C64">
        <w:rPr>
          <w:rStyle w:val="Emphasis"/>
          <w:highlight w:val="green"/>
        </w:rPr>
        <w:t>inequality is likely to increase</w:t>
      </w:r>
      <w:r w:rsidRPr="00AC6CC4">
        <w:rPr>
          <w:sz w:val="14"/>
        </w:rPr>
        <w:t xml:space="preserve"> when k=y rises; see, e.g., the discussion on p. 275 of his book. 2 It is perhaps relevant to note that </w:t>
      </w:r>
      <w:r w:rsidRPr="00C92C64">
        <w:rPr>
          <w:rStyle w:val="StyleUnderline"/>
          <w:highlight w:val="green"/>
        </w:rPr>
        <w:t>the</w:t>
      </w:r>
      <w:r w:rsidRPr="00AC6CC4">
        <w:rPr>
          <w:sz w:val="14"/>
        </w:rPr>
        <w:t xml:space="preserve"> second </w:t>
      </w:r>
      <w:r w:rsidRPr="00C92C64">
        <w:rPr>
          <w:rStyle w:val="StyleUnderline"/>
          <w:highlight w:val="green"/>
        </w:rPr>
        <w:t>law does not have any specific connection to capitalism</w:t>
      </w:r>
      <w:r w:rsidRPr="00AC6CC4">
        <w:rPr>
          <w:sz w:val="14"/>
        </w:rPr>
        <w:t xml:space="preserve">. </w:t>
      </w:r>
      <w:r w:rsidRPr="00C92C64">
        <w:rPr>
          <w:rStyle w:val="Emphasis"/>
          <w:highlight w:val="green"/>
        </w:rPr>
        <w:t>It is a statement about saving</w:t>
      </w:r>
      <w:r w:rsidRPr="00AC6CC4">
        <w:rPr>
          <w:sz w:val="14"/>
        </w:rPr>
        <w:t xml:space="preserve">, and </w:t>
      </w:r>
      <w:r w:rsidRPr="00AC6CC4">
        <w:rPr>
          <w:rStyle w:val="StyleUnderline"/>
        </w:rPr>
        <w:t xml:space="preserve">saving presumably occurs </w:t>
      </w:r>
      <w:r w:rsidRPr="00C92C64">
        <w:rPr>
          <w:rStyle w:val="Emphasis"/>
          <w:highlight w:val="green"/>
        </w:rPr>
        <w:t>both</w:t>
      </w:r>
      <w:r w:rsidRPr="00C92C64">
        <w:rPr>
          <w:rStyle w:val="StyleUnderline"/>
          <w:highlight w:val="green"/>
        </w:rPr>
        <w:t xml:space="preserve"> in </w:t>
      </w:r>
      <w:r w:rsidRPr="00C92C64">
        <w:rPr>
          <w:rStyle w:val="Emphasis"/>
          <w:highlight w:val="green"/>
        </w:rPr>
        <w:t>centrally planned economies</w:t>
      </w:r>
      <w:r w:rsidRPr="00C92C64">
        <w:rPr>
          <w:rStyle w:val="StyleUnderline"/>
          <w:highlight w:val="green"/>
        </w:rPr>
        <w:t xml:space="preserve"> and in </w:t>
      </w:r>
      <w:r w:rsidRPr="00C92C64">
        <w:rPr>
          <w:rStyle w:val="Emphasis"/>
          <w:highlight w:val="green"/>
        </w:rPr>
        <w:t>market economies</w:t>
      </w:r>
      <w:r w:rsidRPr="00AC6CC4">
        <w:rPr>
          <w:rStyle w:val="Emphasis"/>
        </w:rPr>
        <w:t>.</w:t>
      </w:r>
      <w:r w:rsidRPr="00AC6CC4">
        <w:rPr>
          <w:sz w:val="14"/>
        </w:rPr>
        <w:t xml:space="preserve"> The first law, in contrast, does make a connection with markets, because it contains a price.</w:t>
      </w:r>
    </w:p>
    <w:p w14:paraId="4CE0F734" w14:textId="77777777" w:rsidR="000B6819" w:rsidRPr="00D04FDA" w:rsidRDefault="000B6819" w:rsidP="000B6819">
      <w:pPr>
        <w:pStyle w:val="Heading3"/>
      </w:pPr>
      <w:bookmarkStart w:id="67" w:name="Level_3_4250"/>
      <w:bookmarkEnd w:id="66"/>
      <w:r>
        <w:t xml:space="preserve">1AR—AT: Cap=Inequality </w:t>
      </w:r>
    </w:p>
    <w:p w14:paraId="6D786D24" w14:textId="77777777" w:rsidR="000B6819" w:rsidRDefault="000B6819" w:rsidP="000B6819">
      <w:pPr>
        <w:pStyle w:val="Heading4"/>
      </w:pPr>
      <w:r>
        <w:t xml:space="preserve">Their impact requires </w:t>
      </w:r>
      <w:r w:rsidRPr="00FA2CEF">
        <w:rPr>
          <w:u w:val="single"/>
        </w:rPr>
        <w:t>absurd</w:t>
      </w:r>
      <w:r>
        <w:t xml:space="preserve"> mathematical assumptions </w:t>
      </w:r>
    </w:p>
    <w:p w14:paraId="3FFFE375" w14:textId="77777777" w:rsidR="000B6819" w:rsidRDefault="000B6819" w:rsidP="000B6819">
      <w:r w:rsidRPr="00A7709F">
        <w:rPr>
          <w:rStyle w:val="Style13ptBold"/>
        </w:rPr>
        <w:t>Krusell and Smith 15</w:t>
      </w:r>
      <w:r>
        <w:t xml:space="preserve"> [</w:t>
      </w:r>
      <w:r w:rsidRPr="000C7726">
        <w:rPr>
          <w:u w:val="single"/>
        </w:rPr>
        <w:t>Per Krusell</w:t>
      </w:r>
      <w:r>
        <w:t xml:space="preserve">---Institute for International Economic Studies, University of Gothenburg, Centre for Economic Policy Research, and National Bureau of Economic Research &amp; </w:t>
      </w:r>
      <w:r w:rsidRPr="000C7726">
        <w:rPr>
          <w:u w:val="single"/>
        </w:rPr>
        <w:t>Anthony A. Smith</w:t>
      </w:r>
      <w:r>
        <w:t xml:space="preserve">, Jr. Yale University and National Bureau of Economic Research, August 2015, </w:t>
      </w:r>
      <w:r>
        <w:rPr>
          <w:i/>
        </w:rPr>
        <w:t>University of Chicago Press</w:t>
      </w:r>
      <w:r>
        <w:t xml:space="preserve">, “Is Piketty’s “Second Law of Capitalism” Fundamental?”, Journal of Political Economy, Vol. 123, No. 4 (August 2015), pp. 725-748, </w:t>
      </w:r>
      <w:hyperlink r:id="rId176" w:history="1">
        <w:r w:rsidRPr="00534832">
          <w:rPr>
            <w:rStyle w:val="Hyperlink"/>
          </w:rPr>
          <w:t>http://www.econ.yale.edu//smith/piketty1.pdf</w:t>
        </w:r>
      </w:hyperlink>
      <w:r>
        <w:t>]</w:t>
      </w:r>
    </w:p>
    <w:p w14:paraId="56C5D033" w14:textId="77777777" w:rsidR="000B6819" w:rsidRDefault="000B6819" w:rsidP="000B6819">
      <w:r>
        <w:t xml:space="preserve">-The economic model says that once tech progress (g) =0, savings (s) will increase to 100% of output (y) because we can’t keep up with the rate of depreciation (d). That means consumption (c) is zero because all of y is being used to replace depreciated capital (k).  </w:t>
      </w:r>
    </w:p>
    <w:p w14:paraId="7DD1266A" w14:textId="77777777" w:rsidR="000B6819" w:rsidRDefault="000B6819" w:rsidP="000B6819">
      <w:r>
        <w:t xml:space="preserve">*note, g in the model=GDP growth which is measured as the rate of technological growth + population growth </w:t>
      </w:r>
    </w:p>
    <w:p w14:paraId="5BBBB44E" w14:textId="77777777" w:rsidR="000B6819" w:rsidRDefault="000B6819" w:rsidP="000B6819">
      <w:r w:rsidRPr="008046FF">
        <w:rPr>
          <w:sz w:val="14"/>
        </w:rPr>
        <w:t xml:space="preserve">IV. </w:t>
      </w:r>
      <w:r w:rsidRPr="008046FF">
        <w:rPr>
          <w:rStyle w:val="Emphasis"/>
        </w:rPr>
        <w:t>Which Model Makes More Sense</w:t>
      </w:r>
      <w:r w:rsidRPr="008046FF">
        <w:rPr>
          <w:sz w:val="14"/>
        </w:rPr>
        <w:t xml:space="preserve">? In the previous section we used the two models to obtain predictions for the object of interest: the capital-output ratio. We now turn to comparing the reasonableness of the models. The comparison proceeds along three lines. First, </w:t>
      </w:r>
      <w:r w:rsidRPr="008046FF">
        <w:rPr>
          <w:rStyle w:val="StyleUnderline"/>
        </w:rPr>
        <w:t>we discuss the saving rate predictions of the two models</w:t>
      </w:r>
      <w:r w:rsidRPr="008046FF">
        <w:rPr>
          <w:sz w:val="14"/>
        </w:rPr>
        <w:t xml:space="preserve">, because they turn out to be quite informative. Second, on the basis of the literature examining consumption in the microeconomic data, </w:t>
      </w:r>
      <w:r w:rsidRPr="008046FF">
        <w:rPr>
          <w:rStyle w:val="StyleUnderline"/>
        </w:rPr>
        <w:t>we study optimal</w:t>
      </w:r>
      <w:r w:rsidRPr="008046FF">
        <w:rPr>
          <w:sz w:val="14"/>
        </w:rPr>
        <w:t xml:space="preserve"> </w:t>
      </w:r>
      <w:r w:rsidRPr="008046FF">
        <w:rPr>
          <w:rStyle w:val="StyleUnderline"/>
        </w:rPr>
        <w:t>savings</w:t>
      </w:r>
      <w:r w:rsidRPr="008046FF">
        <w:rPr>
          <w:sz w:val="14"/>
        </w:rPr>
        <w:t xml:space="preserve">. Third, </w:t>
      </w:r>
      <w:r w:rsidRPr="008046FF">
        <w:rPr>
          <w:rStyle w:val="StyleUnderline"/>
        </w:rPr>
        <w:t>we examine historic aggregate data.</w:t>
      </w:r>
      <w:r>
        <w:rPr>
          <w:rStyle w:val="StyleUnderline"/>
        </w:rPr>
        <w:t xml:space="preserve"> </w:t>
      </w:r>
      <w:r w:rsidRPr="008046FF">
        <w:rPr>
          <w:sz w:val="14"/>
        </w:rPr>
        <w:t xml:space="preserve">A. Predictions for Saving Rates To use a model with an assumption about saving to obtain predictions about saving sounds circular, but there are, recall, two notions of the saving rate in play here: the gross one and the net one. </w:t>
      </w:r>
      <w:r w:rsidRPr="008046FF">
        <w:rPr>
          <w:rStyle w:val="StyleUnderline"/>
        </w:rPr>
        <w:t xml:space="preserve">In the textbook model, the gross saving rate is fixed </w:t>
      </w:r>
      <w:r w:rsidRPr="008046FF">
        <w:rPr>
          <w:sz w:val="14"/>
        </w:rPr>
        <w:t xml:space="preserve">but the net saving rate is not: it is endogenous. In fact, equation ð6Þ shows how the net saving rate in the textbook model depends on the gross saving rate, as well as g and d, on a balanced growth path. An important implication of this equation is that the net saving rate implied by the textbook model goes to zero as growth goes to zero: this is simply the usual steady-state condition in the textbook model that kt is constant in the absence of growth, so net saving, kt1l 2 kt , equals zero. Conversely, </w:t>
      </w:r>
      <w:r w:rsidRPr="008046FF">
        <w:rPr>
          <w:rStyle w:val="StyleUnderline"/>
        </w:rPr>
        <w:t>Piketty’s model assumes that the net saving rate is fixed</w:t>
      </w:r>
      <w:r w:rsidRPr="008046FF">
        <w:rPr>
          <w:sz w:val="14"/>
        </w:rPr>
        <w:t xml:space="preserve">. Now gross saving is endogenous, and so Piketty’s model makes predictions for how the gross saving rate responds, in particular, to changes in g, just as the textbook model makes predictions for how the net saving rate responds to such changes. The gross saving rate implied by Piketty’s model on a balanced growth path is simply the inverse of the relation derived in ð6Þ: sðg Þ 5 ~sðg 1 dÞ g 1 ~s d ; ð7Þ where the notation sðgÞ makes clear that the gross saving rate in Piketty’s model depends on the growth rate, as long as the net saving rate is positive. Note first that </w:t>
      </w:r>
      <w:r w:rsidRPr="008046FF">
        <w:rPr>
          <w:rStyle w:val="StyleUnderline"/>
        </w:rPr>
        <w:t xml:space="preserve">the gross saving rate in Piketty’s model is </w:t>
      </w:r>
      <w:r w:rsidRPr="008046FF">
        <w:rPr>
          <w:rStyle w:val="Emphasis"/>
        </w:rPr>
        <w:t>decreasing in g:</w:t>
      </w:r>
      <w:r w:rsidRPr="008046FF">
        <w:rPr>
          <w:sz w:val="14"/>
        </w:rPr>
        <w:t xml:space="preserve"> saving behavior is increasingly aggressive as growth falls. Moreover</w:t>
      </w:r>
      <w:r w:rsidRPr="00C92C64">
        <w:rPr>
          <w:sz w:val="14"/>
          <w:highlight w:val="green"/>
        </w:rPr>
        <w:t xml:space="preserve">, </w:t>
      </w:r>
      <w:r w:rsidRPr="00C92C64">
        <w:rPr>
          <w:rStyle w:val="StyleUnderline"/>
          <w:highlight w:val="green"/>
        </w:rPr>
        <w:t>as growth goes to zero, the implied gross saving rate goes to one</w:t>
      </w:r>
      <w:r w:rsidRPr="008046FF">
        <w:rPr>
          <w:sz w:val="14"/>
        </w:rPr>
        <w:t xml:space="preserve">! Put differently, </w:t>
      </w:r>
      <w:r w:rsidRPr="008046FF">
        <w:rPr>
          <w:rStyle w:val="StyleUnderline"/>
        </w:rPr>
        <w:t xml:space="preserve">in </w:t>
      </w:r>
      <w:r w:rsidRPr="00C92C64">
        <w:rPr>
          <w:rStyle w:val="StyleUnderline"/>
          <w:highlight w:val="green"/>
        </w:rPr>
        <w:t xml:space="preserve">this limit, the economy consumes a fraction </w:t>
      </w:r>
      <w:r w:rsidRPr="00C92C64">
        <w:rPr>
          <w:rStyle w:val="Emphasis"/>
          <w:highlight w:val="green"/>
        </w:rPr>
        <w:t>zero</w:t>
      </w:r>
      <w:r w:rsidRPr="008046FF">
        <w:rPr>
          <w:sz w:val="14"/>
        </w:rPr>
        <w:t xml:space="preserve"> of its total output. This limit case is very useful for understanding what it means to maintain a constant ðand positiveÞ net saving rate. Without growth, to require a positive net saving rate means that the capital stock must go up in every period by a fraction of net output. </w:t>
      </w:r>
      <w:r w:rsidRPr="00C92C64">
        <w:rPr>
          <w:rStyle w:val="StyleUnderline"/>
          <w:highlight w:val="green"/>
        </w:rPr>
        <w:t>This is the sense in which saving is particularly aggressive</w:t>
      </w:r>
      <w:r w:rsidRPr="008046FF">
        <w:rPr>
          <w:sz w:val="14"/>
        </w:rPr>
        <w:t xml:space="preserve">: the </w:t>
      </w:r>
      <w:r w:rsidRPr="00C92C64">
        <w:rPr>
          <w:rStyle w:val="Emphasis"/>
          <w:highlight w:val="green"/>
        </w:rPr>
        <w:t>capital stock is forced to grow</w:t>
      </w:r>
      <w:r w:rsidRPr="00C92C64">
        <w:rPr>
          <w:sz w:val="14"/>
          <w:highlight w:val="green"/>
        </w:rPr>
        <w:t xml:space="preserve"> </w:t>
      </w:r>
      <w:r w:rsidRPr="00C92C64">
        <w:rPr>
          <w:rStyle w:val="StyleUnderline"/>
          <w:highlight w:val="green"/>
        </w:rPr>
        <w:t>until</w:t>
      </w:r>
      <w:r w:rsidRPr="00C92C64">
        <w:rPr>
          <w:sz w:val="14"/>
          <w:highlight w:val="green"/>
        </w:rPr>
        <w:t xml:space="preserve"> </w:t>
      </w:r>
      <w:r w:rsidRPr="00C92C64">
        <w:rPr>
          <w:rStyle w:val="StyleUnderline"/>
          <w:highlight w:val="green"/>
        </w:rPr>
        <w:t>net output is zero</w:t>
      </w:r>
      <w:r w:rsidRPr="008046FF">
        <w:rPr>
          <w:sz w:val="14"/>
        </w:rPr>
        <w:t xml:space="preserve">, that is, </w:t>
      </w:r>
      <w:r w:rsidRPr="00C92C64">
        <w:rPr>
          <w:rStyle w:val="StyleUnderline"/>
          <w:highlight w:val="green"/>
        </w:rPr>
        <w:t>until the depreciation of the capital stock is as large as output itself</w:t>
      </w:r>
      <w:r w:rsidRPr="00C92C64">
        <w:rPr>
          <w:sz w:val="14"/>
          <w:highlight w:val="green"/>
        </w:rPr>
        <w:t xml:space="preserve">.8 </w:t>
      </w:r>
      <w:r w:rsidRPr="00C92C64">
        <w:rPr>
          <w:rStyle w:val="Emphasis"/>
          <w:highlight w:val="green"/>
        </w:rPr>
        <w:t xml:space="preserve">Then consumption is </w:t>
      </w:r>
      <w:r w:rsidRPr="00C92C64">
        <w:rPr>
          <w:rStyle w:val="Emphasis"/>
        </w:rPr>
        <w:t>literally</w:t>
      </w:r>
      <w:r w:rsidRPr="008046FF">
        <w:rPr>
          <w:rStyle w:val="Emphasis"/>
        </w:rPr>
        <w:t xml:space="preserve"> zero</w:t>
      </w:r>
      <w:r w:rsidRPr="008046FF">
        <w:rPr>
          <w:sz w:val="14"/>
        </w:rPr>
        <w:t xml:space="preserve">, assuming a standard production function in which the marginal product of capital goes to zero as the capital stock goes to infinity.9 </w:t>
      </w:r>
      <w:r w:rsidRPr="00C92C64">
        <w:rPr>
          <w:rStyle w:val="StyleUnderline"/>
          <w:highlight w:val="green"/>
        </w:rPr>
        <w:t>At that point</w:t>
      </w:r>
      <w:r w:rsidRPr="008046FF">
        <w:rPr>
          <w:rStyle w:val="StyleUnderline"/>
        </w:rPr>
        <w:t xml:space="preserve">, </w:t>
      </w:r>
      <w:r w:rsidRPr="00C92C64">
        <w:rPr>
          <w:rStyle w:val="StyleUnderline"/>
          <w:highlight w:val="green"/>
        </w:rPr>
        <w:t xml:space="preserve">capital accumulation has been so aggressive that </w:t>
      </w:r>
      <w:r w:rsidRPr="00C92C64">
        <w:rPr>
          <w:rStyle w:val="Emphasis"/>
          <w:highlight w:val="green"/>
        </w:rPr>
        <w:t>all of output</w:t>
      </w:r>
      <w:r w:rsidRPr="008046FF">
        <w:rPr>
          <w:rStyle w:val="StyleUnderline"/>
        </w:rPr>
        <w:t xml:space="preserve"> </w:t>
      </w:r>
      <w:r w:rsidRPr="00C92C64">
        <w:rPr>
          <w:rStyle w:val="StyleUnderline"/>
          <w:highlight w:val="green"/>
        </w:rPr>
        <w:t>is used to replace</w:t>
      </w:r>
      <w:r w:rsidRPr="008046FF">
        <w:rPr>
          <w:rStyle w:val="StyleUnderline"/>
        </w:rPr>
        <w:t xml:space="preserve"> the </w:t>
      </w:r>
      <w:r w:rsidRPr="00C92C64">
        <w:rPr>
          <w:rStyle w:val="StyleUnderline"/>
          <w:highlight w:val="green"/>
        </w:rPr>
        <w:t>depreciation</w:t>
      </w:r>
      <w:r w:rsidRPr="008046FF">
        <w:rPr>
          <w:rStyle w:val="StyleUnderline"/>
        </w:rPr>
        <w:t xml:space="preserve"> of the large sto</w:t>
      </w:r>
      <w:r w:rsidRPr="008046FF">
        <w:rPr>
          <w:sz w:val="14"/>
        </w:rPr>
        <w:t xml:space="preserve">ck, </w:t>
      </w:r>
      <w:r w:rsidRPr="008046FF">
        <w:rPr>
          <w:rStyle w:val="StyleUnderline"/>
        </w:rPr>
        <w:t xml:space="preserve">and there are </w:t>
      </w:r>
      <w:r w:rsidRPr="008046FF">
        <w:rPr>
          <w:rStyle w:val="Emphasis"/>
        </w:rPr>
        <w:t>no resources left for consumption</w:t>
      </w:r>
      <w:r w:rsidRPr="008046FF">
        <w:rPr>
          <w:sz w:val="14"/>
        </w:rPr>
        <w:t xml:space="preserve">. Net output is zero, and hence capital accumulation has stopped at that point. This is why k=~y 5 `. On the other hand, k=y is finite but is at its largest possible stationary value—because the saving rate is one. </w:t>
      </w:r>
      <w:r w:rsidRPr="00C92C64">
        <w:rPr>
          <w:rStyle w:val="StyleUnderline"/>
          <w:highlight w:val="green"/>
        </w:rPr>
        <w:t>That market economies would accumulate as aggressively</w:t>
      </w:r>
      <w:r w:rsidRPr="008046FF">
        <w:rPr>
          <w:rStyle w:val="StyleUnderline"/>
        </w:rPr>
        <w:t xml:space="preserve"> as implied by Piketty’s theory</w:t>
      </w:r>
      <w:r w:rsidRPr="008046FF">
        <w:rPr>
          <w:sz w:val="14"/>
        </w:rPr>
        <w:t xml:space="preserve"> of saving as growth falls </w:t>
      </w:r>
      <w:r w:rsidRPr="00C92C64">
        <w:rPr>
          <w:rStyle w:val="Emphasis"/>
          <w:highlight w:val="green"/>
        </w:rPr>
        <w:t>seems implausible</w:t>
      </w:r>
      <w:r w:rsidRPr="008046FF">
        <w:rPr>
          <w:sz w:val="14"/>
        </w:rPr>
        <w:t>. Moreover, though the case g 5 0 is extreme in some sense ðbut not necessarily so unrealistic?Þ, for growth rates close to zero—indeed at rates close to those considered in Piketty’s predictions—similar results apply since the function sðgÞ in equation ð7Þ is continuous.</w:t>
      </w:r>
    </w:p>
    <w:p w14:paraId="4B0101A8" w14:textId="77777777" w:rsidR="000B6819" w:rsidRDefault="00E515A4" w:rsidP="000B6819">
      <w:pPr>
        <w:pStyle w:val="Heading3"/>
      </w:pPr>
      <w:bookmarkStart w:id="68" w:name="Level_3_4256"/>
      <w:bookmarkEnd w:id="67"/>
      <w:r>
        <w:t xml:space="preserve">1AR—AT: Piketty isn’t Marx </w:t>
      </w:r>
    </w:p>
    <w:p w14:paraId="00A96466" w14:textId="77777777" w:rsidR="000B6819" w:rsidRDefault="000B6819" w:rsidP="000B6819">
      <w:pPr>
        <w:pStyle w:val="Heading4"/>
      </w:pPr>
      <w:r>
        <w:t xml:space="preserve">Its Marx if he </w:t>
      </w:r>
      <w:r w:rsidRPr="008046FF">
        <w:rPr>
          <w:u w:val="single"/>
        </w:rPr>
        <w:t>would have done</w:t>
      </w:r>
      <w:r>
        <w:t xml:space="preserve"> the numbers </w:t>
      </w:r>
    </w:p>
    <w:p w14:paraId="7D7D52C6" w14:textId="77777777" w:rsidR="000B6819" w:rsidRPr="00E04CF7" w:rsidRDefault="000B6819" w:rsidP="000B6819">
      <w:r w:rsidRPr="00A7709F">
        <w:rPr>
          <w:rStyle w:val="Style13ptBold"/>
        </w:rPr>
        <w:t>Krusell and Smith 15</w:t>
      </w:r>
      <w:r>
        <w:t xml:space="preserve"> [</w:t>
      </w:r>
      <w:r w:rsidRPr="000C7726">
        <w:rPr>
          <w:u w:val="single"/>
        </w:rPr>
        <w:t>Per Krusell</w:t>
      </w:r>
      <w:r>
        <w:t xml:space="preserve">---Institute for International Economic Studies, University of Gothenburg, Centre for Economic Policy Research, and National Bureau of Economic Research &amp; </w:t>
      </w:r>
      <w:r w:rsidRPr="000C7726">
        <w:rPr>
          <w:u w:val="single"/>
        </w:rPr>
        <w:t>Anthony A. Smith</w:t>
      </w:r>
      <w:r>
        <w:t xml:space="preserve">, Jr. Yale University and National Bureau of Economic Research, August 2015, </w:t>
      </w:r>
      <w:r>
        <w:rPr>
          <w:i/>
        </w:rPr>
        <w:t>University of Chicago Press</w:t>
      </w:r>
      <w:r>
        <w:t xml:space="preserve">, “Is Piketty’s “Second Law of Capitalism” Fundamental?”, Journal of Political Economy, Vol. 123, No. 4 (August 2015), pp. 725-748, </w:t>
      </w:r>
      <w:hyperlink r:id="rId177" w:history="1">
        <w:r w:rsidRPr="00534832">
          <w:rPr>
            <w:rStyle w:val="Hyperlink"/>
          </w:rPr>
          <w:t>http://www.econ.yale.edu//smith/piketty1.pdf</w:t>
        </w:r>
      </w:hyperlink>
      <w:r>
        <w:t>]</w:t>
      </w:r>
    </w:p>
    <w:p w14:paraId="4BDD7F33" w14:textId="77777777" w:rsidR="000B6819" w:rsidRDefault="000B6819" w:rsidP="000B6819">
      <w:r w:rsidRPr="00AC6CC4">
        <w:rPr>
          <w:sz w:val="8"/>
        </w:rPr>
        <w:t xml:space="preserve">In their 2014 article in Science elucidating the main arguments in the book, </w:t>
      </w:r>
      <w:r w:rsidRPr="00C92C64">
        <w:rPr>
          <w:rStyle w:val="StyleUnderline"/>
          <w:highlight w:val="green"/>
        </w:rPr>
        <w:t>Piketty and Saez illustrate</w:t>
      </w:r>
      <w:r w:rsidRPr="00AC6CC4">
        <w:rPr>
          <w:sz w:val="8"/>
        </w:rPr>
        <w:t xml:space="preserve"> again on p. 840Þ the use of </w:t>
      </w:r>
      <w:r w:rsidRPr="00C92C64">
        <w:rPr>
          <w:rStyle w:val="StyleUnderline"/>
          <w:highlight w:val="green"/>
        </w:rPr>
        <w:t>the</w:t>
      </w:r>
      <w:r w:rsidRPr="00C92C64">
        <w:rPr>
          <w:sz w:val="8"/>
          <w:highlight w:val="green"/>
        </w:rPr>
        <w:t xml:space="preserve"> </w:t>
      </w:r>
      <w:r w:rsidRPr="00C92C64">
        <w:rPr>
          <w:rStyle w:val="StyleUnderline"/>
          <w:highlight w:val="green"/>
        </w:rPr>
        <w:t>second law</w:t>
      </w:r>
      <w:r w:rsidRPr="00AC6CC4">
        <w:rPr>
          <w:sz w:val="8"/>
        </w:rPr>
        <w:t xml:space="preserve"> in doing comparative statics </w:t>
      </w:r>
      <w:r w:rsidRPr="00C92C64">
        <w:rPr>
          <w:rStyle w:val="StyleUnderline"/>
          <w:highlight w:val="green"/>
        </w:rPr>
        <w:t>with</w:t>
      </w:r>
      <w:r w:rsidRPr="00363A1A">
        <w:rPr>
          <w:rStyle w:val="StyleUnderline"/>
        </w:rPr>
        <w:t xml:space="preserve"> </w:t>
      </w:r>
      <w:r w:rsidRPr="00C92C64">
        <w:rPr>
          <w:rStyle w:val="StyleUnderline"/>
          <w:highlight w:val="green"/>
        </w:rPr>
        <w:t>respect to the growth rate</w:t>
      </w:r>
      <w:r w:rsidRPr="00AC6CC4">
        <w:rPr>
          <w:sz w:val="8"/>
        </w:rPr>
        <w:t xml:space="preserve"> in this passage s refers to the net saving rate and Y refers to net incomeÞ: In the long-run ... </w:t>
      </w:r>
      <w:r w:rsidRPr="00363A1A">
        <w:rPr>
          <w:rStyle w:val="StyleUnderline"/>
        </w:rPr>
        <w:t xml:space="preserve">one can show that the wealth-to-income or capital-to-income ratio ... </w:t>
      </w:r>
      <w:r w:rsidRPr="00363A1A">
        <w:rPr>
          <w:rStyle w:val="Emphasis"/>
        </w:rPr>
        <w:t>converges toward s=g</w:t>
      </w:r>
      <w:r w:rsidRPr="00AC6CC4">
        <w:rPr>
          <w:sz w:val="8"/>
        </w:rPr>
        <w:t xml:space="preserve"> , </w:t>
      </w:r>
      <w:r w:rsidRPr="00363A1A">
        <w:rPr>
          <w:rStyle w:val="StyleUnderline"/>
        </w:rPr>
        <w:t>where s is the long-run annual saving rate and g is the long-run annual total growth rate</w:t>
      </w:r>
      <w:r w:rsidRPr="00AC6CC4">
        <w:rPr>
          <w:sz w:val="8"/>
        </w:rPr>
        <w:t xml:space="preserve">. The growth rate g is the sum of the population growth rate ... and the productivity growth rate. ... That is, with a saving rate s = 10% and a growth rate g = 3%, then b ≈ 300%. But if the growth rate drops to g = 1.5%, then b ≈ 600%. In short: Capital is back because low growth is back. ... In the extreme case of a society with zero population and productivity growth, income Y is fixed. </w:t>
      </w:r>
      <w:r w:rsidRPr="00363A1A">
        <w:rPr>
          <w:rStyle w:val="StyleUnderline"/>
        </w:rPr>
        <w:t xml:space="preserve">As long as there is a </w:t>
      </w:r>
      <w:r w:rsidRPr="00363A1A">
        <w:rPr>
          <w:rStyle w:val="Emphasis"/>
        </w:rPr>
        <w:t>positive net saving rate s &gt; 0</w:t>
      </w:r>
      <w:r w:rsidRPr="00363A1A">
        <w:rPr>
          <w:rStyle w:val="StyleUnderline"/>
        </w:rPr>
        <w:t>, the quantity of accumulated capital K will go to infinity</w:t>
      </w:r>
      <w:r w:rsidRPr="00AC6CC4">
        <w:rPr>
          <w:sz w:val="8"/>
        </w:rPr>
        <w:t xml:space="preserve">. Therefore, the wealth-income ratio b = K=Y would rise indefinitely at some point, people in such a society would probably stop saving, as additional capital units become almost useless. With positive but small growth, the process is not as extreme: The rise of b stops at some finite level. But this finite level can be very high. But note that </w:t>
      </w:r>
      <w:r w:rsidRPr="00363A1A">
        <w:rPr>
          <w:rStyle w:val="StyleUnderline"/>
        </w:rPr>
        <w:t xml:space="preserve">the average growth rate in these data is </w:t>
      </w:r>
      <w:r w:rsidRPr="00363A1A">
        <w:rPr>
          <w:rStyle w:val="Emphasis"/>
        </w:rPr>
        <w:t>2.6 percent</w:t>
      </w:r>
      <w:r w:rsidRPr="00AC6CC4">
        <w:rPr>
          <w:sz w:val="8"/>
        </w:rPr>
        <w:t xml:space="preserve">; the </w:t>
      </w:r>
      <w:r w:rsidRPr="00363A1A">
        <w:rPr>
          <w:rStyle w:val="StyleUnderline"/>
        </w:rPr>
        <w:t>regression results</w:t>
      </w:r>
      <w:r w:rsidRPr="00AC6CC4">
        <w:rPr>
          <w:sz w:val="8"/>
        </w:rPr>
        <w:t xml:space="preserve"> reported in Secs. IV.C.1 and IV.C.2 </w:t>
      </w:r>
      <w:r w:rsidRPr="00363A1A">
        <w:rPr>
          <w:rStyle w:val="StyleUnderline"/>
        </w:rPr>
        <w:t>suggest</w:t>
      </w:r>
      <w:r w:rsidRPr="00AC6CC4">
        <w:rPr>
          <w:sz w:val="8"/>
        </w:rPr>
        <w:t xml:space="preserve"> that </w:t>
      </w:r>
      <w:r w:rsidRPr="00363A1A">
        <w:rPr>
          <w:rStyle w:val="StyleUnderline"/>
        </w:rPr>
        <w:t xml:space="preserve">the net saving rate would be </w:t>
      </w:r>
      <w:r w:rsidRPr="00363A1A">
        <w:rPr>
          <w:rStyle w:val="Emphasis"/>
        </w:rPr>
        <w:t>lower than 10 percent</w:t>
      </w:r>
      <w:r w:rsidRPr="00AC6CC4">
        <w:rPr>
          <w:sz w:val="8"/>
        </w:rPr>
        <w:t xml:space="preserve"> when the growth rate is instead 1.5 percent. This passage also explicitly considers the case of zero growth, backing off slightly from the extreme implication of an indefinite rise in the capital-income ratio but nonetheless giving the clear impression that the second law implies a “very high” capital-income ratio with zero growth. </w:t>
      </w:r>
      <w:r w:rsidRPr="00363A1A">
        <w:rPr>
          <w:rStyle w:val="StyleUnderline"/>
        </w:rPr>
        <w:t>This</w:t>
      </w:r>
      <w:r w:rsidRPr="00AC6CC4">
        <w:rPr>
          <w:sz w:val="8"/>
        </w:rPr>
        <w:t xml:space="preserve"> passage again </w:t>
      </w:r>
      <w:r w:rsidRPr="00363A1A">
        <w:rPr>
          <w:rStyle w:val="StyleUnderline"/>
        </w:rPr>
        <w:t>does not recognize</w:t>
      </w:r>
      <w:r w:rsidRPr="00AC6CC4">
        <w:rPr>
          <w:sz w:val="8"/>
        </w:rPr>
        <w:t xml:space="preserve"> </w:t>
      </w:r>
      <w:r w:rsidRPr="00363A1A">
        <w:rPr>
          <w:rStyle w:val="StyleUnderline"/>
        </w:rPr>
        <w:t>that</w:t>
      </w:r>
      <w:r w:rsidRPr="00AC6CC4">
        <w:rPr>
          <w:sz w:val="8"/>
        </w:rPr>
        <w:t xml:space="preserve"> </w:t>
      </w:r>
      <w:r w:rsidRPr="00363A1A">
        <w:rPr>
          <w:rStyle w:val="StyleUnderline"/>
        </w:rPr>
        <w:t>in</w:t>
      </w:r>
      <w:r w:rsidRPr="00AC6CC4">
        <w:rPr>
          <w:sz w:val="8"/>
        </w:rPr>
        <w:t xml:space="preserve"> both </w:t>
      </w:r>
      <w:r w:rsidRPr="00363A1A">
        <w:rPr>
          <w:rStyle w:val="StyleUnderline"/>
        </w:rPr>
        <w:t>the</w:t>
      </w:r>
      <w:r w:rsidRPr="00AC6CC4">
        <w:rPr>
          <w:sz w:val="8"/>
        </w:rPr>
        <w:t xml:space="preserve"> textbook </w:t>
      </w:r>
      <w:r w:rsidRPr="00363A1A">
        <w:rPr>
          <w:rStyle w:val="Emphasis"/>
        </w:rPr>
        <w:t>Solow model</w:t>
      </w:r>
      <w:r w:rsidRPr="00AC6CC4">
        <w:rPr>
          <w:sz w:val="8"/>
        </w:rPr>
        <w:t xml:space="preserve"> and the optimizing model </w:t>
      </w:r>
      <w:r w:rsidRPr="00363A1A">
        <w:rPr>
          <w:rStyle w:val="StyleUnderline"/>
        </w:rPr>
        <w:t>the net saving rate goes to zero as growth goes to zero</w:t>
      </w:r>
      <w:r w:rsidRPr="00AC6CC4">
        <w:rPr>
          <w:sz w:val="8"/>
        </w:rPr>
        <w:t xml:space="preserve">, rendering the second law, now reading k=y = 0=0, difficult to interpret. Instead the net saving rate is kept constant at a positive value as growth falls. </w:t>
      </w:r>
      <w:r w:rsidRPr="00C92C64">
        <w:rPr>
          <w:rStyle w:val="StyleUnderline"/>
          <w:highlight w:val="green"/>
        </w:rPr>
        <w:t>The case of</w:t>
      </w:r>
      <w:r w:rsidRPr="00C92C64">
        <w:rPr>
          <w:sz w:val="8"/>
          <w:highlight w:val="green"/>
        </w:rPr>
        <w:t xml:space="preserve"> </w:t>
      </w:r>
      <w:r w:rsidRPr="00C92C64">
        <w:rPr>
          <w:rStyle w:val="StyleUnderline"/>
          <w:highlight w:val="green"/>
        </w:rPr>
        <w:t>near</w:t>
      </w:r>
      <w:r w:rsidRPr="00C92C64">
        <w:rPr>
          <w:sz w:val="8"/>
          <w:highlight w:val="green"/>
        </w:rPr>
        <w:t xml:space="preserve"> </w:t>
      </w:r>
      <w:r w:rsidRPr="00C92C64">
        <w:rPr>
          <w:rStyle w:val="StyleUnderline"/>
          <w:highlight w:val="green"/>
        </w:rPr>
        <w:t>zero growth</w:t>
      </w:r>
      <w:r w:rsidRPr="00AC6CC4">
        <w:rPr>
          <w:sz w:val="8"/>
        </w:rPr>
        <w:t xml:space="preserve"> in fact plays a central role in the book, where Piketty </w:t>
      </w:r>
      <w:r w:rsidRPr="00C92C64">
        <w:rPr>
          <w:rStyle w:val="StyleUnderline"/>
          <w:highlight w:val="green"/>
        </w:rPr>
        <w:t xml:space="preserve">draws </w:t>
      </w:r>
      <w:r w:rsidRPr="00C92C64">
        <w:rPr>
          <w:rStyle w:val="Emphasis"/>
          <w:highlight w:val="green"/>
        </w:rPr>
        <w:t>strong connections</w:t>
      </w:r>
      <w:r w:rsidRPr="00C92C64">
        <w:rPr>
          <w:rStyle w:val="StyleUnderline"/>
          <w:highlight w:val="green"/>
        </w:rPr>
        <w:t xml:space="preserve"> between</w:t>
      </w:r>
      <w:r w:rsidRPr="00AC6CC4">
        <w:rPr>
          <w:sz w:val="8"/>
        </w:rPr>
        <w:t xml:space="preserve"> the second law with zero growth and Karl </w:t>
      </w:r>
      <w:r w:rsidRPr="00C92C64">
        <w:rPr>
          <w:rStyle w:val="Emphasis"/>
          <w:highlight w:val="green"/>
        </w:rPr>
        <w:t>Marx’s views</w:t>
      </w:r>
      <w:r w:rsidRPr="00C92C64">
        <w:rPr>
          <w:rStyle w:val="StyleUnderline"/>
          <w:highlight w:val="green"/>
        </w:rPr>
        <w:t xml:space="preserve"> on the accumulation of capital</w:t>
      </w:r>
      <w:r w:rsidRPr="00AC6CC4">
        <w:rPr>
          <w:sz w:val="8"/>
        </w:rPr>
        <w:t xml:space="preserve">. This quotation is drawn from the book’s introduction ðpp. 9–11Þ, before the second law is formally introduced: ½Marx’s principal conclusion was what one might call the “principle of infinite accumulation,” that is, the inexorable tendency for capital to accumulate and become concentrated in ever fewer hands, with no natural limit to the process. ... </w:t>
      </w:r>
      <w:r w:rsidRPr="00C92C64">
        <w:rPr>
          <w:rStyle w:val="StyleUnderline"/>
          <w:highlight w:val="green"/>
        </w:rPr>
        <w:t>The principle</w:t>
      </w:r>
      <w:r w:rsidRPr="00E04CF7">
        <w:rPr>
          <w:rStyle w:val="StyleUnderline"/>
        </w:rPr>
        <w:t xml:space="preserve"> </w:t>
      </w:r>
      <w:r w:rsidRPr="00C92C64">
        <w:rPr>
          <w:rStyle w:val="StyleUnderline"/>
          <w:highlight w:val="green"/>
        </w:rPr>
        <w:t>of infinite accumulation that Marx proposed</w:t>
      </w:r>
      <w:r w:rsidRPr="00E04CF7">
        <w:rPr>
          <w:rStyle w:val="StyleUnderline"/>
        </w:rPr>
        <w:t xml:space="preserve"> contains a key insight, as valid for the study of the twenty-first century</w:t>
      </w:r>
      <w:r w:rsidRPr="00AC6CC4">
        <w:rPr>
          <w:sz w:val="8"/>
        </w:rPr>
        <w:t xml:space="preserve"> as it was for the nineteenth century. ... </w:t>
      </w:r>
      <w:r w:rsidRPr="00C92C64">
        <w:rPr>
          <w:rStyle w:val="Emphasis"/>
          <w:highlight w:val="green"/>
        </w:rPr>
        <w:t>If the rates of population and productivity growth are relatively low</w:t>
      </w:r>
      <w:r w:rsidRPr="00AC6CC4">
        <w:rPr>
          <w:sz w:val="8"/>
        </w:rPr>
        <w:t xml:space="preserve">, then accumulated wealth naturally takes on considerable importance, especially if it grows to extreme proportions and becomes socially destabilizing. In other words, </w:t>
      </w:r>
      <w:r w:rsidRPr="00E04CF7">
        <w:rPr>
          <w:rStyle w:val="StyleUnderline"/>
        </w:rPr>
        <w:t>low growth cannot</w:t>
      </w:r>
      <w:r w:rsidRPr="00AC6CC4">
        <w:rPr>
          <w:sz w:val="8"/>
        </w:rPr>
        <w:t xml:space="preserve"> adequately </w:t>
      </w:r>
      <w:r w:rsidRPr="00E04CF7">
        <w:rPr>
          <w:rStyle w:val="StyleUnderline"/>
        </w:rPr>
        <w:t>counterbalance the Marxist principle of infinite accumulation</w:t>
      </w:r>
      <w:r w:rsidRPr="00AC6CC4">
        <w:rPr>
          <w:sz w:val="8"/>
        </w:rPr>
        <w:t xml:space="preserve">: the resulting equilibrium is not as apocalyptic as the one predicted by Marx but is nevertheless quite disturbing. Accumulation ends at a finite level, but that level may be high enough to be destabilizing. In particular, the very high level of private wealth that has been attained since the 1980s and 1990s in the wealthy countries of Europe and in Japan, measured in years of national income, directly reflects the Marxian logic. This passage, which stresses positive and significant net saving rates even when there is very little growth—in contrast to our arguments that these should smoothly approach zero—appears before the second law is presented. Later, after the law is presented, Piketty returns to these themes in the following passage ðon pp. 227–29Þ, where he ties the logic together and again discusses the limiting case in which g is zero: </w:t>
      </w:r>
      <w:r w:rsidRPr="00E04CF7">
        <w:rPr>
          <w:rStyle w:val="StyleUnderline"/>
        </w:rPr>
        <w:t>For Marx, the central mechanism by which “the bourgeoisie digs its own grave” corresponded to what I referred to</w:t>
      </w:r>
      <w:r w:rsidRPr="00AC6CC4">
        <w:rPr>
          <w:sz w:val="8"/>
        </w:rPr>
        <w:t xml:space="preserve"> in the Introduction </w:t>
      </w:r>
      <w:r w:rsidRPr="00E04CF7">
        <w:rPr>
          <w:rStyle w:val="StyleUnderline"/>
        </w:rPr>
        <w:t>as</w:t>
      </w:r>
      <w:r w:rsidRPr="00AC6CC4">
        <w:rPr>
          <w:sz w:val="8"/>
        </w:rPr>
        <w:t xml:space="preserve"> “the principle of infinite accumulation”: </w:t>
      </w:r>
      <w:r w:rsidRPr="00E04CF7">
        <w:rPr>
          <w:rStyle w:val="StyleUnderline"/>
        </w:rPr>
        <w:t>capitalists accumulate ever increasing quantities of capital</w:t>
      </w:r>
      <w:r w:rsidRPr="00AC6CC4">
        <w:rPr>
          <w:sz w:val="8"/>
        </w:rPr>
        <w:t xml:space="preserve">. ... </w:t>
      </w:r>
      <w:r w:rsidRPr="00C92C64">
        <w:rPr>
          <w:rStyle w:val="Emphasis"/>
          <w:highlight w:val="green"/>
        </w:rPr>
        <w:t>Marx did not use mathematical model</w:t>
      </w:r>
      <w:r w:rsidRPr="00C92C64">
        <w:rPr>
          <w:sz w:val="8"/>
          <w:highlight w:val="green"/>
        </w:rPr>
        <w:t>s</w:t>
      </w:r>
      <w:r w:rsidRPr="00AC6CC4">
        <w:rPr>
          <w:sz w:val="8"/>
        </w:rPr>
        <w:t xml:space="preserve"> ... , so it is difficult to be sure what he had in mind. </w:t>
      </w:r>
      <w:r w:rsidRPr="00C92C64">
        <w:rPr>
          <w:rStyle w:val="StyleUnderline"/>
          <w:highlight w:val="green"/>
        </w:rPr>
        <w:t>But one logically consistent way of interpreting his thought is to</w:t>
      </w:r>
      <w:r w:rsidRPr="00C92C64">
        <w:rPr>
          <w:sz w:val="8"/>
          <w:highlight w:val="green"/>
        </w:rPr>
        <w:t xml:space="preserve"> </w:t>
      </w:r>
      <w:r w:rsidRPr="00C92C64">
        <w:rPr>
          <w:rStyle w:val="StyleUnderline"/>
          <w:highlight w:val="green"/>
        </w:rPr>
        <w:t>consider the</w:t>
      </w:r>
      <w:r w:rsidRPr="00C92C64">
        <w:rPr>
          <w:sz w:val="8"/>
          <w:highlight w:val="green"/>
        </w:rPr>
        <w:t xml:space="preserve"> ½</w:t>
      </w:r>
      <w:r w:rsidRPr="00C92C64">
        <w:rPr>
          <w:rStyle w:val="Emphasis"/>
          <w:highlight w:val="green"/>
        </w:rPr>
        <w:t>second fundamental</w:t>
      </w:r>
      <w:r w:rsidRPr="00E04CF7">
        <w:rPr>
          <w:rStyle w:val="Emphasis"/>
        </w:rPr>
        <w:t xml:space="preserve"> </w:t>
      </w:r>
      <w:r w:rsidRPr="00C92C64">
        <w:rPr>
          <w:rStyle w:val="Emphasis"/>
          <w:highlight w:val="green"/>
        </w:rPr>
        <w:t>law</w:t>
      </w:r>
      <w:r w:rsidRPr="00AC6CC4">
        <w:rPr>
          <w:sz w:val="8"/>
        </w:rPr>
        <w:t xml:space="preserve"> ... in the special case </w:t>
      </w:r>
      <w:r w:rsidRPr="00C92C64">
        <w:rPr>
          <w:rStyle w:val="Emphasis"/>
          <w:highlight w:val="green"/>
        </w:rPr>
        <w:t>where the growth rate g is zero</w:t>
      </w:r>
      <w:r w:rsidRPr="00AC6CC4">
        <w:rPr>
          <w:sz w:val="8"/>
        </w:rPr>
        <w:t xml:space="preserve"> or very close to zero. ... </w:t>
      </w:r>
      <w:r w:rsidRPr="00C92C64">
        <w:rPr>
          <w:rStyle w:val="StyleUnderline"/>
          <w:highlight w:val="green"/>
        </w:rPr>
        <w:t>Where there is no structural growth, and</w:t>
      </w:r>
      <w:r w:rsidRPr="00E04CF7">
        <w:rPr>
          <w:rStyle w:val="StyleUnderline"/>
        </w:rPr>
        <w:t xml:space="preserve"> the </w:t>
      </w:r>
      <w:r w:rsidRPr="00C92C64">
        <w:rPr>
          <w:rStyle w:val="Emphasis"/>
          <w:highlight w:val="green"/>
        </w:rPr>
        <w:t>productivity and population</w:t>
      </w:r>
      <w:r w:rsidRPr="00E04CF7">
        <w:rPr>
          <w:rStyle w:val="Emphasis"/>
        </w:rPr>
        <w:t xml:space="preserve"> </w:t>
      </w:r>
      <w:r w:rsidRPr="00C92C64">
        <w:rPr>
          <w:rStyle w:val="Emphasis"/>
          <w:highlight w:val="green"/>
        </w:rPr>
        <w:t>growth</w:t>
      </w:r>
      <w:r w:rsidRPr="00E04CF7">
        <w:rPr>
          <w:rStyle w:val="Emphasis"/>
        </w:rPr>
        <w:t xml:space="preserve"> rate g </w:t>
      </w:r>
      <w:r w:rsidRPr="00C92C64">
        <w:rPr>
          <w:rStyle w:val="Emphasis"/>
          <w:highlight w:val="green"/>
        </w:rPr>
        <w:t>is zero</w:t>
      </w:r>
      <w:r w:rsidRPr="00C92C64">
        <w:rPr>
          <w:rStyle w:val="StyleUnderline"/>
          <w:highlight w:val="green"/>
        </w:rPr>
        <w:t>, we run up against a logical contradiction</w:t>
      </w:r>
      <w:r w:rsidRPr="00AC6CC4">
        <w:rPr>
          <w:sz w:val="8"/>
        </w:rPr>
        <w:t xml:space="preserve"> very close to what Marx described. If the savings rate ... is positive ... then the capital/income ratio will increase indefinitely. More generally, if g is close to zero, the long-term capital/income ratio ... tends towards infinity. ... </w:t>
      </w:r>
      <w:r w:rsidRPr="00E04CF7">
        <w:rPr>
          <w:rStyle w:val="StyleUnderline"/>
        </w:rPr>
        <w:t>The dynamic inconsistency that Marx pointed out</w:t>
      </w:r>
      <w:r w:rsidRPr="00AC6CC4">
        <w:rPr>
          <w:sz w:val="8"/>
        </w:rPr>
        <w:t xml:space="preserve"> thus </w:t>
      </w:r>
      <w:r w:rsidRPr="00E04CF7">
        <w:rPr>
          <w:rStyle w:val="StyleUnderline"/>
        </w:rPr>
        <w:t>corresponds to a real difficulty</w:t>
      </w:r>
      <w:r w:rsidRPr="00AC6CC4">
        <w:rPr>
          <w:sz w:val="8"/>
        </w:rPr>
        <w:t xml:space="preserve">, </w:t>
      </w:r>
      <w:r w:rsidRPr="00E04CF7">
        <w:rPr>
          <w:rStyle w:val="StyleUnderline"/>
        </w:rPr>
        <w:t xml:space="preserve">from which </w:t>
      </w:r>
      <w:r w:rsidRPr="00E04CF7">
        <w:rPr>
          <w:rStyle w:val="Emphasis"/>
        </w:rPr>
        <w:t>the only logical exit is structural growth</w:t>
      </w:r>
      <w:r w:rsidRPr="00AC6CC4">
        <w:rPr>
          <w:sz w:val="8"/>
        </w:rPr>
        <w:t xml:space="preserve">, which is the only way of balancing the process of capital accumulation ðto a certain extentÞ. </w:t>
      </w:r>
      <w:r w:rsidRPr="00E04CF7">
        <w:rPr>
          <w:rStyle w:val="StyleUnderline"/>
        </w:rPr>
        <w:t>Only permanent growth of productivity and population can compensate for the permanent addition of new units</w:t>
      </w:r>
      <w:r w:rsidRPr="00AC6CC4">
        <w:rPr>
          <w:sz w:val="8"/>
        </w:rPr>
        <w:t xml:space="preserve"> of capital, as the ½second fundamental law ... makes clear. Otherwise, capitalists do indeed dig their own grave: either they tear each other apart in a desperate attempt to combat the falling rate of profit ... or they force labor to accept a smaller and smaller share of national income, which ultimately leads to proletarian revolution and general expropriation. In any event, capital is undermined by its internal contradictions. </w:t>
      </w:r>
      <w:r w:rsidRPr="00AC6CC4">
        <w:rPr>
          <w:rStyle w:val="StyleUnderline"/>
        </w:rPr>
        <w:t>These “internal contradictions</w:t>
      </w:r>
      <w:r w:rsidRPr="00AC6CC4">
        <w:rPr>
          <w:sz w:val="8"/>
        </w:rPr>
        <w:t xml:space="preserve">”—the notion that capitalism naturally and inevitably generates extreme wealth inequality—are arguably the central theme of Piketty’s book, and as this passage makes clear, they </w:t>
      </w:r>
      <w:r w:rsidRPr="00AC6CC4">
        <w:rPr>
          <w:rStyle w:val="StyleUnderline"/>
        </w:rPr>
        <w:t xml:space="preserve">are </w:t>
      </w:r>
      <w:r w:rsidRPr="00AC6CC4">
        <w:rPr>
          <w:rStyle w:val="Emphasis"/>
        </w:rPr>
        <w:t>intimately related to his second law</w:t>
      </w:r>
      <w:r w:rsidRPr="00AC6CC4">
        <w:rPr>
          <w:sz w:val="8"/>
        </w:rPr>
        <w:t xml:space="preserve"> as we have portrayed it here.</w:t>
      </w:r>
    </w:p>
    <w:bookmarkEnd w:id="54"/>
    <w:bookmarkEnd w:id="12"/>
    <w:bookmarkEnd w:id="56"/>
    <w:bookmarkEnd w:id="68"/>
    <w:p w14:paraId="0B65A3EB" w14:textId="77777777" w:rsidR="000B6819" w:rsidRDefault="000B6819" w:rsidP="00EB634C"/>
    <w:sectPr w:rsidR="000B68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Pro">
    <w:charset w:val="00"/>
    <w:family w:val="roman"/>
    <w:pitch w:val="variable"/>
    <w:sig w:usb0="800002AF" w:usb1="00000003"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4C22E0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D20CB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1E60F1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C72859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032FF0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9D2E7D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F6EDE4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5164F1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BE2A4C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F84FA9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017325"/>
    <w:multiLevelType w:val="hybridMultilevel"/>
    <w:tmpl w:val="4A785F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D617D51"/>
    <w:multiLevelType w:val="hybridMultilevel"/>
    <w:tmpl w:val="37262818"/>
    <w:lvl w:ilvl="0" w:tplc="2806ED88">
      <w:numFmt w:val="bullet"/>
      <w:lvlText w:val="-"/>
      <w:lvlJc w:val="left"/>
      <w:pPr>
        <w:ind w:left="720" w:hanging="360"/>
      </w:pPr>
      <w:rPr>
        <w:rFonts w:ascii="Georgia Pro" w:eastAsiaTheme="minorEastAsia" w:hAnsi="Georgia Pr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04422E1"/>
    <w:multiLevelType w:val="hybridMultilevel"/>
    <w:tmpl w:val="83469FF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3D61E7F"/>
    <w:multiLevelType w:val="hybridMultilevel"/>
    <w:tmpl w:val="CD68C136"/>
    <w:lvl w:ilvl="0" w:tplc="E3AA7A6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AC7175"/>
    <w:multiLevelType w:val="hybridMultilevel"/>
    <w:tmpl w:val="DA0CB928"/>
    <w:lvl w:ilvl="0" w:tplc="4A5AB6C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2344C42"/>
    <w:multiLevelType w:val="hybridMultilevel"/>
    <w:tmpl w:val="792273E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39841D3"/>
    <w:multiLevelType w:val="hybridMultilevel"/>
    <w:tmpl w:val="8326AB2E"/>
    <w:lvl w:ilvl="0" w:tplc="61C4FFD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56D752C"/>
    <w:multiLevelType w:val="hybridMultilevel"/>
    <w:tmpl w:val="792273E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71D4DBF"/>
    <w:multiLevelType w:val="hybridMultilevel"/>
    <w:tmpl w:val="792273E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8700C40"/>
    <w:multiLevelType w:val="hybridMultilevel"/>
    <w:tmpl w:val="4AEEFC0A"/>
    <w:lvl w:ilvl="0" w:tplc="FCBA057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C327E69"/>
    <w:multiLevelType w:val="hybridMultilevel"/>
    <w:tmpl w:val="DFAEB95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EA16011"/>
    <w:multiLevelType w:val="hybridMultilevel"/>
    <w:tmpl w:val="B112B60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4BF1A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61302B9"/>
    <w:multiLevelType w:val="hybridMultilevel"/>
    <w:tmpl w:val="B112B60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A2F3272"/>
    <w:multiLevelType w:val="hybridMultilevel"/>
    <w:tmpl w:val="3E48A75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E98456A"/>
    <w:multiLevelType w:val="hybridMultilevel"/>
    <w:tmpl w:val="4B1CE04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274295">
    <w:abstractNumId w:val="9"/>
  </w:num>
  <w:num w:numId="2" w16cid:durableId="1435518076">
    <w:abstractNumId w:val="7"/>
  </w:num>
  <w:num w:numId="3" w16cid:durableId="229115876">
    <w:abstractNumId w:val="6"/>
  </w:num>
  <w:num w:numId="4" w16cid:durableId="563830651">
    <w:abstractNumId w:val="5"/>
  </w:num>
  <w:num w:numId="5" w16cid:durableId="897208834">
    <w:abstractNumId w:val="4"/>
  </w:num>
  <w:num w:numId="6" w16cid:durableId="2053383643">
    <w:abstractNumId w:val="8"/>
  </w:num>
  <w:num w:numId="7" w16cid:durableId="1999069480">
    <w:abstractNumId w:val="3"/>
  </w:num>
  <w:num w:numId="8" w16cid:durableId="135224813">
    <w:abstractNumId w:val="2"/>
  </w:num>
  <w:num w:numId="9" w16cid:durableId="160246219">
    <w:abstractNumId w:val="1"/>
  </w:num>
  <w:num w:numId="10" w16cid:durableId="2034073223">
    <w:abstractNumId w:val="0"/>
  </w:num>
  <w:num w:numId="11" w16cid:durableId="1660645969">
    <w:abstractNumId w:val="12"/>
  </w:num>
  <w:num w:numId="12" w16cid:durableId="1129202321">
    <w:abstractNumId w:val="10"/>
  </w:num>
  <w:num w:numId="13" w16cid:durableId="1023049505">
    <w:abstractNumId w:val="21"/>
  </w:num>
  <w:num w:numId="14" w16cid:durableId="1189104426">
    <w:abstractNumId w:val="20"/>
  </w:num>
  <w:num w:numId="15" w16cid:durableId="1769306306">
    <w:abstractNumId w:val="15"/>
  </w:num>
  <w:num w:numId="16" w16cid:durableId="645398794">
    <w:abstractNumId w:val="25"/>
  </w:num>
  <w:num w:numId="17" w16cid:durableId="1188644065">
    <w:abstractNumId w:val="23"/>
  </w:num>
  <w:num w:numId="18" w16cid:durableId="1016882853">
    <w:abstractNumId w:val="24"/>
  </w:num>
  <w:num w:numId="19" w16cid:durableId="1183013805">
    <w:abstractNumId w:val="19"/>
  </w:num>
  <w:num w:numId="20" w16cid:durableId="1161000196">
    <w:abstractNumId w:val="18"/>
  </w:num>
  <w:num w:numId="21" w16cid:durableId="320083234">
    <w:abstractNumId w:val="17"/>
  </w:num>
  <w:num w:numId="22" w16cid:durableId="951326197">
    <w:abstractNumId w:val="11"/>
  </w:num>
  <w:num w:numId="23" w16cid:durableId="909073978">
    <w:abstractNumId w:val="22"/>
  </w:num>
  <w:num w:numId="24" w16cid:durableId="1205605210">
    <w:abstractNumId w:val="16"/>
  </w:num>
  <w:num w:numId="25" w16cid:durableId="1695883432">
    <w:abstractNumId w:val="14"/>
  </w:num>
  <w:num w:numId="26" w16cid:durableId="7207131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20"/>
  <w:displayBackgroundShape/>
  <w:attachedTemplate r:id="rId1"/>
  <w:stylePaneFormatFilter w:val="D304" w:allStyles="0" w:customStyles="0" w:latentStyles="1" w:stylesInUse="0" w:headingStyles="0" w:numberingStyles="0" w:tableStyles="0" w:directFormattingOnRuns="1" w:directFormattingOnParagraphs="1" w:directFormattingOnNumbering="0" w:directFormattingOnTables="0" w:clearFormatting="1" w:top3HeadingStyles="0" w:visibleStyles="1" w:alternateStyleNames="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ibbonPointer" w:val="11198144736"/>
    <w:docVar w:name="VerbatimVersion" w:val="5.1"/>
  </w:docVars>
  <w:rsids>
    <w:rsidRoot w:val="00EB634C"/>
    <w:rsid w:val="000139A3"/>
    <w:rsid w:val="000B6819"/>
    <w:rsid w:val="00100833"/>
    <w:rsid w:val="00104529"/>
    <w:rsid w:val="00105942"/>
    <w:rsid w:val="00107396"/>
    <w:rsid w:val="00144A4C"/>
    <w:rsid w:val="00176AB0"/>
    <w:rsid w:val="00177B7D"/>
    <w:rsid w:val="0018322D"/>
    <w:rsid w:val="001B5776"/>
    <w:rsid w:val="001E527A"/>
    <w:rsid w:val="001F78CE"/>
    <w:rsid w:val="00251FC7"/>
    <w:rsid w:val="00274365"/>
    <w:rsid w:val="002855A7"/>
    <w:rsid w:val="00287A4F"/>
    <w:rsid w:val="002B146A"/>
    <w:rsid w:val="002B5E17"/>
    <w:rsid w:val="002D1377"/>
    <w:rsid w:val="00315690"/>
    <w:rsid w:val="00316B75"/>
    <w:rsid w:val="00325646"/>
    <w:rsid w:val="003460F2"/>
    <w:rsid w:val="0038158C"/>
    <w:rsid w:val="003902BA"/>
    <w:rsid w:val="003A09E2"/>
    <w:rsid w:val="003D4FD2"/>
    <w:rsid w:val="00407037"/>
    <w:rsid w:val="004605D6"/>
    <w:rsid w:val="004C60E8"/>
    <w:rsid w:val="004E3579"/>
    <w:rsid w:val="004E728B"/>
    <w:rsid w:val="004F39E0"/>
    <w:rsid w:val="00537BD5"/>
    <w:rsid w:val="0057268A"/>
    <w:rsid w:val="005D2912"/>
    <w:rsid w:val="006065BD"/>
    <w:rsid w:val="00645FA9"/>
    <w:rsid w:val="00647866"/>
    <w:rsid w:val="00665003"/>
    <w:rsid w:val="006A2AD0"/>
    <w:rsid w:val="006C2375"/>
    <w:rsid w:val="006D4ECC"/>
    <w:rsid w:val="00722258"/>
    <w:rsid w:val="007243E5"/>
    <w:rsid w:val="00766EA0"/>
    <w:rsid w:val="007974E5"/>
    <w:rsid w:val="007A2226"/>
    <w:rsid w:val="007F5B66"/>
    <w:rsid w:val="00823A1C"/>
    <w:rsid w:val="00845B9D"/>
    <w:rsid w:val="00860984"/>
    <w:rsid w:val="008B3ECB"/>
    <w:rsid w:val="008B4E85"/>
    <w:rsid w:val="008C1B2E"/>
    <w:rsid w:val="0091627E"/>
    <w:rsid w:val="0097032B"/>
    <w:rsid w:val="009A60DB"/>
    <w:rsid w:val="009D2EAD"/>
    <w:rsid w:val="009D54B2"/>
    <w:rsid w:val="009E1922"/>
    <w:rsid w:val="009F7ED2"/>
    <w:rsid w:val="00A93661"/>
    <w:rsid w:val="00A95652"/>
    <w:rsid w:val="00AC0AB8"/>
    <w:rsid w:val="00B33C6D"/>
    <w:rsid w:val="00B41F00"/>
    <w:rsid w:val="00B4508F"/>
    <w:rsid w:val="00B55AD5"/>
    <w:rsid w:val="00B8057C"/>
    <w:rsid w:val="00B83787"/>
    <w:rsid w:val="00BD6238"/>
    <w:rsid w:val="00BF593B"/>
    <w:rsid w:val="00BF773A"/>
    <w:rsid w:val="00BF7E81"/>
    <w:rsid w:val="00C13773"/>
    <w:rsid w:val="00C17CC8"/>
    <w:rsid w:val="00C83417"/>
    <w:rsid w:val="00C9604F"/>
    <w:rsid w:val="00CA19AA"/>
    <w:rsid w:val="00CC5298"/>
    <w:rsid w:val="00CD736E"/>
    <w:rsid w:val="00CD798D"/>
    <w:rsid w:val="00CE161E"/>
    <w:rsid w:val="00CF59A8"/>
    <w:rsid w:val="00D325A9"/>
    <w:rsid w:val="00D36A8A"/>
    <w:rsid w:val="00D52D11"/>
    <w:rsid w:val="00D61409"/>
    <w:rsid w:val="00D6691E"/>
    <w:rsid w:val="00D71170"/>
    <w:rsid w:val="00DA1C92"/>
    <w:rsid w:val="00DA25D4"/>
    <w:rsid w:val="00DA6538"/>
    <w:rsid w:val="00E15E75"/>
    <w:rsid w:val="00E515A4"/>
    <w:rsid w:val="00E5262C"/>
    <w:rsid w:val="00E579A1"/>
    <w:rsid w:val="00EB634C"/>
    <w:rsid w:val="00EC7DC4"/>
    <w:rsid w:val="00ED30CF"/>
    <w:rsid w:val="00F176EF"/>
    <w:rsid w:val="00F45E10"/>
    <w:rsid w:val="00F6364A"/>
    <w:rsid w:val="00F9113A"/>
    <w:rsid w:val="00FE2546"/>
    <w:rsid w:val="00FF53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322B4"/>
  <w15:chartTrackingRefBased/>
  <w15:docId w15:val="{799EB415-CFD3-4E80-B027-800307E44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5" w:qFormat="1"/>
    <w:lsdException w:name="heading 1" w:uiPriority="0" w:qFormat="1"/>
    <w:lsdException w:name="heading 2" w:semiHidden="1" w:uiPriority="1" w:unhideWhenUsed="1" w:qFormat="1"/>
    <w:lsdException w:name="heading 3" w:semiHidden="1" w:uiPriority="2" w:unhideWhenUsed="1" w:qFormat="1"/>
    <w:lsdException w:name="heading 4" w:semiHidden="1" w:uiPriority="3"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uiPriority="8"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nhideWhenUsed="1" w:qFormat="1"/>
    <w:lsdException w:name="Quote" w:semiHidden="1" w:unhideWhenUsed="1" w:qFormat="1"/>
    <w:lsdException w:name="Intense Quote" w:semiHidden="1"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nhideWhenUsed="1" w:qFormat="1"/>
    <w:lsdException w:name="Intense Emphasis" w:semiHidden="1" w:unhideWhenUsed="1" w:qFormat="1"/>
    <w:lsdException w:name="Subtle Reference" w:semiHidden="1" w:unhideWhenUsed="1" w:qFormat="1"/>
    <w:lsdException w:name="Intense Reference" w:semiHidden="1" w:unhideWhenUsed="1" w:qFormat="1"/>
    <w:lsdException w:name="Book Title" w:semiHidden="1" w:uiPriority="33" w:unhideWhenUsed="1"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Card"/>
    <w:uiPriority w:val="5"/>
    <w:qFormat/>
    <w:rsid w:val="00B41F00"/>
    <w:rPr>
      <w:rFonts w:ascii="Calibri" w:hAnsi="Calibri" w:cs="Calibri"/>
    </w:rPr>
  </w:style>
  <w:style w:type="paragraph" w:styleId="Heading1">
    <w:name w:val="heading 1"/>
    <w:aliases w:val="Pocket"/>
    <w:basedOn w:val="Normal"/>
    <w:next w:val="Normal"/>
    <w:link w:val="Heading1Char"/>
    <w:qFormat/>
    <w:rsid w:val="00B41F00"/>
    <w:pPr>
      <w:keepNext/>
      <w:keepLines/>
      <w:pageBreakBefore/>
      <w:pBdr>
        <w:top w:val="single" w:sz="24" w:space="1" w:color="auto"/>
        <w:left w:val="single" w:sz="24" w:space="4" w:color="auto"/>
        <w:bottom w:val="single" w:sz="24" w:space="1" w:color="auto"/>
        <w:right w:val="single" w:sz="24" w:space="4" w:color="auto"/>
      </w:pBdr>
      <w:spacing w:before="240" w:after="0"/>
      <w:jc w:val="center"/>
      <w:outlineLvl w:val="0"/>
    </w:pPr>
    <w:rPr>
      <w:rFonts w:eastAsiaTheme="majorEastAsia" w:cstheme="majorBidi"/>
      <w:b/>
      <w:sz w:val="52"/>
      <w:szCs w:val="32"/>
    </w:rPr>
  </w:style>
  <w:style w:type="paragraph" w:styleId="Heading2">
    <w:name w:val="heading 2"/>
    <w:aliases w:val="Hat"/>
    <w:basedOn w:val="Normal"/>
    <w:next w:val="Normal"/>
    <w:link w:val="Heading2Char"/>
    <w:uiPriority w:val="1"/>
    <w:qFormat/>
    <w:rsid w:val="00B41F00"/>
    <w:pPr>
      <w:keepNext/>
      <w:keepLines/>
      <w:pageBreakBefore/>
      <w:spacing w:before="40" w:after="0"/>
      <w:jc w:val="center"/>
      <w:outlineLvl w:val="1"/>
    </w:pPr>
    <w:rPr>
      <w:rFonts w:eastAsiaTheme="majorEastAsia" w:cstheme="majorBidi"/>
      <w:b/>
      <w:sz w:val="44"/>
      <w:szCs w:val="26"/>
      <w:u w:val="double"/>
    </w:rPr>
  </w:style>
  <w:style w:type="paragraph" w:styleId="Heading3">
    <w:name w:val="heading 3"/>
    <w:aliases w:val="Block,Author and Date,AuthorDate,Char Char Char Char Char Char Char,Heading 3 Char Char, Char Char, Char Char Char Char Char Char Char, Char,Tag Char Char,Bold Cite,Cite 1,Read Char,Heading 3 Char1 Char Char,Heading 3 Char Char1 Char Char,Char"/>
    <w:basedOn w:val="Normal"/>
    <w:next w:val="Normal"/>
    <w:link w:val="Heading3Char"/>
    <w:uiPriority w:val="2"/>
    <w:qFormat/>
    <w:rsid w:val="00B41F00"/>
    <w:pPr>
      <w:keepNext/>
      <w:keepLines/>
      <w:pageBreakBefore/>
      <w:spacing w:before="40" w:after="0"/>
      <w:jc w:val="center"/>
      <w:outlineLvl w:val="2"/>
    </w:pPr>
    <w:rPr>
      <w:rFonts w:eastAsiaTheme="majorEastAsia" w:cstheme="majorBidi"/>
      <w:b/>
      <w:sz w:val="32"/>
      <w:szCs w:val="24"/>
      <w:u w:val="single"/>
    </w:rPr>
  </w:style>
  <w:style w:type="paragraph" w:styleId="Heading4">
    <w:name w:val="heading 4"/>
    <w:aliases w:val="Tag,Big card,body,small text,Normal Tag,heading 2,Heading 2 Char2 Char,Heading 2 Char1 Char Char,Ch,Tags,No Spacing1,Debate Text,No Spacing11,Read stuff,No Spacing111,No Spacing2,tags,No Spacing1111,No Spacing11111,No Spacing111111,TAG,ta, Ch"/>
    <w:basedOn w:val="Normal"/>
    <w:next w:val="Normal"/>
    <w:link w:val="Heading4Char"/>
    <w:uiPriority w:val="3"/>
    <w:qFormat/>
    <w:rsid w:val="00B41F00"/>
    <w:pPr>
      <w:keepNext/>
      <w:keepLines/>
      <w:spacing w:before="40" w:after="0"/>
      <w:outlineLvl w:val="3"/>
    </w:pPr>
    <w:rPr>
      <w:rFonts w:eastAsiaTheme="majorEastAsia" w:cstheme="majorBidi"/>
      <w:b/>
      <w:iCs/>
      <w:sz w:val="26"/>
    </w:rPr>
  </w:style>
  <w:style w:type="paragraph" w:styleId="Heading5">
    <w:name w:val="heading 5"/>
    <w:basedOn w:val="Normal"/>
    <w:next w:val="Normal"/>
    <w:link w:val="Heading5Char"/>
    <w:uiPriority w:val="9"/>
    <w:semiHidden/>
    <w:unhideWhenUsed/>
    <w:rsid w:val="00B41F00"/>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ocket Char"/>
    <w:basedOn w:val="DefaultParagraphFont"/>
    <w:link w:val="Heading1"/>
    <w:rsid w:val="00B41F00"/>
    <w:rPr>
      <w:rFonts w:ascii="Calibri" w:eastAsiaTheme="majorEastAsia" w:hAnsi="Calibri" w:cstheme="majorBidi"/>
      <w:b/>
      <w:sz w:val="52"/>
      <w:szCs w:val="32"/>
    </w:rPr>
  </w:style>
  <w:style w:type="character" w:customStyle="1" w:styleId="Heading2Char">
    <w:name w:val="Heading 2 Char"/>
    <w:aliases w:val="Hat Char"/>
    <w:basedOn w:val="DefaultParagraphFont"/>
    <w:link w:val="Heading2"/>
    <w:uiPriority w:val="1"/>
    <w:rsid w:val="00B41F00"/>
    <w:rPr>
      <w:rFonts w:ascii="Calibri" w:eastAsiaTheme="majorEastAsia" w:hAnsi="Calibri" w:cstheme="majorBidi"/>
      <w:b/>
      <w:sz w:val="44"/>
      <w:szCs w:val="26"/>
      <w:u w:val="double"/>
    </w:rPr>
  </w:style>
  <w:style w:type="character" w:customStyle="1" w:styleId="Heading3Char">
    <w:name w:val="Heading 3 Char"/>
    <w:aliases w:val="Block Char,Author and Date Char,AuthorDate Char,Char Char Char Char Char Char Char Char,Heading 3 Char Char Char, Char Char Char, Char Char Char Char Char Char Char Char, Char Char1,Tag Char Char Char,Bold Cite Char1,Cite 1 Char,Char Char"/>
    <w:basedOn w:val="DefaultParagraphFont"/>
    <w:link w:val="Heading3"/>
    <w:uiPriority w:val="2"/>
    <w:rsid w:val="00B41F00"/>
    <w:rPr>
      <w:rFonts w:ascii="Calibri" w:eastAsiaTheme="majorEastAsia" w:hAnsi="Calibri" w:cstheme="majorBidi"/>
      <w:b/>
      <w:sz w:val="32"/>
      <w:szCs w:val="24"/>
      <w:u w:val="single"/>
    </w:rPr>
  </w:style>
  <w:style w:type="character" w:customStyle="1" w:styleId="Heading4Char">
    <w:name w:val="Heading 4 Char"/>
    <w:aliases w:val="Tag Char,Big card Char,body Char,small text Char,Normal Tag Char,heading 2 Char,Heading 2 Char2 Char Char,Heading 2 Char1 Char Char Char,Ch Char,Tags Char,No Spacing1 Char,Debate Text Char,No Spacing11 Char,Read stuff Char,tags Char"/>
    <w:basedOn w:val="DefaultParagraphFont"/>
    <w:link w:val="Heading4"/>
    <w:uiPriority w:val="3"/>
    <w:rsid w:val="00B41F00"/>
    <w:rPr>
      <w:rFonts w:ascii="Calibri" w:eastAsiaTheme="majorEastAsia" w:hAnsi="Calibri" w:cstheme="majorBidi"/>
      <w:b/>
      <w:iCs/>
      <w:sz w:val="26"/>
    </w:rPr>
  </w:style>
  <w:style w:type="character" w:styleId="Emphasis">
    <w:name w:val="Emphasis"/>
    <w:aliases w:val="CD Card,Minimized,minimized,tag2,ED - Tag,Evidence,Highlighted,Size 10,emphasis in card,emphasis,Underlined,Emphasis!!,small,Qualifications,normal card text,Shrunk,bold underline,qualifications in card,qualifications,Box,Style1,Text 8,Debate,s"/>
    <w:basedOn w:val="DefaultParagraphFont"/>
    <w:link w:val="textbold"/>
    <w:uiPriority w:val="8"/>
    <w:qFormat/>
    <w:rsid w:val="00B41F00"/>
    <w:rPr>
      <w:rFonts w:ascii="Calibri" w:hAnsi="Calibri" w:cs="Calibri"/>
      <w:b/>
      <w:i w:val="0"/>
      <w:iCs/>
      <w:sz w:val="22"/>
      <w:u w:val="single"/>
      <w:bdr w:val="none" w:sz="0" w:space="0" w:color="auto"/>
    </w:rPr>
  </w:style>
  <w:style w:type="paragraph" w:customStyle="1" w:styleId="textbold">
    <w:name w:val="text bold"/>
    <w:basedOn w:val="Normal"/>
    <w:link w:val="Emphasis"/>
    <w:uiPriority w:val="8"/>
    <w:qFormat/>
    <w:rsid w:val="00EB634C"/>
    <w:pPr>
      <w:pBdr>
        <w:top w:val="single" w:sz="4" w:space="0" w:color="auto"/>
        <w:left w:val="single" w:sz="4" w:space="0" w:color="auto"/>
        <w:bottom w:val="single" w:sz="4" w:space="0" w:color="auto"/>
        <w:right w:val="single" w:sz="4" w:space="0" w:color="auto"/>
      </w:pBdr>
      <w:spacing w:line="254" w:lineRule="auto"/>
      <w:ind w:left="720"/>
      <w:jc w:val="both"/>
    </w:pPr>
    <w:rPr>
      <w:b/>
      <w:iCs/>
      <w:u w:val="single"/>
    </w:rPr>
  </w:style>
  <w:style w:type="character" w:customStyle="1" w:styleId="Style13ptBold">
    <w:name w:val="Style 13 pt Bold"/>
    <w:aliases w:val="Cite,Style Style Bold + 12 pt,Style Style Bold + 12pt,Style Style Bold,Style Style + 12 pt,Style Style Bo... +,Old Cite,Style Style Bold + 10 pt,tagld + 12 pt,Style Style Bold + 13 pt,Style Style Bold + 11 pt,tag + 12 pt,Not...,Not.,Not"/>
    <w:basedOn w:val="DefaultParagraphFont"/>
    <w:uiPriority w:val="6"/>
    <w:qFormat/>
    <w:rsid w:val="00B41F00"/>
    <w:rPr>
      <w:b/>
      <w:bCs/>
      <w:sz w:val="26"/>
      <w:u w:val="none"/>
    </w:rPr>
  </w:style>
  <w:style w:type="character" w:customStyle="1" w:styleId="StyleUnderline">
    <w:name w:val="Style Underline"/>
    <w:aliases w:val="Underline,Style Bold Underline,apple-style-span + 6 pt,Bold,Kern at 16 pt,Intense Emphasis1,Intense Emphasis2,HHeading 3 + 12 pt,Cards + Font: 12 pt Char,Bold Cite Char,Citation Char Char Char,Heading 3 Char1 Char Char Char,ci,Style,c,B"/>
    <w:basedOn w:val="DefaultParagraphFont"/>
    <w:link w:val="UnderlinePara"/>
    <w:uiPriority w:val="7"/>
    <w:qFormat/>
    <w:rsid w:val="00B41F00"/>
    <w:rPr>
      <w:b w:val="0"/>
      <w:sz w:val="22"/>
      <w:u w:val="single"/>
    </w:rPr>
  </w:style>
  <w:style w:type="paragraph" w:customStyle="1" w:styleId="UnderlinePara">
    <w:name w:val="Underline Para"/>
    <w:basedOn w:val="Normal"/>
    <w:link w:val="StyleUnderline"/>
    <w:uiPriority w:val="7"/>
    <w:qFormat/>
    <w:rsid w:val="00EB634C"/>
    <w:pPr>
      <w:widowControl w:val="0"/>
      <w:suppressAutoHyphens/>
      <w:spacing w:after="200" w:line="240" w:lineRule="auto"/>
      <w:contextualSpacing/>
    </w:pPr>
    <w:rPr>
      <w:rFonts w:asciiTheme="minorHAnsi" w:hAnsiTheme="minorHAnsi" w:cstheme="minorBidi"/>
      <w:u w:val="single"/>
    </w:rPr>
  </w:style>
  <w:style w:type="character" w:styleId="Hyperlink">
    <w:name w:val="Hyperlink"/>
    <w:aliases w:val="heading 1 (block title),Important,Read,Card Text,Internet Link,Analytic Text,Internet link,Underline Char Char Char Char1,Heading 3 Char Char Char Char Char Char Char Char Char Char1,Char Char1,Heading 2 Char1,Hat Char1,BlockText Char1,TAG ,TA"/>
    <w:basedOn w:val="DefaultParagraphFont"/>
    <w:link w:val="Card"/>
    <w:uiPriority w:val="99"/>
    <w:unhideWhenUsed/>
    <w:rsid w:val="00B41F00"/>
    <w:rPr>
      <w:color w:val="0563C1" w:themeColor="hyperlink"/>
      <w:u w:val="single"/>
    </w:rPr>
  </w:style>
  <w:style w:type="paragraph" w:customStyle="1" w:styleId="Card">
    <w:name w:val="Card"/>
    <w:aliases w:val="No Spacing1121,No Spacing41,No Spacing111112,No Spacing5,No Spacing112,nonunderlined,Tag and Ci,No Spacing7,No Spacing31,No Spacing22,No Spacing3,card,Medium Grid 21,Dont use,tag,Small Text,Tag and Cite,Note Level 2,Very Small Text,No Spacing6,Tag1"/>
    <w:basedOn w:val="Heading1"/>
    <w:link w:val="Hyperlink"/>
    <w:autoRedefine/>
    <w:uiPriority w:val="99"/>
    <w:qFormat/>
    <w:rsid w:val="00EB634C"/>
    <w:pPr>
      <w:keepNext w:val="0"/>
      <w:keepLines w:val="0"/>
      <w:pageBreakBefore w:val="0"/>
      <w:pBdr>
        <w:top w:val="none" w:sz="0" w:space="0" w:color="auto"/>
        <w:left w:val="none" w:sz="0" w:space="0" w:color="auto"/>
        <w:bottom w:val="none" w:sz="0" w:space="0" w:color="auto"/>
        <w:right w:val="none" w:sz="0" w:space="0" w:color="auto"/>
      </w:pBdr>
      <w:jc w:val="left"/>
      <w:outlineLvl w:val="9"/>
    </w:pPr>
    <w:rPr>
      <w:rFonts w:asciiTheme="minorHAnsi" w:eastAsiaTheme="minorHAnsi" w:hAnsiTheme="minorHAnsi" w:cstheme="minorBidi"/>
      <w:b w:val="0"/>
      <w:color w:val="0563C1" w:themeColor="hyperlink"/>
      <w:sz w:val="22"/>
      <w:szCs w:val="22"/>
      <w:u w:val="single"/>
    </w:rPr>
  </w:style>
  <w:style w:type="character" w:styleId="FollowedHyperlink">
    <w:name w:val="FollowedHyperlink"/>
    <w:basedOn w:val="DefaultParagraphFont"/>
    <w:uiPriority w:val="99"/>
    <w:semiHidden/>
    <w:unhideWhenUsed/>
    <w:rsid w:val="00B41F00"/>
    <w:rPr>
      <w:color w:val="auto"/>
      <w:u w:val="none"/>
    </w:rPr>
  </w:style>
  <w:style w:type="character" w:styleId="UnresolvedMention">
    <w:name w:val="Unresolved Mention"/>
    <w:basedOn w:val="DefaultParagraphFont"/>
    <w:uiPriority w:val="99"/>
    <w:semiHidden/>
    <w:unhideWhenUsed/>
    <w:rsid w:val="00B41F00"/>
    <w:rPr>
      <w:color w:val="605E5C"/>
      <w:shd w:val="clear" w:color="auto" w:fill="E1DFDD"/>
    </w:rPr>
  </w:style>
  <w:style w:type="paragraph" w:styleId="ListParagraph">
    <w:name w:val="List Paragraph"/>
    <w:basedOn w:val="Normal"/>
    <w:uiPriority w:val="99"/>
    <w:unhideWhenUsed/>
    <w:qFormat/>
    <w:rsid w:val="00EB634C"/>
    <w:pPr>
      <w:ind w:left="720"/>
      <w:contextualSpacing/>
    </w:pPr>
  </w:style>
  <w:style w:type="paragraph" w:styleId="NormalWeb">
    <w:name w:val="Normal (Web)"/>
    <w:basedOn w:val="Normal"/>
    <w:uiPriority w:val="99"/>
    <w:semiHidden/>
    <w:unhideWhenUsed/>
    <w:rsid w:val="00EB634C"/>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EB63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634C"/>
    <w:rPr>
      <w:rFonts w:ascii="Segoe UI" w:hAnsi="Segoe UI" w:cs="Segoe UI"/>
      <w:sz w:val="18"/>
      <w:szCs w:val="18"/>
    </w:rPr>
  </w:style>
  <w:style w:type="character" w:customStyle="1" w:styleId="HeaderChar">
    <w:name w:val="Header Char"/>
    <w:basedOn w:val="DefaultParagraphFont"/>
    <w:link w:val="Header"/>
    <w:uiPriority w:val="99"/>
    <w:rsid w:val="00B41F00"/>
    <w:rPr>
      <w:rFonts w:ascii="Calibri" w:hAnsi="Calibri" w:cs="Calibri"/>
    </w:rPr>
  </w:style>
  <w:style w:type="paragraph" w:styleId="Header">
    <w:name w:val="header"/>
    <w:basedOn w:val="Normal"/>
    <w:link w:val="HeaderChar"/>
    <w:uiPriority w:val="99"/>
    <w:rsid w:val="00B41F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1F00"/>
    <w:rPr>
      <w:rFonts w:ascii="Calibri" w:hAnsi="Calibri" w:cs="Calibri"/>
    </w:rPr>
  </w:style>
  <w:style w:type="paragraph" w:styleId="Footer">
    <w:name w:val="footer"/>
    <w:basedOn w:val="Normal"/>
    <w:link w:val="FooterChar"/>
    <w:uiPriority w:val="99"/>
    <w:rsid w:val="00B41F00"/>
    <w:pPr>
      <w:tabs>
        <w:tab w:val="center" w:pos="4680"/>
        <w:tab w:val="right" w:pos="9360"/>
      </w:tabs>
      <w:spacing w:after="0" w:line="240" w:lineRule="auto"/>
    </w:pPr>
  </w:style>
  <w:style w:type="character" w:customStyle="1" w:styleId="Heading5Char">
    <w:name w:val="Heading 5 Char"/>
    <w:basedOn w:val="DefaultParagraphFont"/>
    <w:link w:val="Heading5"/>
    <w:uiPriority w:val="9"/>
    <w:semiHidden/>
    <w:rsid w:val="00B41F00"/>
    <w:rPr>
      <w:rFonts w:asciiTheme="majorHAnsi" w:eastAsiaTheme="majorEastAsia" w:hAnsiTheme="majorHAnsi" w:cstheme="majorBidi"/>
      <w:color w:val="2E74B5" w:themeColor="accent1" w:themeShade="BF"/>
    </w:rPr>
  </w:style>
  <w:style w:type="character" w:styleId="Strong">
    <w:name w:val="Strong"/>
    <w:basedOn w:val="DefaultParagraphFont"/>
    <w:uiPriority w:val="22"/>
    <w:semiHidden/>
    <w:qFormat/>
    <w:rsid w:val="00B41F00"/>
    <w:rPr>
      <w:b/>
      <w:bCs/>
    </w:rPr>
  </w:style>
  <w:style w:type="character" w:styleId="BookTitle">
    <w:name w:val="Book Title"/>
    <w:basedOn w:val="DefaultParagraphFont"/>
    <w:uiPriority w:val="33"/>
    <w:semiHidden/>
    <w:qFormat/>
    <w:rsid w:val="00B41F00"/>
    <w:rPr>
      <w:b/>
      <w:bCs/>
      <w:i/>
      <w:iCs/>
      <w:spacing w:val="5"/>
    </w:rPr>
  </w:style>
  <w:style w:type="numbering" w:styleId="111111">
    <w:name w:val="Outline List 2"/>
    <w:basedOn w:val="NoList"/>
    <w:uiPriority w:val="99"/>
    <w:semiHidden/>
    <w:unhideWhenUsed/>
    <w:rsid w:val="00B41F00"/>
  </w:style>
  <w:style w:type="paragraph" w:styleId="BodyText">
    <w:name w:val="Body Text"/>
    <w:basedOn w:val="Normal"/>
    <w:link w:val="BodyTextChar"/>
    <w:uiPriority w:val="99"/>
    <w:semiHidden/>
    <w:unhideWhenUsed/>
    <w:rsid w:val="00B41F00"/>
    <w:pPr>
      <w:spacing w:after="120"/>
    </w:pPr>
  </w:style>
  <w:style w:type="character" w:customStyle="1" w:styleId="BodyTextChar">
    <w:name w:val="Body Text Char"/>
    <w:basedOn w:val="DefaultParagraphFont"/>
    <w:link w:val="BodyText"/>
    <w:uiPriority w:val="99"/>
    <w:semiHidden/>
    <w:rsid w:val="00B41F00"/>
    <w:rPr>
      <w:rFonts w:ascii="Calibri" w:hAnsi="Calibri" w:cs="Calibri"/>
    </w:rPr>
  </w:style>
  <w:style w:type="paragraph" w:styleId="NoSpacing">
    <w:name w:val="No Spacing"/>
    <w:link w:val="NoSpacingChar"/>
    <w:uiPriority w:val="99"/>
    <w:semiHidden/>
    <w:unhideWhenUsed/>
    <w:qFormat/>
    <w:rsid w:val="00B41F00"/>
    <w:pPr>
      <w:spacing w:after="0" w:line="240" w:lineRule="auto"/>
    </w:pPr>
    <w:rPr>
      <w:rFonts w:ascii="Calibri" w:hAnsi="Calibri" w:cs="Calibri"/>
    </w:rPr>
  </w:style>
  <w:style w:type="character" w:customStyle="1" w:styleId="NoSpacingChar">
    <w:name w:val="No Spacing Char"/>
    <w:basedOn w:val="DefaultParagraphFont"/>
    <w:link w:val="NoSpacing"/>
    <w:uiPriority w:val="99"/>
    <w:semiHidden/>
    <w:rsid w:val="00B41F00"/>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customXml" Target="ink/ink44.xml"/><Relationship Id="rId21" Type="http://schemas.openxmlformats.org/officeDocument/2006/relationships/hyperlink" Target="https://rai.onlinelibrary.wiley.com/doi/10.1111/1467-9655.13014" TargetMode="External"/><Relationship Id="rId42" Type="http://schemas.openxmlformats.org/officeDocument/2006/relationships/image" Target="media/image6.png"/><Relationship Id="rId63" Type="http://schemas.openxmlformats.org/officeDocument/2006/relationships/customXml" Target="ink/ink15.xml"/><Relationship Id="rId84" Type="http://schemas.openxmlformats.org/officeDocument/2006/relationships/customXml" Target="ink/ink28.xml"/><Relationship Id="rId138" Type="http://schemas.openxmlformats.org/officeDocument/2006/relationships/customXml" Target="ink/ink54.xml"/><Relationship Id="rId159" Type="http://schemas.openxmlformats.org/officeDocument/2006/relationships/image" Target="media/image61.png"/><Relationship Id="rId170" Type="http://schemas.openxmlformats.org/officeDocument/2006/relationships/hyperlink" Target="http://unevenearth.org/2018/09/pulling-the-magical-lever/" TargetMode="External"/><Relationship Id="rId107" Type="http://schemas.openxmlformats.org/officeDocument/2006/relationships/image" Target="media/image34.png"/><Relationship Id="rId11" Type="http://schemas.openxmlformats.org/officeDocument/2006/relationships/image" Target="media/image1.jpeg"/><Relationship Id="rId32" Type="http://schemas.openxmlformats.org/officeDocument/2006/relationships/hyperlink" Target="https://arxiv.org/ftp/arxiv/papers/1612/1612.03238.pdf" TargetMode="External"/><Relationship Id="rId53" Type="http://schemas.openxmlformats.org/officeDocument/2006/relationships/customXml" Target="ink/ink8.xml"/><Relationship Id="rId74" Type="http://schemas.openxmlformats.org/officeDocument/2006/relationships/customXml" Target="ink/ink23.xml"/><Relationship Id="rId128" Type="http://schemas.openxmlformats.org/officeDocument/2006/relationships/customXml" Target="ink/ink49.xml"/><Relationship Id="rId149" Type="http://schemas.openxmlformats.org/officeDocument/2006/relationships/image" Target="media/image56.png"/><Relationship Id="rId5" Type="http://schemas.openxmlformats.org/officeDocument/2006/relationships/webSettings" Target="webSettings.xml"/><Relationship Id="rId95" Type="http://schemas.openxmlformats.org/officeDocument/2006/relationships/image" Target="media/image28.png"/><Relationship Id="rId160" Type="http://schemas.openxmlformats.org/officeDocument/2006/relationships/customXml" Target="ink/ink65.xml"/><Relationship Id="rId22" Type="http://schemas.openxmlformats.org/officeDocument/2006/relationships/hyperlink" Target="https://journals.sagepub.com/doi/10.1177/0146167217748604" TargetMode="External"/><Relationship Id="rId43" Type="http://schemas.openxmlformats.org/officeDocument/2006/relationships/image" Target="media/image7.png"/><Relationship Id="rId64" Type="http://schemas.openxmlformats.org/officeDocument/2006/relationships/customXml" Target="ink/ink16.xml"/><Relationship Id="rId118" Type="http://schemas.openxmlformats.org/officeDocument/2006/relationships/image" Target="media/image40.png"/><Relationship Id="rId139" Type="http://schemas.openxmlformats.org/officeDocument/2006/relationships/image" Target="media/image51.png"/><Relationship Id="rId85" Type="http://schemas.openxmlformats.org/officeDocument/2006/relationships/image" Target="media/image23.png"/><Relationship Id="rId150" Type="http://schemas.openxmlformats.org/officeDocument/2006/relationships/customXml" Target="ink/ink60.xml"/><Relationship Id="rId171" Type="http://schemas.openxmlformats.org/officeDocument/2006/relationships/hyperlink" Target="http://unevenearth.org/2018/09/pulling-the-magical-lever/" TargetMode="External"/><Relationship Id="rId12" Type="http://schemas.openxmlformats.org/officeDocument/2006/relationships/hyperlink" Target="https://www.airuniversity.af.edu/Portals/10/ASPJ/journals/Volume-33_Issue-1/SEA-Loftus.pdf" TargetMode="External"/><Relationship Id="rId33" Type="http://schemas.openxmlformats.org/officeDocument/2006/relationships/hyperlink" Target="https://singularityhub.com/2018/12/31/why-the-future-of-solar-power-is-from-space/" TargetMode="External"/><Relationship Id="rId108" Type="http://schemas.openxmlformats.org/officeDocument/2006/relationships/customXml" Target="ink/ink40.xml"/><Relationship Id="rId129" Type="http://schemas.openxmlformats.org/officeDocument/2006/relationships/image" Target="media/image46.png"/><Relationship Id="rId54" Type="http://schemas.openxmlformats.org/officeDocument/2006/relationships/image" Target="media/image12.png"/><Relationship Id="rId75" Type="http://schemas.openxmlformats.org/officeDocument/2006/relationships/image" Target="media/image18.png"/><Relationship Id="rId96" Type="http://schemas.openxmlformats.org/officeDocument/2006/relationships/customXml" Target="ink/ink34.xml"/><Relationship Id="rId140" Type="http://schemas.openxmlformats.org/officeDocument/2006/relationships/customXml" Target="ink/ink55.xml"/><Relationship Id="rId161" Type="http://schemas.openxmlformats.org/officeDocument/2006/relationships/image" Target="media/image62.png"/><Relationship Id="rId6" Type="http://schemas.openxmlformats.org/officeDocument/2006/relationships/hyperlink" Target="http://nymag.com/intelligencer/2017/07/climate-change-earth-too-hot-for-humans-annotated.html?gtm=bottom&amp;gtm=top" TargetMode="External"/><Relationship Id="rId23" Type="http://schemas.openxmlformats.org/officeDocument/2006/relationships/hyperlink" Target="https://areomagazine.com/2019/08/06/eco-pessimism-versus-techno-optimism/" TargetMode="External"/><Relationship Id="rId28" Type="http://schemas.openxmlformats.org/officeDocument/2006/relationships/hyperlink" Target="http://www.vanderbilt.edu/jotl/manage/wp-content/uploads/hamann-cr_final_final.pdf" TargetMode="External"/><Relationship Id="rId49" Type="http://schemas.openxmlformats.org/officeDocument/2006/relationships/customXml" Target="ink/ink6.xml"/><Relationship Id="rId114" Type="http://schemas.openxmlformats.org/officeDocument/2006/relationships/image" Target="media/image38.png"/><Relationship Id="rId119" Type="http://schemas.openxmlformats.org/officeDocument/2006/relationships/customXml" Target="ink/ink45.xml"/><Relationship Id="rId44" Type="http://schemas.openxmlformats.org/officeDocument/2006/relationships/hyperlink" Target="https://techcrunch.com/2019/09/02/3d-printers-on-the-final-frontier-made-in-space-is-building-satellites-that-build-themselves/" TargetMode="External"/><Relationship Id="rId60" Type="http://schemas.openxmlformats.org/officeDocument/2006/relationships/customXml" Target="ink/ink12.xml"/><Relationship Id="rId65" Type="http://schemas.openxmlformats.org/officeDocument/2006/relationships/customXml" Target="ink/ink17.xml"/><Relationship Id="rId81" Type="http://schemas.openxmlformats.org/officeDocument/2006/relationships/image" Target="media/image21.png"/><Relationship Id="rId86" Type="http://schemas.openxmlformats.org/officeDocument/2006/relationships/customXml" Target="ink/ink29.xml"/><Relationship Id="rId130" Type="http://schemas.openxmlformats.org/officeDocument/2006/relationships/customXml" Target="ink/ink50.xml"/><Relationship Id="rId135" Type="http://schemas.openxmlformats.org/officeDocument/2006/relationships/image" Target="media/image49.png"/><Relationship Id="rId151" Type="http://schemas.openxmlformats.org/officeDocument/2006/relationships/image" Target="media/image57.png"/><Relationship Id="rId156" Type="http://schemas.openxmlformats.org/officeDocument/2006/relationships/customXml" Target="ink/ink63.xml"/><Relationship Id="rId177" Type="http://schemas.openxmlformats.org/officeDocument/2006/relationships/hyperlink" Target="http://www.econ.yale.edu//smith/piketty1.pdf" TargetMode="External"/><Relationship Id="rId172" Type="http://schemas.openxmlformats.org/officeDocument/2006/relationships/hyperlink" Target="https://evonomics.com/how-capitalism-actually-generates-more-inequality/" TargetMode="External"/><Relationship Id="rId13" Type="http://schemas.openxmlformats.org/officeDocument/2006/relationships/hyperlink" Target="https://www.universetoday.com/143208/a-spacecraft-is-going-to-assemble-its-own-solar-panels-in-space-archinaut-one/" TargetMode="External"/><Relationship Id="rId18" Type="http://schemas.openxmlformats.org/officeDocument/2006/relationships/hyperlink" Target="https://jacobinmag.com/2019/08/climate-crisis-northeast-extreme-weather/" TargetMode="External"/><Relationship Id="rId39" Type="http://schemas.openxmlformats.org/officeDocument/2006/relationships/image" Target="media/image4.png"/><Relationship Id="rId109" Type="http://schemas.openxmlformats.org/officeDocument/2006/relationships/image" Target="media/image35.png"/><Relationship Id="rId34" Type="http://schemas.openxmlformats.org/officeDocument/2006/relationships/hyperlink" Target="https://curiosity.com/topics/a-matrioshka-brain-is-a-computer-the-size-of-a-solar-system-curiosity/" TargetMode="External"/><Relationship Id="rId50" Type="http://schemas.openxmlformats.org/officeDocument/2006/relationships/image" Target="media/image10.png"/><Relationship Id="rId55" Type="http://schemas.openxmlformats.org/officeDocument/2006/relationships/customXml" Target="ink/ink9.xml"/><Relationship Id="rId76" Type="http://schemas.openxmlformats.org/officeDocument/2006/relationships/customXml" Target="ink/ink24.xml"/><Relationship Id="rId97" Type="http://schemas.openxmlformats.org/officeDocument/2006/relationships/image" Target="media/image29.png"/><Relationship Id="rId104" Type="http://schemas.openxmlformats.org/officeDocument/2006/relationships/customXml" Target="ink/ink38.xml"/><Relationship Id="rId120" Type="http://schemas.openxmlformats.org/officeDocument/2006/relationships/image" Target="media/image41.png"/><Relationship Id="rId125" Type="http://schemas.openxmlformats.org/officeDocument/2006/relationships/image" Target="media/image44.png"/><Relationship Id="rId141" Type="http://schemas.openxmlformats.org/officeDocument/2006/relationships/image" Target="media/image52.png"/><Relationship Id="rId146" Type="http://schemas.openxmlformats.org/officeDocument/2006/relationships/customXml" Target="ink/ink58.xml"/><Relationship Id="rId167" Type="http://schemas.openxmlformats.org/officeDocument/2006/relationships/hyperlink" Target="https://www.forbes.com/sites/scottsnowden/2019/03/12/solar-power-stations-in-space-could-supply-the-world-with-limitless-energy/" TargetMode="External"/><Relationship Id="rId7" Type="http://schemas.openxmlformats.org/officeDocument/2006/relationships/hyperlink" Target="https://jacobinmag.com/2019/08/climate-crisis-northeast-extreme-weather/" TargetMode="External"/><Relationship Id="rId71" Type="http://schemas.openxmlformats.org/officeDocument/2006/relationships/image" Target="media/image16.png"/><Relationship Id="rId92" Type="http://schemas.openxmlformats.org/officeDocument/2006/relationships/customXml" Target="ink/ink32.xml"/><Relationship Id="rId162" Type="http://schemas.openxmlformats.org/officeDocument/2006/relationships/customXml" Target="ink/ink66.xml"/><Relationship Id="rId2" Type="http://schemas.openxmlformats.org/officeDocument/2006/relationships/numbering" Target="numbering.xml"/><Relationship Id="rId29" Type="http://schemas.openxmlformats.org/officeDocument/2006/relationships/hyperlink" Target="https://www.realcleardefense.com/articles/2019/04/02/space-based_solar_power_and_21st-century_geopolitical_competition_114302.html" TargetMode="External"/><Relationship Id="rId24" Type="http://schemas.openxmlformats.org/officeDocument/2006/relationships/hyperlink" Target="https://reason.com/2018/02/25/life-finds-a-way/" TargetMode="External"/><Relationship Id="rId40" Type="http://schemas.openxmlformats.org/officeDocument/2006/relationships/customXml" Target="ink/ink3.xml"/><Relationship Id="rId45" Type="http://schemas.openxmlformats.org/officeDocument/2006/relationships/customXml" Target="ink/ink4.xml"/><Relationship Id="rId66" Type="http://schemas.openxmlformats.org/officeDocument/2006/relationships/customXml" Target="ink/ink18.xml"/><Relationship Id="rId87" Type="http://schemas.openxmlformats.org/officeDocument/2006/relationships/image" Target="media/image24.png"/><Relationship Id="rId110" Type="http://schemas.openxmlformats.org/officeDocument/2006/relationships/image" Target="media/image36.png"/><Relationship Id="rId115" Type="http://schemas.openxmlformats.org/officeDocument/2006/relationships/customXml" Target="ink/ink43.xml"/><Relationship Id="rId131" Type="http://schemas.openxmlformats.org/officeDocument/2006/relationships/image" Target="media/image47.png"/><Relationship Id="rId136" Type="http://schemas.openxmlformats.org/officeDocument/2006/relationships/customXml" Target="ink/ink53.xml"/><Relationship Id="rId157" Type="http://schemas.openxmlformats.org/officeDocument/2006/relationships/image" Target="media/image60.png"/><Relationship Id="rId178" Type="http://schemas.openxmlformats.org/officeDocument/2006/relationships/fontTable" Target="fontTable.xml"/><Relationship Id="rId61" Type="http://schemas.openxmlformats.org/officeDocument/2006/relationships/customXml" Target="ink/ink13.xml"/><Relationship Id="rId82" Type="http://schemas.openxmlformats.org/officeDocument/2006/relationships/customXml" Target="ink/ink27.xml"/><Relationship Id="rId152" Type="http://schemas.openxmlformats.org/officeDocument/2006/relationships/customXml" Target="ink/ink61.xml"/><Relationship Id="rId173" Type="http://schemas.openxmlformats.org/officeDocument/2006/relationships/hyperlink" Target="http://www.econ.yale.edu//smith/piketty1.pdf" TargetMode="External"/><Relationship Id="rId19" Type="http://schemas.openxmlformats.org/officeDocument/2006/relationships/hyperlink" Target="https://jacobinmag.com/2019/08/climate-crisis-northeast-extreme-weather/" TargetMode="External"/><Relationship Id="rId14" Type="http://schemas.openxmlformats.org/officeDocument/2006/relationships/hyperlink" Target="https://www.greentechmedia.com/articles/read/can-3d-printing-turn-space-based-solar-into-a-reality" TargetMode="External"/><Relationship Id="rId30" Type="http://schemas.openxmlformats.org/officeDocument/2006/relationships/hyperlink" Target="https://www.universetoday.com/143208/a-spacecraft-is-going-to-assemble-its-own-solar-panels-in-space-archinaut-one/" TargetMode="External"/><Relationship Id="rId35" Type="http://schemas.openxmlformats.org/officeDocument/2006/relationships/hyperlink" Target="http://www.environmentandsociety.org/sites/default/files/2014_i5.pdf" TargetMode="External"/><Relationship Id="rId56" Type="http://schemas.openxmlformats.org/officeDocument/2006/relationships/image" Target="media/image13.png"/><Relationship Id="rId77" Type="http://schemas.openxmlformats.org/officeDocument/2006/relationships/image" Target="media/image19.png"/><Relationship Id="rId100" Type="http://schemas.openxmlformats.org/officeDocument/2006/relationships/customXml" Target="ink/ink36.xml"/><Relationship Id="rId105" Type="http://schemas.openxmlformats.org/officeDocument/2006/relationships/image" Target="media/image33.png"/><Relationship Id="rId126" Type="http://schemas.openxmlformats.org/officeDocument/2006/relationships/customXml" Target="ink/ink48.xml"/><Relationship Id="rId147" Type="http://schemas.openxmlformats.org/officeDocument/2006/relationships/image" Target="media/image55.png"/><Relationship Id="rId168" Type="http://schemas.openxmlformats.org/officeDocument/2006/relationships/hyperlink" Target="https://doi.org/10.1093/icc/dtp046" TargetMode="External"/><Relationship Id="rId8" Type="http://schemas.openxmlformats.org/officeDocument/2006/relationships/hyperlink" Target="https://jacobinmag.com/2019/08/climate-crisis-northeast-extreme-weather/" TargetMode="External"/><Relationship Id="rId51" Type="http://schemas.openxmlformats.org/officeDocument/2006/relationships/customXml" Target="ink/ink7.xml"/><Relationship Id="rId72" Type="http://schemas.openxmlformats.org/officeDocument/2006/relationships/customXml" Target="ink/ink22.xml"/><Relationship Id="rId93" Type="http://schemas.openxmlformats.org/officeDocument/2006/relationships/image" Target="media/image27.png"/><Relationship Id="rId98" Type="http://schemas.openxmlformats.org/officeDocument/2006/relationships/image" Target="media/image30.png"/><Relationship Id="rId121" Type="http://schemas.openxmlformats.org/officeDocument/2006/relationships/customXml" Target="ink/ink46.xml"/><Relationship Id="rId142" Type="http://schemas.openxmlformats.org/officeDocument/2006/relationships/customXml" Target="ink/ink56.xml"/><Relationship Id="rId163" Type="http://schemas.openxmlformats.org/officeDocument/2006/relationships/image" Target="media/image63.png"/><Relationship Id="rId3" Type="http://schemas.openxmlformats.org/officeDocument/2006/relationships/styles" Target="styles.xml"/><Relationship Id="rId25" Type="http://schemas.openxmlformats.org/officeDocument/2006/relationships/hyperlink" Target="http://nymag.com/intelligencer/2017/07/climate-change-earth-too-hot-for-humans-annotated.html?gtm=bottom&amp;gtm=top" TargetMode="External"/><Relationship Id="rId46" Type="http://schemas.openxmlformats.org/officeDocument/2006/relationships/image" Target="media/image8.png"/><Relationship Id="rId67" Type="http://schemas.openxmlformats.org/officeDocument/2006/relationships/customXml" Target="ink/ink19.xml"/><Relationship Id="rId116" Type="http://schemas.openxmlformats.org/officeDocument/2006/relationships/image" Target="media/image39.png"/><Relationship Id="rId137" Type="http://schemas.openxmlformats.org/officeDocument/2006/relationships/image" Target="media/image50.png"/><Relationship Id="rId158" Type="http://schemas.openxmlformats.org/officeDocument/2006/relationships/customXml" Target="ink/ink64.xml"/><Relationship Id="rId20" Type="http://schemas.openxmlformats.org/officeDocument/2006/relationships/hyperlink" Target="https://medium.com/the-future-is-electric/a-manifesto-for-pragmatic-techno-optimism-50dd3f6372bc" TargetMode="External"/><Relationship Id="rId41" Type="http://schemas.openxmlformats.org/officeDocument/2006/relationships/image" Target="media/image5.png"/><Relationship Id="rId62" Type="http://schemas.openxmlformats.org/officeDocument/2006/relationships/customXml" Target="ink/ink14.xml"/><Relationship Id="rId83" Type="http://schemas.openxmlformats.org/officeDocument/2006/relationships/image" Target="media/image22.png"/><Relationship Id="rId88" Type="http://schemas.openxmlformats.org/officeDocument/2006/relationships/customXml" Target="ink/ink30.xml"/><Relationship Id="rId111" Type="http://schemas.openxmlformats.org/officeDocument/2006/relationships/customXml" Target="ink/ink41.xml"/><Relationship Id="rId132" Type="http://schemas.openxmlformats.org/officeDocument/2006/relationships/customXml" Target="ink/ink51.xml"/><Relationship Id="rId153" Type="http://schemas.openxmlformats.org/officeDocument/2006/relationships/image" Target="media/image58.png"/><Relationship Id="rId174" Type="http://schemas.openxmlformats.org/officeDocument/2006/relationships/hyperlink" Target="http://www.econ.yale.edu//smith/piketty1.pdf" TargetMode="External"/><Relationship Id="rId179" Type="http://schemas.openxmlformats.org/officeDocument/2006/relationships/theme" Target="theme/theme1.xml"/><Relationship Id="rId15" Type="http://schemas.openxmlformats.org/officeDocument/2006/relationships/image" Target="media/image2.jpeg"/><Relationship Id="rId36" Type="http://schemas.openxmlformats.org/officeDocument/2006/relationships/customXml" Target="ink/ink1.xml"/><Relationship Id="rId57" Type="http://schemas.openxmlformats.org/officeDocument/2006/relationships/customXml" Target="ink/ink10.xml"/><Relationship Id="rId106" Type="http://schemas.openxmlformats.org/officeDocument/2006/relationships/customXml" Target="ink/ink39.xml"/><Relationship Id="rId127" Type="http://schemas.openxmlformats.org/officeDocument/2006/relationships/image" Target="media/image45.png"/><Relationship Id="rId10" Type="http://schemas.openxmlformats.org/officeDocument/2006/relationships/hyperlink" Target="https://www.airuniversity.af.edu/Portals/10/ASPJ/journals/Volume-33_Issue-1/SEA-Loftus.pdf" TargetMode="External"/><Relationship Id="rId31" Type="http://schemas.openxmlformats.org/officeDocument/2006/relationships/hyperlink" Target="https://www.greentechmedia.com/articles/read/can-3d-printing-turn-space-based-solar-into-a-reality" TargetMode="External"/><Relationship Id="rId52" Type="http://schemas.openxmlformats.org/officeDocument/2006/relationships/image" Target="media/image11.png"/><Relationship Id="rId73" Type="http://schemas.openxmlformats.org/officeDocument/2006/relationships/image" Target="media/image17.png"/><Relationship Id="rId78" Type="http://schemas.openxmlformats.org/officeDocument/2006/relationships/customXml" Target="ink/ink25.xml"/><Relationship Id="rId94" Type="http://schemas.openxmlformats.org/officeDocument/2006/relationships/customXml" Target="ink/ink33.xml"/><Relationship Id="rId99" Type="http://schemas.openxmlformats.org/officeDocument/2006/relationships/customXml" Target="ink/ink35.xml"/><Relationship Id="rId101" Type="http://schemas.openxmlformats.org/officeDocument/2006/relationships/image" Target="media/image31.png"/><Relationship Id="rId122" Type="http://schemas.openxmlformats.org/officeDocument/2006/relationships/image" Target="media/image42.png"/><Relationship Id="rId143" Type="http://schemas.openxmlformats.org/officeDocument/2006/relationships/image" Target="media/image53.png"/><Relationship Id="rId148" Type="http://schemas.openxmlformats.org/officeDocument/2006/relationships/customXml" Target="ink/ink59.xml"/><Relationship Id="rId164" Type="http://schemas.openxmlformats.org/officeDocument/2006/relationships/customXml" Target="ink/ink67.xml"/><Relationship Id="rId169" Type="http://schemas.openxmlformats.org/officeDocument/2006/relationships/hyperlink" Target="https://www.wsj.com/articles/business-roundtable-steps-back-from-milton-friedman-theory-11566205200?mod=searchresults&amp;page=1&amp;pos=2" TargetMode="External"/><Relationship Id="rId4" Type="http://schemas.openxmlformats.org/officeDocument/2006/relationships/settings" Target="settings.xml"/><Relationship Id="rId9" Type="http://schemas.openxmlformats.org/officeDocument/2006/relationships/hyperlink" Target="https://www.realcleardefense.com/articles/2019/04/02/space-based_solar_power_and_21st-century_geopolitical_competition_114302.html" TargetMode="External"/><Relationship Id="rId26" Type="http://schemas.openxmlformats.org/officeDocument/2006/relationships/hyperlink" Target="https://jacobinmag.com/2019/08/climate-crisis-northeast-extreme-weather/" TargetMode="External"/><Relationship Id="rId47" Type="http://schemas.openxmlformats.org/officeDocument/2006/relationships/customXml" Target="ink/ink5.xml"/><Relationship Id="rId68" Type="http://schemas.openxmlformats.org/officeDocument/2006/relationships/customXml" Target="ink/ink20.xml"/><Relationship Id="rId89" Type="http://schemas.openxmlformats.org/officeDocument/2006/relationships/image" Target="media/image25.png"/><Relationship Id="rId112" Type="http://schemas.openxmlformats.org/officeDocument/2006/relationships/image" Target="media/image37.png"/><Relationship Id="rId133" Type="http://schemas.openxmlformats.org/officeDocument/2006/relationships/image" Target="media/image48.png"/><Relationship Id="rId154" Type="http://schemas.openxmlformats.org/officeDocument/2006/relationships/customXml" Target="ink/ink62.xml"/><Relationship Id="rId175" Type="http://schemas.openxmlformats.org/officeDocument/2006/relationships/hyperlink" Target="http://www.econ.yale.edu//smith/piketty1.pdf" TargetMode="External"/><Relationship Id="rId16" Type="http://schemas.openxmlformats.org/officeDocument/2006/relationships/hyperlink" Target="http://www.thespacereview.com/article/3099/1" TargetMode="External"/><Relationship Id="rId37" Type="http://schemas.openxmlformats.org/officeDocument/2006/relationships/image" Target="media/image3.png"/><Relationship Id="rId58" Type="http://schemas.openxmlformats.org/officeDocument/2006/relationships/image" Target="media/image14.png"/><Relationship Id="rId79" Type="http://schemas.openxmlformats.org/officeDocument/2006/relationships/image" Target="media/image20.png"/><Relationship Id="rId102" Type="http://schemas.openxmlformats.org/officeDocument/2006/relationships/customXml" Target="ink/ink37.xml"/><Relationship Id="rId123" Type="http://schemas.openxmlformats.org/officeDocument/2006/relationships/customXml" Target="ink/ink47.xml"/><Relationship Id="rId144" Type="http://schemas.openxmlformats.org/officeDocument/2006/relationships/customXml" Target="ink/ink57.xml"/><Relationship Id="rId90" Type="http://schemas.openxmlformats.org/officeDocument/2006/relationships/customXml" Target="ink/ink31.xml"/><Relationship Id="rId165" Type="http://schemas.openxmlformats.org/officeDocument/2006/relationships/image" Target="media/image64.png"/><Relationship Id="rId27" Type="http://schemas.openxmlformats.org/officeDocument/2006/relationships/hyperlink" Target="https://www.airuniversity.af.edu/Portals/10/ASPJ/journals/Volume-33_Issue-1/SEA-Loftus.pdf" TargetMode="External"/><Relationship Id="rId48" Type="http://schemas.openxmlformats.org/officeDocument/2006/relationships/image" Target="media/image9.png"/><Relationship Id="rId69" Type="http://schemas.openxmlformats.org/officeDocument/2006/relationships/image" Target="media/image15.png"/><Relationship Id="rId113" Type="http://schemas.openxmlformats.org/officeDocument/2006/relationships/customXml" Target="ink/ink42.xml"/><Relationship Id="rId134" Type="http://schemas.openxmlformats.org/officeDocument/2006/relationships/customXml" Target="ink/ink52.xml"/><Relationship Id="rId80" Type="http://schemas.openxmlformats.org/officeDocument/2006/relationships/customXml" Target="ink/ink26.xml"/><Relationship Id="rId155" Type="http://schemas.openxmlformats.org/officeDocument/2006/relationships/image" Target="media/image59.png"/><Relationship Id="rId176" Type="http://schemas.openxmlformats.org/officeDocument/2006/relationships/hyperlink" Target="http://www.econ.yale.edu//smith/piketty1.pdf" TargetMode="External"/><Relationship Id="rId17" Type="http://schemas.openxmlformats.org/officeDocument/2006/relationships/hyperlink" Target="http://nymag.com/intelligencer/2017/07/climate-change-earth-too-hot-for-humans-annotated.html?gtm=bottom&amp;gtm=top" TargetMode="External"/><Relationship Id="rId38" Type="http://schemas.openxmlformats.org/officeDocument/2006/relationships/customXml" Target="ink/ink2.xml"/><Relationship Id="rId59" Type="http://schemas.openxmlformats.org/officeDocument/2006/relationships/customXml" Target="ink/ink11.xml"/><Relationship Id="rId103" Type="http://schemas.openxmlformats.org/officeDocument/2006/relationships/image" Target="media/image32.png"/><Relationship Id="rId124" Type="http://schemas.openxmlformats.org/officeDocument/2006/relationships/image" Target="media/image43.png"/><Relationship Id="rId70" Type="http://schemas.openxmlformats.org/officeDocument/2006/relationships/customXml" Target="ink/ink21.xml"/><Relationship Id="rId91" Type="http://schemas.openxmlformats.org/officeDocument/2006/relationships/image" Target="media/image26.png"/><Relationship Id="rId145" Type="http://schemas.openxmlformats.org/officeDocument/2006/relationships/image" Target="media/image54.png"/><Relationship Id="rId166" Type="http://schemas.openxmlformats.org/officeDocument/2006/relationships/image" Target="media/image65.png"/><Relationship Id="rId1" Type="http://schemas.openxmlformats.org/officeDocument/2006/relationships/customXml" Target="../customXml/item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beygle\AppData\Roaming\Microsoft\Templates\Debate.dotm" TargetMode="Externa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1-08T20:33:41.354"/>
    </inkml:context>
    <inkml:brush xml:id="br0">
      <inkml:brushProperty name="width" value="0.1" units="cm"/>
      <inkml:brushProperty name="height" value="0.2" units="cm"/>
      <inkml:brushProperty name="color" value="#FFFC00"/>
      <inkml:brushProperty name="tip" value="rectangle"/>
      <inkml:brushProperty name="rasterOp" value="maskPen"/>
      <inkml:brushProperty name="ignorePressure" value="1"/>
    </inkml:brush>
  </inkml:definitions>
  <inkml:trace contextRef="#ctx0" brushRef="#br0">0 1,'0'0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1-08T21:23:15.399"/>
    </inkml:context>
    <inkml:brush xml:id="br0">
      <inkml:brushProperty name="width" value="0.1" units="cm"/>
      <inkml:brushProperty name="height" value="0.2" units="cm"/>
      <inkml:brushProperty name="color" value="#FFFC00"/>
      <inkml:brushProperty name="tip" value="rectangle"/>
      <inkml:brushProperty name="rasterOp" value="maskPen"/>
      <inkml:brushProperty name="ignorePressure" value="1"/>
    </inkml:brush>
  </inkml:definitions>
  <inkml:trace contextRef="#ctx0" brushRef="#br0">0 40,'7'-1,"0"1,0-1,6-2,14-2,28 2,-21 2,21-5,-9 2,-1 1,1 3,6 1,21 1,-60-2,24 0,1-1,27-6,-22 3,-1 1,1 3,11 1,16 1,724-2,-781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1-08T21:23:05.134"/>
    </inkml:context>
    <inkml:brush xml:id="br0">
      <inkml:brushProperty name="width" value="0.1" units="cm"/>
      <inkml:brushProperty name="height" value="0.2" units="cm"/>
      <inkml:brushProperty name="color" value="#FFFC00"/>
      <inkml:brushProperty name="tip" value="rectangle"/>
      <inkml:brushProperty name="rasterOp" value="maskPen"/>
      <inkml:brushProperty name="ignorePressure" value="1"/>
    </inkml:brush>
  </inkml:definitions>
  <inkml:trace contextRef="#ctx0" brushRef="#br0">0 92,'9'-1,"-1"0,1 0,-1-1,6-2,13-2,28-7,18-8,38-8,-89 24,1 2,-1 0,1 2,3 0,504 3,-513-2,1 1,1 1,12 3,9 1,-17-3,17 6,-23-5,0 0,0-2,0 0,0-1,0 0,0 0,-1 1,0 1,1 0,-1 2,-1-1,1 2,-1 0,11 6,-17-7,-1-1,1 1,-1-1,1-1,1 0,-1 0,0-1,9 2,24 1,-22-2,-1 0,9-2,6 0,0 1,0 2,24 6,-27-5,0-1,4-2,23 3,19 0,0-3,8-3,8-1,-76 2</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1-08T16:44:59.811"/>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0 0,'948'0,"-932"1,0 0,14 4,-14-2,1-1,11 0,713-2,-730 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1-08T16:44:56.669"/>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0 3,'72'-2,"-13"1,31 4,-45 3,-27-3,-1 0,13-1,8-3,-18 1,1 0,-1 1,0 1,17 3,-13-1,-1-1,1-1,0-2,-1 0,4-2,28 1,-27 1,-16 0</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1-08T16:44:53.858"/>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0 0,'18'1,"0"1,11 2,-10-1,0 0,4-2,474 0,-240-2,-241 2,0 0,14 4,-14-2,1-1,11 0,191-2,-207 0</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1-08T16:44:51.413"/>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0 14,'380'1,"360"-2,-569-6,49 0,153 7,-363 1,0 0,0 0,8 3,-7-1,0-1,0-1,2 0,323 0,-163-2,-157 2,0 0,14 4,-14-2,1-1,11 0,562-2,-574-1,1-1,12-2,-12 1,0 0,11 1,631 3,-643 0,0 0,14 4,-13-2,-1-1,13 0,39-2,-56 0</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1-08T16:44:42.564"/>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0 2,'49'-1,"-7"0,19 3,-12 5,-27-4,0-1,7 0,728-2,-750-1,0 0,1 0,-1 0,3-2,8-1,-8 2</inkml:trace>
</inkml:ink>
</file>

<file path=word/ink/ink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11-18T23:43:34.480"/>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1 15,'1456'0,"-1446"-1,1 0,-1 0,8-3,-7 2,0 0,1 0,1 1,350 0,-178 2,-172-1</inkml:trace>
</inkml:ink>
</file>

<file path=word/ink/ink1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1-08T16:44:37.554"/>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1 1</inkml:trace>
</inkml:ink>
</file>

<file path=word/ink/ink1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1-08T16:44:37.210"/>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1 1</inkml:trace>
</inkml:ink>
</file>

<file path=word/ink/ink1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1-08T16:44:36.863"/>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0 1,'0'0</inkml:trace>
</inkml:ink>
</file>

<file path=word/ink/ink1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1-08T16:44:36.504"/>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0 1,'0'0</inkml:trace>
</inkml:ink>
</file>

<file path=word/ink/ink1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1-08T16:44:36.076"/>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0 1,'0'0</inkml:trace>
</inkml:ink>
</file>

<file path=word/ink/ink1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1-08T16:44:35.731"/>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0 1,'0'0</inkml:trace>
</inkml:ink>
</file>

<file path=word/ink/ink1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1-08T16:44:33.819"/>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1 0,'0'0</inkml:trace>
</inkml:ink>
</file>

<file path=word/ink/ink1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1-08T16:44:33.432"/>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1 0,'0'0</inkml:trace>
</inkml:ink>
</file>

<file path=word/ink/ink1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1-08T16:44:32.287"/>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1 1</inkml:trace>
</inkml:ink>
</file>

<file path=word/ink/ink1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1-08T16:44:31.911"/>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1 1</inkml:trace>
</inkml:ink>
</file>

<file path=word/ink/ink2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1-08T16:44:31.192"/>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1 97,'284'10,"-83"-1,570-12,56-45,-747 44,-13 0,46-2,0-5,42-13,-139 21,1-1,0 0,1 2,-1 0,9 1,107 2,136 7,-103 0,41-9,-66 0,-66 0,193 7,288 4,-354-12,-126 2,86 1,-83 5,-29-1,22-2,53-3,79-1,-114-6,-33 2,15 3,-57 2,-1 0,1-1,-1-1,15-3,-19 3,1 0,-1 1,7 0,-5 1</inkml:trace>
</inkml:ink>
</file>

<file path=word/ink/ink2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1-08T16:44:16.629"/>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1 70,'0'-1,"0"1,0-1,1 1,-1-1,0 0,1 1,-1-1,0 1,1-1,-1 1,1 0,-1-1,0 1,1-1,-1 1,1 0,0-1,-1 1,1 0,-1 0,1-1,-1 1,1 0,0 0,-1 0,1 0,-1 0,1 0,0 0,19-2,-19 2,22 1,0 0,3 3,35 1,155-5,42 2,-127 11,-74-5,1-3,5-4,705-1,-735 0,22 6,-21-2,20-1,53-4,78 2,-128 6,-34-4,0-1,8 0,449-3,-469 1,-1-1,0-1,8-2,-7 2,1 0,-1 0,2 1,96 2,-52 1,38-5,-48-3,-26 3,-1 0,4 3,70 0,38 0,-73-7,-29 3,19 1,19 4,-17 0,5-3,-9-5,-34 4,0 1,1 0,4 1,23 1,1-3,5-1,-18 1,0 1,17 2,35-1,-38-6,-29 5,1-1,9 1,-12 1,1 0,9-3,-9 1,-1 1,12 0,185 1,-99 2,-96-2,1 0,-1-1,-1-1,14-4,-13 3,0 0,1 2,-1 0,9 0,416 1,-193 3,-201-1,-1 1,19 5,-43-5,0-1,13-1,-17 0,1 0,-1 1,1 0,5 3,14 3,1 0,-1-3,1-1,12-2,-37 0,0 0,0 1,5 1,26 3,-32-5,-1 1,0 0,0 1,8 3,10 3,4-2,0-2,0-1,0-1,1-3,8 0,424 0,-414 1,9 4,-8 0,6-3,-5-2,56 1,22 6,-4 0,71-7,-74-2,-6 3,15 6,180 11,-61-5,417 3,-572-16,-40 2,5 3,39 2,442-5,-277-4,40 2,-289-1,0 0,15-4,-15 2,0 0,14 1,48 1,23-5,-17 0,-34 3,1-2,13-1,0 3,44 5,-16 0,37-3,-115 1</inkml:trace>
</inkml:ink>
</file>

<file path=word/ink/ink2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1-08T16:44:06.455"/>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0 56,'32'1,"1"1,20 4,-4-2,1-1,-1-2,7-3,21 1,665 1,-724-1,0-1,15-3,7-1,-3 0,20-1,12 0,-42 4,0 0,4 2,-8 0,0-1,6-2,-6 1,1 1,5 1,-2 1,3 0,-1 0,0-2,20-4,-21 2,-1 2,0 1,26 2,-10 0,-31-1</inkml:trace>
</inkml:ink>
</file>

<file path=word/ink/ink2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1-08T16:44:03.303"/>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0 111,'1164'0,"-1140"-1,1-1,3-2,-4 1,0 1,6 0,-2 2,0-2,-1 0,1-2,-1-2,5-1,-13 4,0 0,1 1,-1 2,1 0,11 1,18 1,-10-3,1-2,17-4,44-3,1 4,50 5,-139 0,0 0,0-1,4-1,-3 0,1 1,10 0,32 3,-32-1,0 0,0-1,22-4,-17 1,0 1,0 2,23 2,-9 0,16-4,-18-3,-28 3,1 1,11 0,463 1,-238 2,-215-1,26 0,1 2,11 4,-31-2,-1-2,29-3,-20 0,28 3,-34 5,-28-4,1-1,11 0,9-2,-1 2,17 3,-32-2,0-2,10 0,24 0,-36 2,0 1,3 1,12 3,-10-5,-1-1,1-1,7-1,39 2,-2 11,-14-6,-33-4,0 0,2-2,-9 0,1 1,11 3,11 1,39 6,-42-6,-1-2,1-1,4-1,-29-1,1 0,-1 0,5 2,25 3,40-5,-41-1,1 2,29 5,-26-2,0-2,0-2,19-3,9 1,726 1,-788-1,1 0,0 0,-1-1,2-1,-1 1,1 0,0 0,3 1,5 0,5 1,0-2,20-3,-22 2,1 1,20 0,-20 2,0-1,21-5,-11 2,1 1,0 2,0 1,0 2,30-1,18-1,-70 0</inkml:trace>
</inkml:ink>
</file>

<file path=word/ink/ink2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1-08T16:43:58.037"/>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1 0,'0'1,"0"-1,1 1,-1 0,0-1,1 1,-1-1,0 1,1-1,-1 1,1-1,-1 1,1-1,-1 1,1-1,-1 0,1 1,-1-1,1 0,0 1,-1-1,1 0,0 0,-1 1,1-1,0 0,-1 0,1 0,0 0,23 2,-21-2,341 15,-217-8,33 0,418-7,-565-1,-1 0,0-1,7-2,-5 2,-1-1,12 1,330 1,-173 2,1658-1,-1826 1,1 1,-1 0,3 1,-1 0,0-1,9 0,396-1,-205-2,-178 1,0 2,25 4,94 8,-126-11,-1-2,13-1,39 2,-36 4,-30-3,1-1,13 0,545-2,-258 0,-301-1,0-1,14-2,-14 1,1 1,11 0,-16 1,-1 0,0-1,4-1,-3 0,0 1,11 0,39 1,-15 1,-1-2,8-3,205-24,-199 24,0 3,37 3,-13 1,439-2,-509 1,-1 0,0 1,0 1,0 0,0 1,6 3,31 8,-16-9,0-1,1-1,0-2,8 1,-6 3,-26-3,-1-1,1-1,2 0,368 0,-185-2,78 1,-263-1,-1 0,0 0,8-3,-6 1,-1 1,0 1,2 0,15 0,-12 2,1-2,-1 0,0-1,7-2,0 0,1 1,0 2,-1 0,1 1,3 2,28-1,316-1,-362 1,-1 1,1-1,0 1,-1 0,0 1,1 0,-1 1,0-1,0 2,31 12,-11-7,-16-4</inkml:trace>
</inkml:ink>
</file>

<file path=word/ink/ink2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1-08T16:43:46.482"/>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0 41,'1002'0,"-988"-1,1 0,-1-1,5-2,14-1,-1 0,-8 1,1 1,18 1,493 2,-523 0,1-2,0 1,2-2,36-4,-40 7</inkml:trace>
</inkml:ink>
</file>

<file path=word/ink/ink2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1-08T16:43:43.062"/>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0 99,'437'7,"-40"0,114-16,-356 4,-131 4,-2 1,1-1,0-1,8-3,-10 2,1 1,0 1,9 0,-3 1,21-3,-6-1,18 1,4 1,-13-4,-30 2,0 2,5 1,32 2,-21 0,31-3,-33-6,-26 6,0 0,0 1,5-1,348 1,-178 3,940-2,-1108-1,0-1,13-2,-12 1,0 0,10 2,-2 0,0-1,13-3,18 0,-36 4,0-2,13-2,-12 2,0 0,1 2,-1 1,16 1,6 0,-32-1</inkml:trace>
</inkml:ink>
</file>

<file path=word/ink/ink2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1-08T16:43:40.120"/>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1 99,'20'0,"145"-1,55-11,-15 0,-101 8,27-9,-73 6,0 3,13 1,-35 4,121-2,-99-5,-36 2,1 2,8 1,31 0,52-8,-69 5,38 3,-43 1,1-1,21-5,-13 2,1 1,46 4,-25 0,-59-1</inkml:trace>
</inkml:ink>
</file>

<file path=word/ink/ink2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1-08T16:43:36.784"/>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1 1,'125'1,"3"6,70 9,-95-10,46-7,-41-1,-79 4,0 1,-1 1,4 2,-1 0,1-2,12 0,295-4,-161-1,479 1,-645 0</inkml:trace>
</inkml:ink>
</file>

<file path=word/ink/ink2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1-08T16:43:33.262"/>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22 46,'-18'0,"14"0,13 0,13 1,0 1,7 2,-6-1,0-1,3 0,-1-1,21 4,22 1,232-5,-176-1,-87-2,21-4,-21 2,17 2,-22 2,-4 0,0-1,0-1,16-3,-22 2,0 1,16 0,-17 2,1-2,20-3,-21 2,0 0,15 2,-14 0,0-1,7-2,5 0,1 1,0 2,30 3,-1-1,-64-1,19 0,-1 0,0-1,0-1,11-3,-6 1,1 1,-1 2,1 0,0 1,3 2,28-1,13-1,31 0,71 9,-90-6,-16-1,-16 5,-27-4,1-1,2 0,37-3,-25 0,28 3,-30 4,5 1,28-7,-48-1,0 0,1 2,-1 0,0 1,4 2,-12-1</inkml:trace>
</inkml:ink>
</file>

<file path=word/ink/ink3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1-08T16:43:30.138"/>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0 1,'3'0,"2"0,3 0,3 0,2 0,0 0,1 0,1 0,-3 0</inkml:trace>
</inkml:ink>
</file>

<file path=word/ink/ink3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1-08T16:43:28.398"/>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1 15,'20'1,"0"0,1 1,7 3,7-1,0-2,0 0,24-4,-1 1,104 8,7-1,137-6,-290-1,0-1,13-1,-12 0,-1 0,13 1,117 3,12-1,32-8,-76 2,17-2,-30 2,91 5,-80 3,2039-2,-2135 1,0 0,13 4,-12-2,-1-1,13 0,-11-2,49 1,36 6,-32-2,-37-4,-1 2,0 1,77 9,-82-10,1-1,3-1,-6-1,-1 1,25 5,-18-1,0-3,0 0,32-4,-5 1,-47 1</inkml:trace>
</inkml:ink>
</file>

<file path=word/ink/ink3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1-08T16:43:23.379"/>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1 28,'0'0,"0"1,1 0,-1-1,1 1,-1-1,0 1,1 0,-1-1,1 1,0-1,-1 1,1-1,-1 1,1-1,0 0,-1 1,1-1,0 0,-1 1,1-1,0 0,0 0,20 7,-16-6,16 3,0 0,0-2,0 0,0-2,1 0,6-2,43 1,74 7,91 1,861-7,-1064-2,23-3,-23 1,26 1,282 3,-324 0,-1-2,13-3,-12 3,0-1,11 1,288 3,-299-2,0 0,11-3,-8 0,0 2,2 1,100 0,-34 1,-1-3,12-6,-67 2,8 0,-30 6</inkml:trace>
</inkml:ink>
</file>

<file path=word/ink/ink3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1-08T16:43:20.221"/>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0 138,'59'1,"0"-3,-1-2,56-12,-12-5,69-3,3 5,88-8,162 16,-411 10,1 0,0-1,3-1,-3 0,0 1,15 0,219 2,-223 1,0 2,0 0,5 3,43 6,-30-7,-1 3,11 4,42 2,-24-4,36-1,-9 5,-6-2,-43-4,0-3,3-2,8 0,-1 3,2 3,33 4,9-5,40 5,-62-3,68-2,84-9,-83 0,1922 1,-2050-1,0-1,5-2,35-3,135 6,-103 2,-83-2,-1 0,0 0,8-3,-7 2,0 0,1 0,1 1,5 0,1-1,3-2,28-3,-38 7</inkml:trace>
</inkml:ink>
</file>

<file path=word/ink/ink3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11-18T23:43:34.486"/>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0 29,'345'0,"-321"-1,0-2,4 0,-3-1,25 0,45 6,-30 0,36-5,-52-4,-27 4,-1 1,9 0,731 2,-345 0,-400 1,0 1,14 2,-13-1,1 0,5-2,56 0,-30-2,0 3,48 7,-45-1,1-3,0-2,11-2,-6-1,0 3,11 4,-46-5,1-2,-1 0,22-4,0 1,617-4,-417 8,-185 1,47 7,-48-5,0-2,15-4,5 1,1020 1,-1068-2,0-1,0-1,8-4,35-5,59 3,1 6,13 6,-12-1,-91 1,1 2,41 10,-29-4,18-2,189 9,-78 2,-116-10,8 3,-43-6,1-1,26 0,52 1,-52-1,5-3,227-2,-286 0,0 1,0 1,-1-1,1 1,-1 1,1-1,-1 1,2 2,0-1,1-1,-1 1,1-1,5 0,31 2,0-2,0-2,18-4,20 1,-27 3,-6 0,15-3,-58 1,0-1,0 0,0-1,0 0,0 0,-1-1,1 0,-1 0,29-13,8 2,2 2,-1 2,32-3,-48 9,22-4,0 2,0 3,4 1,-13 3,0-2,9-3,18-1,1 3,39 5,-14-1,329-1,-413 0</inkml:trace>
</inkml:ink>
</file>

<file path=word/ink/ink3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1-08T20:06:47.694"/>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0 1,'0'0</inkml:trace>
</inkml:ink>
</file>

<file path=word/ink/ink3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1-08T20:08:55.192"/>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0 25,'445'0,"-433"0,1 1,10 3,-10-2,0 0,9 0,34-2,5-1,49 8,-56-3,49-3,-49-2,-1 3,1 2,-13 2,-12-2,0-1,19 0,290-4,-322 2,-1 0,8 4,-6-3,-1 0,6-1,915 0,-434-2,-466-1,-1-1,2-3,33-2,142 4,-139 5,-60-1,0 2,0 0,1 0,5 3,12 3,45 4,0-4,51-2,-104-5,0 0,0 2,5 2,-17-2,0 1,5 3,-7-3,-1-1,0 0,1 0,0-1,-1 0,30 0,0-1,18-2,3-1,14 3,62-2,-113-1,-1-1,9-3,-11 2,-1 1,1 1,8 0,517 3,-406-8,-84 3,-15 2,-1-3,0 0,15-7,-29 7,1 1,14-2,-11 3,24-5,-5-3,39-10,67-5,-121 24,1 1,9 3,6-1,-38-1,0 1,-1 1,1 0,-1 0,1 1,3 2,62 15,-57-16,0-1,1-1,-1-1,1-1,11-1,1 1,96 0,110-1,-154-5,27-7,-43 5,-26 4,-1 2,1 1,8 3,-8 3,11 0,101-5,30 1,-173 0,0 1,-1 0,0 1,0 0,5 2,-5-2,0 1,0-2,0 1,0-1,10 0,86 2,127 3,-195-7,-17 1,1-1,-1-1,11-2,-9-3,-13 2</inkml:trace>
</inkml:ink>
</file>

<file path=word/ink/ink3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1-08T20:08:46.750"/>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0 77,'76'-1,"21"-5,-36 3,35 3,27-1,-91-2,18-5,-24 4,0 0,22 1,17 2,89 3,-122 1,0 2,6 3,-8-2,-1-2,27 2,-2-2,6 3,-8-1,14-2,0 0,9 3,58 13,-92-16,15 1,-2 2,1 3,3 3,-29-3,20 10,-16-7,6 1,24 3,-34-10,-1 1,0 1,10 6,-16-6,0 0,0-2,3 1,14 5,-27-8,0-1,0-1,12 3,40-1,-41-3,0 0,13 3,-7 0,-1-1,2-2,7 3,-19-2,18-1,-18-1,43 0,34 5,-88-5,0 0,-1-1,1 0,0 0,0-1,-1 1,5-2,-7 1,0-1,1 0,-1 1,0-1,0-1,0 1,0-1,0 1,-1-1,1 0,0-2,13-10,1 1,5-3,-8 7,-1-1,0-1,-1 1,4-7,-15 16,0-1,0 0,0 1,-1-1,1 0,-1 0,0 0,0 0,0 0,0 0,0 0,0-1,-1 0,0 2,0-1,0 1,0 0,0 0,0-1,-1 1,1 0,-1 0,0 0,1 0,-1 0,0 0,0 0,0 0,-1 0,1 1,0-1,-1 0,1 1,-1-1,0 1,-5-4,-1 0,1 0,-1 1,0 0,-1 1,1 0,-1 0,-12-5,-43-18,-71-27,100 42,-1 2,0 1,-1 2,-28-1,-147 3,153 4,41 1,1 1,0 0,-11 4,10-2,0-1,0-1,-4 0,2-1,-14 3,15-1,0-2,-1 0,-548-1,558 0</inkml:trace>
</inkml:ink>
</file>

<file path=word/ink/ink3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1-08T20:07:58.864"/>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0 189,'458'0,"-361"5,-16 0,-45-3,0 2,31 7,-39-7,1-2,-1-1,29-2,-2 0,60 1,126-1,-174-4,-33 2,17 1,365 2,-409 0,0-1,0 0,0 0,0-1,0 1,0-2,0 1,46-22,-43 19,18-14,-24 16,0 0,1 0,0 0,-1 0,1 1,0-1,3 0,-1 2,0-1,0 1,0 0,-1 1,1 0,0 0,5 1,10 1,16 6,-19-4,0-1,8 0,23-1,-28-2,1 0,-1 2,4 2,3-1,0 0,0-2,29-2,-2-1,9 2,72 1,-124 0,0 1,0 0,0 1,11 4,-20-6,5 2,1-2,0 1,-1-2,2 1,20 2,25 2,1-2,45-4,-26 0,15-1,0-3,0-4,-1-4,32-11,-118 23,3-1,1 0,0 0,-1 0,1-1,-1 0,0-1,3-2,-7 4,0 0,1 1,-1-1,1 1,-1-1,1 1,-1 0,1 0,3 0,4 0,0 1,8 0,3 0,91-7,-76 3,0 1,1 2,31 4,-53 0,-1 0,0 1,0 1,-3-2,0 1,0-2,0 1,0-2,4 1,27-2,17 1,1 3,-13 1,5 1,42-1,101-14,-148 4,0-3,0-1,1-3,-14 2,1 2,0 2,0 1,1 1,11 2,3 3,-17 1,18-3,32-9,-33 8,0 2,1 2,14 4,-48-2,1 1,-1 0,0 2,1 1,1 0,1-1,18 3,16-1,44 2,-24-4,51 10,20 4,-110-18,0-2,0-1,2-2,31-3,-1-4,-1-3,2-3,-60 13,-1 0,0 0,0-1,0 0,0-1,0 1,-1-2,1 1,-1-1,0 0,-1-1,1 1,1-3,-3 2,1 0,0 0,0 1,0 0,1 0,0 1,-1 0,2 0,-1 0,0 1,1 0,0 1,-1 0,3-1,26-3,0 2,26 0,75 3,-75 1,-27 0,351 10,-317-3,0 2,0 3,-1 3,38 15,179 83,-57-21,-204-84,0-1,0-1,1-2,-1 0,1-2,0 0,0-2,8-1,49 1,1 3,13 0,262-1,-353-2,1 1,-1 0,0 0,1 0,-1 1,0-1,1 2,0-1,1 0,-1 0,1 0,1-1,23 1,0-1,8-1,1-1,2 2,1 4,-24-2,0-1,4-1,-6-1,0-1,-1-1,1 0,0-1,14-5,-4 1,-1-1,0-2,0-1,10-7,-26 14,0-1,0 1,1 1,-1 0,5-1,55-8,-25 8,0 2,32 3,-10 1,-45-3,-2 1,0 1,12 1,-25-1,0 0,-1 1,1 0,0 0,-1 1,0-1,0 1,0 1,4 1,-5-2,1 0,0-1,0 1,0-1,0-1,0 1,0-1,1 0,-1-1,0 1,1-1,-1-1,4 2,0-1,-1 1,1 1,6 1,0 2,-3-1,1 0,-1 0,1-2,0 0,0 0,3-1,75-2,-82 1</inkml:trace>
</inkml:ink>
</file>

<file path=word/ink/ink3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1-08T20:07:50.182"/>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1 93,'17'0,"-1"-2,6-1,27-2,20 6,-30-1,21-2,-38 0,17-6,-21 4,0 1,0 1,1 0,39-3,-33 2,21 0,457 4,-480-2,20-4,-20 2,18 1,-4 3,-1 2,22 5,10 1,-4-1,26 8,-46-9,0-2,20-1,7 1,26 0,17 1,-57 3,-33-5,0 0,6-2,83 6,16 6,-44-5,-41-6,0 2,0 3,0 1,-14-2,-1-1,1-2,28 0,92-4,-69-1,-62 1,121 0,93 13,-138 0,37 11,-79-14,0-2,0-3,6-2,162-2,-98-3,-117 2,15 1,1-2,-1 0,1-2,18-3,-10 0,1 1,-1 1,5 2,5-1,-13 3,-21 0,0 0,0 0,0-1,0 1,0-2,0 1,0 0,0-1,4-2,31-19,-23 12,1 1,11-4,-15 7,0 1,1 1,0 1,0 0,13-1,5 0,18-6,-28 6,-1 1,1 0,-1 2,6 1,-6 1,1-2,15-2,47-9,-31 3,1 3,49 0,181 18,-209-2,38 2,658-2,-282-10,46-1,-166-2,-237 6,-30 1,57-8,107-23,5 0,179-3,4 20,-175 3,-30-1,-173 10,0 3,15 6,38 13,22 11,4 1,-115-27,1-3,30 0,90-3,-133-3,82-4,17-7,61-4,-117 13,0 4,3 3,-41 0,1 1,-1 2,0 1,0 2,5 3,-19-5,-13-4,0-1,0 0,0 0,0-1,1 0,-1-1,1 0,-1 0,2-1,31 0,-22 0,1 0,-1-2,1 0,-1-1,0 0,2-2,29-14,4-2,46-18,-50 18,-35 15,1-1,-1 2,11-2,-2 2,1 2,-1 0,1 2,9 1,40 0,-63 0</inkml:trace>
</inkml:ink>
</file>

<file path=word/ink/ink4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1-08T20:07:32.098"/>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1 234,'75'0,"81"0,-140 2,0 0,0 0,7 4,-9-3,1 0,-1-1,1 0,1-2,295 0,-295-1,0-1,7-1,-6 0,-1 2,5-1,266 3,-273-2,1 0,8-3,-7 2,-1 0,2 1,-10 1,0 0,0-1,0 0,-1 0,1 0,0-1,-1 0,1 0,-1-1,0 0,4-2,0 0,1 0,0 1,0 0,9-1,4-4,-21 7,0 0,1 1,-1-1,1 1,-1 0,1 0,-1 0,1 1,0-1,-1 1,1 0,0 0,0 0,-1 0,1 1,0 0,6 3,-1 0,0 1,0 1,0 0,-1 0,3 2,28 20,67 27,-97-51,0 1,0-1,1-1,0 1,0-2,0 1,0-1,8 0,10 1,4 1,28-1,-5-3,-5 1,4-3,-41 0,0 0,-1-1,5-1,23-6,-28 8,4 0,1-2,8-2,-16 3,-1-1,1-1,6-4,-7 5,0-1,0 1,0 0,6-1,9-1,1 1,-1 0,11 1,2 0,-11 1,20 0,-36 3,-1 0,1 1,-1 0,1 1,-1-1,0 2,3 0,127 44,-123-44,-1 0,0-1,1-1,-1-1,1 0,12-1,11 0,-27 0,0 0,-1-1,1 0,-1-1,0 0,2-1,0-1,0 2,0 0,1 0,3 1,-9 1,1 2,0-1,-1 1,1 0,-1 0,0 0,1 1,-1 1,0-1,0 1,4 2,8 4,1-3,-1 0,1-1,0-1,1-1,-1-1,20 0,16 2,-22-1,8-1,-21-2,0-1,6-2,-20 2,1-1,-1 0,1 0,-1 0,0-1,0 0,7-4,-10 4,9-5,0 0,1 1,0 1,1 0,-1 0,6 0,11 1,1 2,-1 1,32 1,-2 2,4 0,13-3,-45-2,11-3,-19 2,1 2,20-1,14 5,-27 0,0-1,0-2,15-3,-16 1,0 2,0 1,20 2,5 0,-43 0,1 0,0 1,-1 0,13 4,13 6,1 2,-39-14,26 9,0-2,1-2,8 1,8 1,-29-5,0 0,16-1,-18-1,0 0,0 1,0 1,1 0,4 1,0-1,0 0,0-2,17-1,4 0,570 1,-603-1,0 0,0 0,-1-1,1 0,-1 0,1-1,-1 1,0-1,0-1,2-1,26-11,-18 10,0 2,0 0,13-1,13-3,-37 6,0 1,0-1,0 0,0 0,0-1,0 1,-1-1,1 0,0-1,6-6,-1 1,7-9,16-16,-30 32,1-1,0 1,0-1,0 1,0 0,1 0,-1 1,0-1,1 1,-1 0,1 0,-1 1,2-1,11 1,1-1,16 3,2 0,229-2,-260 1,0-1,0 1,0 0,0 0,0 0,0 1,0 0,-1 0,39 19,-25-11,4 1,1-2,0 0,0-1,1-1,0-2,1 0,-16-3,-1 0,1 1,-1 0,0 0,0 1,0 0,-1 1,2 0,-8-4,0 0,0-1,1 1,-1 0,0-1,1 1,-1-1,0 0,1 1,-1-1,1 0,-1 0,1 0,-1 0,0 0,1 0,-1 0,1 0,-1-1,1 1,-1 0,1-1,3-2,0 1,-1-1,1 0,-1 0,3-3,18-11,-6 9,0 0,0 2,1 0,2 1,12-3,3-3,6-1,0 1,1 3,27-2,-61 9,1 2,-1-1,0 1,1 1,-1 0,0 0,0 1,0 1,-1-1,1 2,-1-1,5 4,16 8,22 7,-38-18,-1 0,1-1,0-1,1 0,3-1,17 0,-20-1,-1 0,1 1,11 2,38 13,102 30,-124-35,0-3,1 0,2-3,-37-4,-1 0,1 0,-1 0,1 1,-1 1,6 2,22 10,-30-14,0-1,1 0,-1 0,0 0,0-1,0 0,1 0,-1 0,0-1,0 0,0 0,0 0,1-1,12-3,-1-2,0 0,2-3,19-7,-5 2,22-14,-31 16,8-5,19-7,2 1,19-14,-50 25,1 2,15-6,-28 14,0-1,1 2,-1-1,1 2,-1-1,1 1,7 1,-10 0,1 0,0 1,-1 0,1 1,5 1,-9-1,0 0,0 0,-1 0,1 1,0 0,-1 0,0 0,1 0,2 3,-3-2,1 0,0 0,-1-1,2 0,-1 0,0-1,1 1,-1-1,1 0,-1 0,6 0,7 1,1-1,-1-1,3 0,6 0,42 9,-38-6,-13-1,0-1,7-1,131-1,24-8,-138 4,75-4,-91 7,-1 2,0 0,14 4,-31-3,0-1,-1 1,1 0,-1 0,0 1,0 0,0 1,0 0,0 0,-1 0,0 0,0 1,0 0,0 1,-1 0,-1-3,0 1,-1-1,1 1,-1 0,0 1,0-1,-1 0,1 1,0 3,-2-6,0-1,-1 1,1-1,0 0,0 1,0-1,0 0,0 0,0 0,0 0,0 0,0 0,0 0,1 0,-1 0,0 0,1-1,-1 1,1-1,-1 1,6 1,-1-1,0 1,1-1,2 0,-4-1,89 8,20 2,44 13,-2 7,98 34,-243-61,27 8,0 2,-1 1,24 13,-49-21,0 0,10 3,-16-7,0 0,-1-1,1 0,0 0,0-1,0 1,3-1,90-1,17-1,-75-2,2-2,-3 0,6 1,-39 5,-1-1,1 0,0-1,0 1,-1-1,1-1,-1 1,0-1,1 0,17-9,-1 2,-1-1,0-2,4-3,-13 5,1 0,-2 0,11-10,-18 18,-1-1,1 2,-1-1,1 0,0 1,0 0,0 0,2 0,11-3,16-1,-22 4,1 0,0-1,-1-1,5-2,-8 2,0-1,-1 0,1-1,-1 0,-1-1,1 0,-1 0,0 0,0-1,-1 0,4-7,-9 15,-1-1,1 0,-1 0,1 0,-1 1,1-1,-1 0,0 0,1 0,-1 0,0 0,0 0,0 1,1-1,-1 0,0 0,0 0,0 0,-1 0,1 0,0 0,0 0,0 0,-1 0,1 0,-1 0,0 0,0 0,0 1,0-1,1 0,-1 1,0-1,0 1,0-1,0 1,0-1,0 1,0 0,0-1,-1 1,1 0,0 0,0 0,0 0,0 0,0 0,-1 0,-60 5,27-2,-5-1,11-1,-7-1,-12-1,35-1,0-1,0 0,0 0,-3-2,2 0,0 1,0 1,-6-1,-16 2,0 1,-14 3,-7-1,9-2,8 0,-16 3,45 0,0 0,0 0,1 1,-10 4,10-3,1-1,-1 0,0-1,0 0,-9 1,-23-2,-35-3,73 1,0 1,0-1,0 0,0 0,0 0,0 0,1-1,-1 0,0 1,1-1,-1-1,1 1,0 0,-3-3,-1-3,-1-1,1 1,0-1,-2-6,-3-3,7 12,-1 1,1-1,-1 1,0 0,-1 0,1 1,-1-1,0 2,0-1,-5-1,0-1,1 0,0-1,-4-3,13 8,-12-8,-14-8,16 11</inkml:trace>
</inkml:ink>
</file>

<file path=word/ink/ink4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1-08T20:10:33.820"/>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1 250,'865'0,"-842"-1,20-4,-20 2,18 1,457 2,-482-1,-1 0,9-2,-9 0,1 1,6 1,529 1,-532-1,0 0,0-2,8-3,-8 3,0-1,-1 2,11 0,269 3,-283-2,0 0,8-3,-8 2,1 0,6 1,25 0,108 3,-136 0,0 0,11 4,26 4,-12-7,43-4,-24 0,175 1,-216 1,20 3,-19-1,17 0,-34-3,52 1,26 4,-16-1,-41-3,1 1,4 2,-4 1,-8-1,0-1,1-1,-1 0,-4-1,0 1,0 1,0 0,11 5,-6-3,-1 0,10 0,-5-2,3 1,29 0,-2-4,80-1,-86-4,-24 2,23 0,-29 2,1-1,-1 0,8-4,-8 2,1 1,-1 1,8 0,-8 2,0-1,0-2,0 0,7-2,-19 2,-13 2,-23 1,-10 4,0 1,0 3,1 1,0 1,-34 16,65-23,0-1,1 0,-1 1,1 0,0 0,0 1,-1 0,7-4,-1 1,1-1,0 0,0 0,0 0,-1 0,1 0,0 0,0 0,0 0,0 1,0-1,-1 0,1 0,0 0,0 0,0 1,0-1,0 0,0 0,0 0,0 0,0 1,0-1,-1 0,1 0,0 0,0 1,0-1,0 0,0 0,0 0,0 1,1-1,-1 0,0 0,0 0,0 1,0-1,0 0,0 0,9 3,13-3,-6-3,-1 0,8-4,22-5,-43 11,47-8,30-2,-45 9,-15 2,-1-2,8-1,2-1,0 2,1 1,23 2,-2 1,-26-3,20-4,-21 2,23 0,-30 3,18 1,0-2,24-5,-18 2,0 2,0 1,5 3,18-1,-38-1,1-1,1 2,-1 0,1 2,-1 1,6 2,-17-3,0 0,0-1,4-1,28 4,-19-1,-1-2,1-1,17-3,0 1,320 1,-352 1,0 0,10 3,-9-2,0 0,4-1,227 0,-117-2,-101-1,-1 0,1-2,-1-1,11-4,17-3,-2 2,39-8,-44 6,0 2,1 2,6 2,-11 2,-12 0,19 2,29 1,71 2,-106 4,-26-2,0-1,6-1,79 0,97-3,-167-1,-1-2,1-1,-1-2,12-4,25-7,-6 5,0 2,0 3,0 3,35 3,-34 3,-1 2,0 4,22 5,-46 0,-30-8,0 0,0-1,0 0,1 0,3-1,6-1,-1-1,1-1,-1 0,3-2,74-19,-52 12,299-73,-284 72,0 3,1 2,17 2,178 3,-168 2,-48 3,1 0,29 8,-26-4,0-1,10-2,51-3,39 2,-105-1,-1 2,33 9,52 10,-71-15,-35-6,1 0,0 2,3 0,14 5,28 4,-8-3,-23-4,1-1,-1-2,1-1,7-2,122-9,-78 3,21 3,-89 2,-1 0,0-1,0 0,0-1,3-1,8-3,-9 4,56-13,21 0,-68 13,0 1,0 1,0 2,1 0,22 4,-4 6,0 1,-1 2,36 17,46 16,-77-29,-33-12,1-1,0 0,0 0,0-2,15 2,-7-2,0 1,13 4,-11-2,0-1,3-1,52 1,63-6,-48 0,270 1,-338 1,18 4,-19-2,21-1,-10 0,11 2,-12-1,14-1,28-2,-202 0,118 0,-1 1,1 0,-1 0,1 1,-1 0,-2 1,1 0,1-1,0 0,0 0,-1-1,-2 0,-164 0,83-2,20 2,2 0,-8-3,37-3,24 2,-1 1,-5 1,9 0,0 0,-1-1,1 0,0-1,-7-3,-22-9,-1-1,-4-3,-17-7,29 11,-23-6,46 17,-1 1,1 0,-1 1,0 1,0 0,-10 1,-173 1,127-1,58 1,1 0,-1 1,0 0,-9 3,8-2,0 0,0-1,-9 1,-1-1,0 1,1 1,-3 2,0 0,0-2,-10 1,-65-1,-29-5,26 0,29 1,72 0,-1 1,1-1,0 0,-1 1,1-1,-1 1,1 0,0 0,0-1,-1 1,1 0,0 0,0 0,0 0,0 0,0 0,0 0,0 1,0-1,0 1,-3 4,-25 32,4-4,-3 0,19-23,-1-1,0-1,-1 0,0 0,-3 1,0 0,0-1,-1-1,0 0,0-1,-1-1,-14 4,15-6,-1-1,0 0,0-1,0-1,-1 0,-16 0,-13 3,12-1,-11-1,-207-2,244 0,0-1,0-1,-6 0,-19-4,25 6,-22-2,-14-2,20 1,-1 1,-3 2,5-1,0 0,-13-3,8 0,15 2,1 0,0 0,0-1,0-1,-7-3,9 4,0 0,0 0,0 1,0 0,0 1,-1 0,-9 0,0 1,-14-4,-2-2,-1 1,-31 1,43 4,1-1,-1-1,1-1,-8-3,18 1,13 4,-1 0,1 0,0 1,-1-1,1 1,-1-1,1 1,-1 0,1-1,-1 1,1 0,-1 0,1 0,-1 0,1 0,-1 0,1 1,-1-1,1 0,-1 1,-19 9,-16 11,17-10,0 0,-4 0,7-4,-1-2,1 0,-2 0,1-2,-2 0,-32 1,-8-1,-5 1,28 0,-9-3,18-1,-88-3,94 1,-1-1,1-1,0-1,-3-2,13 4,0 1,0 0,-1 1,-2 0,1 0,0-1,0 0,-2-1,-7-2,0 1,0 1,-21 0,-74 3,46 2,-294-2,313 2,-49 10,32-4,36-3,14-2,1-1,-6-1,-657-1,667-1,1 0,-9-3,8 2,0 0,-4 1,-226 1,242 0,1-1,-1 1,1 0,-1-1,1 0,-1 1,1-1,-1 0,1 0,0 0,0-1,-1 1,1-1,0 1,0-1,0 0,1 1,-1-1,-1-2,-2-3</inkml:trace>
</inkml:ink>
</file>

<file path=word/ink/ink4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1-08T20:10:13.998"/>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0 33,'10'0,"-1"-1,1 0,1-2,21-1,21-2,-31 2,1 2,7 1,23 2,-7 0,24-3,-31-3,-22 2,1 1,4 1,67 1,-76 1</inkml:trace>
</inkml:ink>
</file>

<file path=word/ink/ink4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1-08T20:10:10.404"/>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1 117,'0'2,"0"0,0-1,1 1,-1-1,1 1,-1-1,1 1,0-1,0 1,-1-1,1 0,0 0,0 1,0-1,1 0,-1 0,0 0,0 0,1 0,-1 0,0 0,1 0,-1-1,2 1,5 3,0-1,0-1,0 1,1-1,-7-2,24 5,1-2,0 0,-1-2,1-1,4-2,23 1,77-4,8-1,-123 5,-1 0,11-3,-10 2,0 0,6 1,24 0,25-4,-37 1,12-2,40 1,-70 4,1-1,-1 0,12-4,-11 2,-1 1,1 1,8 0,35 3,-20 0,11-2,-31-2,0-1,-1 0,0-1,16-7,-15 6,0-1,0 2,1 1,2 0,7 2,5-2,23-4,-29 3,-15 2,0 1,0-2,6-2,-15 4,6-2,1 0,0 1,2-1,-10 4,-1-1,1 1,0 0,-1 0,1 0,-1 0,1 0,-1 1,1 0,-1 0,1 0,-1 0,1 0,4 3,0-2,0 1,0-1,0 0,0-1,0 0,5 0,14 0,18-2,-3 0,53 1,-92 0,0 0,0 1,0-1,0 1,0 0,0 0,0 0,0 0,0 1,2 1,28 20,-19-13,-4-3,1 0,-1-1,1-1,0 0,0-1,1 0,-1 0,1-1,0 0,0-1,0-1,0 0,0-1,6 0,4 1,-1 0,12 3,-22-2,11 0,0-1,6-2,-7 1,0 1,18 2,12 2,1-2,-1-2,5-2,16 0,-28 1,0 1,3-3,-36 1,0-1,-1-1,1 0,5-2,9-3,1 2,0 1,0 1,23 0,80 3,-74 1,-44 0</inkml:trace>
</inkml:ink>
</file>

<file path=word/ink/ink4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1-08T20:09:29.123"/>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1 23,'1'-1,"0"0,0 0,1 0,-1 0,1 0,-1 0,1 1,-1-1,1 1,-1-1,1 1,0-1,1 1,24-2,-12 2,25-5,-18 2,1 1,2 1,536 2,-552-1</inkml:trace>
</inkml:ink>
</file>

<file path=word/ink/ink4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1-08T20:09:26.925"/>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0 63,'14'0,"15"0,-1 0,0-3,2 0,66-8,-13 0,0 0,-33 6,-32 4,1-1,1-1,66-8,-77 9</inkml:trace>
</inkml:ink>
</file>

<file path=word/ink/ink4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1-08T20:09:23.939"/>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1 164,'30'-1,"-1"-2,7-2,23-2,27 3,14 3,34 0,-17-10,-62 5,37 1,29 10,20 7,-100-9,45 7,-14-2,58-2,468-6,-555 2,-1 3,1 1,-1 2,7 4,16 0,52 2,-70-9,5 1,138 17,-179-22,-5 0,-1 0,1 0,-1 0,1 0,-1 1,2 1,12 4,0 0,1-2,0 0,0-1,0 0,14-1,35 0,21-3,-55-1,-24 1,-2 1,0-1,0-1,1 0,-1 0,0 0,0-1,0-1,0 1,4-3,353-182,-335 171,0 1,1 1,1 2,1 1,-1 2,2 1,-1 2,1 1,0 2,0 1,2 2,0 0,-15-1,0 1,1 1,-1 2,0 0,4 2,-17-2,0 1,0 0,0 0,8 6,-7-4,0 0,0-1,4 1,99 28,-33-12,-53-12,-18-6,0-1,1 0,0 0,4 0,203 22,15-8,-150-12,108 2,-174-6,0 0,5 2,25 2,145-4,-97-1,-85-1,1-1,0 1,-1-1,0-1,1 0,-1 0,0-1,0 0,24-9,-15 8,0 0,0 1,0 1,0 1,1 1,6 0,4 2,0 1,-1 1,23 6,163 37,-96-26,-14-2,-91-15,0 1,11 5,-15-6,1 1,0-1,0-1,0 0,8 1,39 2,-9-1,14-2,8-1,54-2,-109-1,0-1,-1 0,0-1,0 0,0-1,10-6,-9 4,1 1,0 1,0 0,0 1,4 0,73-5,-67 6,0 2,9 1,-25 0</inkml:trace>
</inkml:ink>
</file>

<file path=word/ink/ink4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1-08T20:09:18.244"/>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1 12,'18'-1,"1"-1,3-1,-3 1,1 0,0 1,610 1,-604 1,14 3,13 1,37-4,-33-1,44 6,-72-3,-14-2,0 1,0 1,6 1,-1 2,0-1,16 7,-3-1,1-1,0-1,0-2,27 1,-44-5,1 1,-1 1,0 0,-1 1,1 1,0 1,-8-4,0-1,0 0,0-1,0 0,1 0,-1-1,2 0,20 0,17-3,-7 1,75 4,0 6,20 7,-87-12,-1-2,28-3,55 2,4 7,97-8,-178-4,1-4,6 0,-27 3,-13 2,1 1,7 0,-15 1,0 0,7-2,25-2,-41 4,1 0,-1 0,0 0,0-1,0 0,0 0,0 0,0 0,-1-1,5-2,-2 0,1 1,0 0,4-1,39-15,-42 17</inkml:trace>
</inkml:ink>
</file>

<file path=word/ink/ink4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1-08T20:15:04.219"/>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1 24,'3'0,"1"-1,-1 1,1-1,-1 0,3-1,13-3,69-4,-48 6,-1 1,23 3,-4 1,771-2,-813 0,1 2,5 1,29 2,-41-4,1 0,7 3,18 1,98-6,-58 0,5 3,-61 0,0 2,6 1,-10-1,1-1,0-1,9 0,22-1,20 4,2 3,0-2,2-4,-58-1,1 0,9 2,-8 0,0-2,5 1,-6-2,-1 0,0 0,0 1,0 0,6 3,-2-1,-10-2</inkml:trace>
</inkml:ink>
</file>

<file path=word/ink/ink4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1-08T20:14:59.812"/>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1 26,'1'-1,"0"0,1 0,-1 0,1 0,-1 0,1 0,0 1,-1-1,1 1,0-1,-1 1,1 0,0 0,25-2,-18 2,-4 0,25-1,29-5,-21 2,-1 1,1 3,13 1,13 0,213-1,-266 0</inkml:trace>
</inkml:ink>
</file>

<file path=word/ink/ink5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1-08T20:14:57.644"/>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1 34,'608'0,"-579"-1,0-2,20-4,24-3,42 2,19 5,-68 2,45 1,-88 1,-1 2,0 0,19 5,-18-2,-13-3,0 0,1-1,-1 0,1 0,5-1,-5 0,1 0,6 2,-7-1,1 0,6-1,363 0,-186-2,-192 1,0 0,0 0,0 0,1-1,-1 1,0-1,0 0,0 1,0-1,0 0,-1-1,1 1,0-1,0 1,1-2,12-11</inkml:trace>
</inkml:ink>
</file>

<file path=word/ink/ink5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1-08T20:14:54.010"/>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1 176,'11'0,"-1"0,1-1,0 0,0-1,8-2,16-5,0 2,21 0,2-1,-35 5,-1 2,0 0,6 2,1-1,15-1,-35 0,1-1,-1 1,1-1,-1-1,0 0,6-3,31-18,-31 16,0 0,1 1,-1 1,4-1,153-36,-146 39,1 1,-1 1,1 1,24 2,3 0,-23-1,5 0,1 1,-26 0,0 0,0 1,0 0,0 1,4 2,1 1,-1 0,-1 1,1 1,-1 1,0 0,5 5,-4-5,-13-8,1 1,-1-1,0 0,0 1,0-1,0 1,0 0,0 0,0 0,1 2,0 2</inkml:trace>
</inkml:ink>
</file>

<file path=word/ink/ink5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1-08T20:14:50.340"/>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0 34,'158'-6,"3"1,163 5,-278-2,40-7,21-1,175 9,-149 2,-94-2,-7 0,18 3,-14 3,-23-2,0-2,8 1,9-2,-13 0,0 1,0 0,16 3,-15-1,0-1,3 0,22 2,-42-4,7 1,-1 0,0 0,1-1,-1 1,1-2,4 0,-2-1</inkml:trace>
</inkml:ink>
</file>

<file path=word/ink/ink5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1-08T20:14:46.324"/>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1 0,'260'8,"-201"-4,300 25,-324-24,14 5,-17-4,27 3,30-5,1-3,22-5,-53-1,38-10,-37 5,23 1,12 5,9 5,-13 1,198-2,-264-1,-1-2,2 0,-2 0,5-2,-18 2</inkml:trace>
</inkml:ink>
</file>

<file path=word/ink/ink5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1-08T20:14:44.003"/>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0 57,'264'0,"-249"0,-1-2,0 0,0-1,1 0,3-1,0 0,7 1,-17 3,11-1,-1-1,1-1,-1 0,2-2,-3 1,0 1,0 0,9 1,2-1,31-1,1 2,10 3,3 0,462-1,-523 1,1 0,-1 1,0 0,9 3,-9-1,1-1,0-1,0 0,3-1,51 4,-36-2,17-1,180-2,-210 1,-1 0,8 3,1 0,-11-1,1 0,3 2,-8-2,1 0,-1-1,1 0,8 0,113-3,-123 1</inkml:trace>
</inkml:ink>
</file>

<file path=word/ink/ink5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1-08T20:14:38.198"/>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1 382,'392'0,"-378"0,1-2,8-1,-7 0,0 1,1 1,54-4,-38 2,17 0,-28 3,-1 0,0 0,0 2,0 0,0 1,5 2,-7-1,-1-1,0-1,1 0,-1-2,14-1,34 2,-22 4,-27-3,1 0,3-1,513-1,-520-1,1-1,-1 0,0-1,0-1,0 0,8-4,33-9,-13 8,0 2,1 2,17 2,130 2,-86 3,-56-3,55 2,-51 4,-28-2,23 0,613-4,-622 8,-34-8,-4 0,0 1,0 0,0-1,0 1,0 0,0-1,0 1,0-1,0 1,0 0,0-1,0 1,0 0,-1-1,1 1,0 0,0-1,0 1,-1 0,1-1,-37-46,23 30,-72-89,65 78,2-1,-15-29,32 54,0-1,0 1,0-1,0 0,1 0,0 0,1 4,0 1,-1-1,1 1,0-1,0 0,0 1,0-1,0 0,0 1,0-1,1 1,-1-1,0 0,0 1,0-1,1 1,-1-1,0 1,0-1,1 1,-1-1,1 1,-1-1,0 1,1-1,-1 1,1-1,-1 1,1 0,-1-1,1 1,0 0,-1 0,1-1,-1 1,1 0,0 0,-1 0,1 0,-1 0,1 0,0-1,-1 2,1-1,-1 0,1 0,0 0,-1 0,15 1,0 2,3 0,-3 0,-1-1,8 0,-15-2,1 0,-1 1,0 0,1 0,-1 0,0 1,0 0,5 3,6 3,-8-4,0 0,0 1,0 0,-1 0,0 1,0 0,-1 1,1 0,6 6,0-1,0 0,2-1,4 2,12 2,-28-14,1 2,-1-1,0 1,1 0,-1 0,0 0,-1 1,1-1,0 2,-2-1,1 0,0-1,-1 1,1-1,1 1,-1-1,0 0,1-1,0 1,-1-1,1 0,1 0,3 1,0-1,0 2,-1-1,1 1,6 4,-10-4,0 0,0 0,0 0,-1 0,0 1,4 4,-7-7,0-1,0 1,0-1,0 1,0 0,-1-1,1 1,-1 0,1-1,-1 1,0 0,1 0,-1-1,0 1,-1-1,1 0,0 0,0 0,-1 0,1 0,0 0,-1 0,1 0,-1 0,1 0,-1 0,0 0,1 0,-1 0,0 0,0-1,0 1,0 0,-2 1,0-1,0 1,0-1,0 0,0 0,0 0,0 0,-1 0,1-1,0 1,0-1,-1 0,-2-1,-20 4,-54 9,55-9,1-1,-1-1,-16-2,0 0,29 1</inkml:trace>
</inkml:ink>
</file>

<file path=word/ink/ink5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1-08T20:14:30.339"/>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0 45,'2'-2,"-1"1,1 0,0 0,-1 0,1 0,0 0,0 1,0-1,-1 1,1-1,0 1,0-1,2 1,28-1,-23 1,3 0,7 1,-1-2,1 0,0-1,0-1,8-3,-3 0,0 1,0 1,1 1,-1 1,23 2,16 0,-53 0</inkml:trace>
</inkml:ink>
</file>

<file path=word/ink/ink5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1-08T20:14:26.357"/>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1 55,'21'-1,"1"-1,-1-1,0-1,2-1,5-2,0 2,0 2,184-18,-143 17,43 5,-35 0,-9-2,74 2,-86 4,-14-1,16-2,-39-2,9-1,0 2,0 1,8 2,-4 0,1-2,-1-1,20-3,4 1,510 1,-555 1,0 0,0 0,1 1,27 4,251-5,-147-2,617 1,-753 0,0 1,0 0,-1 1,1-1,0 1,1 1,0 0,1 0,-1-1,0-1,1 1,98 12,-48-5,-41-6,0 1,17 7,-21-6,0-1,0 0,1-1,-1-1,14 1,88-7,-4 0,-89 5,-1 0,21 4,-10-1,1-2,1-1,13-3,7 1,301 1,-341-1,0 0,0-1,0-1,-1-1,1 0,-1-1,0 0,11-7,-10 4,-1-1</inkml:trace>
</inkml:ink>
</file>

<file path=word/ink/ink5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1-08T20:14:18.805"/>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0 1,'261'0,"-252"0</inkml:trace>
</inkml:ink>
</file>

<file path=word/ink/ink5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1-08T20:14:16.804"/>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0 44,'861'0,"-839"-1,0-1,20-5,21-2,17 7,-45 2,-1-2,25-5,-13 1,0 1,14 2,95 3,-62 1,480-1,-555 2,0 0,0 1,0 1,0 0,3 3,12 2,45 11,-73-18,3 0,-1 0,0 0,0 0,1-1,-1 0,1-1,-1 1,1-1,2-1,230-19,55-3,-166 24,-45 0,205-9,-80 5,-130 3,-65 0</inkml:trace>
</inkml:ink>
</file>

<file path=word/ink/ink6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1-08T20:14:09.046"/>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0 56,'5'1,"0"-1,-1 0,1 0,0 0,-1-1,1 1,0-1,3-1,5-1,178-31,-166 31,0 1,0 1,21 3,2-1,-12-1,48 0,39-7,-42 2,65 5,-60 1,-81-1,30-1,-1 2,1 2,0 1,13 4,-24-4,-1-2,1 0,0-1,0-1,2-2,24 1,6 2,25 5,-31-3,44-3,-35-1,3 3,-25 4,-24-4,1 0,4-1,-7-1,-1 0</inkml:trace>
</inkml:ink>
</file>

<file path=word/ink/ink6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1-08T20:12:17.419"/>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0 175,'30'1,"16"4,-17-2,19-1,27-3,12-5,-46 4,11 1,23 0,-52-2,-1-1,0-1,10-4,5 0,78-15,88-4,-136 23,1 3,6 4,6-1,121 5,-105-3,-8-1,-14 8,-49-6,-14-2,0 0,0-1,0 0,0-1,1 0,-1-1,3 0,26-7,1 3,0 1,15 2,11 3,135-2,-137-4,-32 2,16 0,-32 2,-1-1,0 0,1-2,-1 0,0 0,3-3,6-1,20-3,66-5,-14 3,-50 7,0 1,0 2,16 3,-9-1,-12 1,7 1,-35 0,-1 1,0 0,-1 1,1 0,10 4,-7 0,0 1,-1 0,0 1,-1 0,-7-5,0 0,0 0,0-1,1 0,-1-1,4 1,48 9,-42-10,1 2,0 0,9 4,-13-3,1-1,-1 0,1-2,0 1,2-2,-16-1,0 1,0-1,0 0,0 0,0 0,0 1,0-1,-1 0,1 1,0-1,0 1,0-1,0 1,0-1,-1 1,1 0,0-1,0 1,-1 0,1 0,0 0,-1-1,1 1,1 6</inkml:trace>
</inkml:ink>
</file>

<file path=word/ink/ink6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1-08T20:12:12.815"/>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0 133,'1'2,"0"-1,0 0,0 0,0 0,0 0,0 0,0 0,0 0,0-1,1 1,-1 0,0-1,1 1,-1 0,22 6,-21-7,36 8,1-2,0-1,0-3,9-1,344 0,-195-2,-152 1,115 3,-119-1,0 3,37 9,105 39,-62-16,-33-13,1-4,21-1,-94-17,1-1,-1-1,0 0,0-1,1-1,-1-1,0 0,-1-1,5-2,7-4,-1 0,0-3,-1 0,22-15,-38 22,1 0,0 1,1 0,-1 1,1 1,0-1,7 0,0 1,1 1,0 0,-1 2,6 0,205 1,-211-2,1 0,-1-2,19-3,54-19,-6 2,-77 21,-1-1,0 1,1-1,-1 0,0-1,-1 0,1 0,-1 0,1-1,-1 0,-1 0,3-2,4-3,1 0,0 1,1 0,-1 1,2 1,11-4,-21 8,6-1,-1 1,1 0,0 1,0 0,0 0,1 1,26-4,-19 2,-11 2,0-1,0 0,1 0,-1 0,1-2,-7 3,1 0,-1 1,1-1,-1 0,1 1,-1 0,1-1,-1 1,1 0,-1 0,1 1,-1-1,1 0,-1 1,2 0,4 1,295 45,-264-43,98 14,-114-13,1 1,-1 0,0 2,14 7,-17-6,-3 0,1-1,1-1,-1 0,1-2,17 4,37-2,-1-3,64-5,-38-1,101 2,-187-1,0 0,0-1,0-1,0 0,8-3,28-7,-6 7,0 1,1 2,35 3,45-5,-1-1,7 1,-9-1,-95 6,113 1,-100 2,0 1,23 5,-24-2,0-2,30-1,75-3,-68-2,-48 0,0-2,22-4,-23 3,0 0,0 2,2 1,-1 1,-1 0,0-2,6-2,2 0,0 2,0 1,16 2,7 0,14 0,76-2,-131-1,-2 0</inkml:trace>
</inkml:ink>
</file>

<file path=word/ink/ink6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1-08T20:11:46.699"/>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0 0,'1181'0,"-1171"1,0 0,0 0,3 1,-2 0,1 0,6-1,4-1,-13 0</inkml:trace>
</inkml:ink>
</file>

<file path=word/ink/ink6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1-08T20:11:43.414"/>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0 77,'14'-1,"-1"0,0-1,0-1,11-3,-2 0,21-4,92-20,-95 23,1 1,17 2,155 4,-90 1,-94-1,10 0,1 1,24 5,-22-1,-17-2,-1 1,0 1,0 0,2 3,-2 1,-9-3,0-1,12 3,-8-4,4 2,-1-2,1-1,0 0,7-2,12-2,-2 1,13 1,-20 4,-26-3,-1-1,1 0,0 0,-1-1,1 0,0 0,5-1,-1-1</inkml:trace>
</inkml:ink>
</file>

<file path=word/ink/ink6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1-08T20:11:41.083"/>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0 78,'622'0,"-593"-2,14-2,20-1,38 4,109-6,53-26,-163 20,-53 7,1 1,19 3,-60 2,-1 1,0 0,0 0,0 1,0-1,-1 1,4 2,39 20,-14-6,156 66,-101-45,-72-33,1-1,-1 0,1-2,-1 1,4-2,31 7,27 4,10-3,24 4,78 11,-68-9,-84-12,1-3,18-1,-15-1,-40 2,-1-1,1 1,-1-1,1 1,-1 0,0 0,1 0,-1 0,0 0,0 1,0-1,0 1,2 0,-1 1,-1-1,2 0,-1 0,0-1,0 1,0-1,2 1,8 1,0-1,0-1,7 1,12 0,-25-1,0 0,0-1,-1 0,7 0,-9-1,-1 0,1 0,-1 0,1 0,-1 0,0-1,0 1,0-1,0 0,1-1,15-8,0 1,1 0,0 1,0 1,9-1,2-2,18-9,30-22,-41 20,23-8,-49 25,1 0,-1 1,0 0,1 1,0 0,0 1,0 1,0 0,6 1,8 0,0 1,1-1,-1-1,12-3,-2 0,1 2,30 2,-46 0,-12 0</inkml:trace>
</inkml:ink>
</file>

<file path=word/ink/ink6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1-08T20:11:24.177"/>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0 78,'63'2,"3"3,-21-1,-4 1,-20-2,1-1,3-1,78-1,101-1,-158-3,11-3,-15 1,28 1,213 5,-129 1,-90-2,-8 0,21 3,-37 3,-23-2,0-1,5-1,-4-2,0 0,7-3,27-1,113 5,-154-1,-1 0,1-1,0 0,8-3,-6 2,-1 0,1 1,3 0,42-3,12 0,2 3,-34 2,0-2,0-2,37-9,-23 4,0 1,1 3,0 2,9 3,62 0,58 1,-119 4,56 11,60 21,-159-33,25 8,0 1,21 12,-58-22,8 2,1 0,-1-1,1-1,0 0,0-2,86 4,-89-5,374 1,-190-2,-158-1,-1-1,7-4,-5 2,37-1,-57 5,1-2,8-1,25-4,48 3,21 5,-106 1,0 0,0 2,0 0,9 3,18 8,4 4,-25-11,-1-1,1-1,12 1,-2-1,7 4,3 2,1-2,1-2,-1-2,45-2,-2-2,95-2,-166-1,-1-1,0 0,1-1,-1-1,2-2,10-1,15-7,-10 5,0 0,3 2,-25 5,0 0,-1-1,8-3,-7 2,1 1,11-3,-6 3,-1 1,1 1,16 0,-27 1,0 0,-1 0,1 0,0-1,-1 0,0 0,1 0,-1-1,0 0,2-1,26-12,-20 11,-2 1</inkml:trace>
</inkml:ink>
</file>

<file path=word/ink/ink6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1-08T20:11:18.599"/>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1 163,'476'0,"-460"-1,0 0,12-4,-7 2,24-8,-9 2,18 0,1 2,0 2,21 2,344 3,-382-3,-31 2,0 0,-1 0,1 1,0 0,-1 0,1 0,0 1,0 0,0 1,8 2,0 1,0-1,1 0,-1-1,1-1,15 1,209-4,-222 2,-1 0,0 2,9 2,-6-1,1 0,3-2,29 1,50-5,-55-3,-18 2,23 0,-45 3,24 1,1-2,28-5,-25 2,1 2,-1 1,11 3,13-1,-46-2,16 2,-28-1,0 0,-1 0,1 1,0-1,-1 1,1 0,-1-1,1 1,-1 0,1 0,-1 0,1 0,-1 0,0 0,1 2,3 2,0 1,0-1,0 0,1 0,0 0,4 2,-6-5,0 0,1 0,-1 0,1 0,-1-1,1 0,0 0,-1 0,1-1,4 1,158-1,-71-1,398 1,-479-1,-1 0,1-1,-1-1,1 0,-1-1,0 0,4-3,2 0,0 1,20-4,8-1,-10 2,39-4,-22 4,-18 4,0 2,0 1,1 2,10 3,-28-1,-1 1,9 3,-12-3,1 0,0-1,9 1,337-3,-161-1,-88-5,-2 1,-57 4,91 3,-63 7,-46-4,-10-1,23-1,0-2,1 0,1-2,-1-2,8-3,-28 0,145-21,-157 24,0-2,0 0,0-1,4-3,-7 3,1 0,0 1,0 1,1 0,9 0,49 2,3 3,0 0,-16-1,68 1,-90 4,-26-3,0 0,8 0,11-3,-22 0,0 0,0 1,1 1,-1 0,0 1,-1 0,10 3,-1 5,-17-8,0 0,0 0,0-1,1 1,-1-1,0 0,0 0,1 0,0-1,19 1,-1-1,1-1,0 0,-1-2,19-5,-1 1,-18 3,-2 0,1 2,-1 0,4 1,2 1,0-1,0-1,0-2,20-4,-35 5,10-3,1 1,1 1,5 0,-13 1,-1 1,10 0,-12 2</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BFB722-5AF8-4311-97FE-C8966F6DAB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Debate</Template>
  <TotalTime>39</TotalTime>
  <Pages>1</Pages>
  <Words>126506</Words>
  <Characters>721089</Characters>
  <Application>Microsoft Office Word</Application>
  <DocSecurity>0</DocSecurity>
  <Lines>6009</Lines>
  <Paragraphs>1691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Gabe Esquivel</dc:creator>
  <cp:keywords>5.1.1</cp:keywords>
  <dc:description/>
  <cp:lastModifiedBy>Gabe Esquivel</cp:lastModifiedBy>
  <cp:revision>6</cp:revision>
  <dcterms:created xsi:type="dcterms:W3CDTF">2020-11-18T23:31:00Z</dcterms:created>
  <dcterms:modified xsi:type="dcterms:W3CDTF">2025-06-30T21:33:00Z</dcterms:modified>
</cp:coreProperties>
</file>